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03" w:rsidRPr="00D0287A" w:rsidRDefault="00B1440C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D0287A">
        <w:rPr>
          <w:rFonts w:ascii="Times New Roman" w:hAnsi="Times New Roman" w:cs="Times New Roman"/>
          <w:sz w:val="22"/>
          <w:szCs w:val="22"/>
          <w:lang w:eastAsia="ar-SA"/>
        </w:rPr>
        <w:t>Приложение № 1</w:t>
      </w:r>
      <w:r w:rsidR="0054511F" w:rsidRPr="00D0287A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B1440C" w:rsidRPr="00D0287A" w:rsidRDefault="0054511F" w:rsidP="00235262">
      <w:pPr>
        <w:pStyle w:val="ConsPlusNormal"/>
        <w:suppressAutoHyphens w:val="0"/>
        <w:ind w:left="7513" w:firstLine="0"/>
        <w:jc w:val="right"/>
        <w:rPr>
          <w:rFonts w:ascii="Times New Roman" w:hAnsi="Times New Roman" w:cs="Times New Roman"/>
          <w:sz w:val="22"/>
          <w:szCs w:val="22"/>
          <w:lang w:eastAsia="ar-SA"/>
        </w:rPr>
      </w:pPr>
      <w:r w:rsidRPr="00D0287A">
        <w:rPr>
          <w:rFonts w:ascii="Times New Roman" w:hAnsi="Times New Roman" w:cs="Times New Roman"/>
          <w:sz w:val="22"/>
          <w:szCs w:val="22"/>
          <w:lang w:eastAsia="ar-SA"/>
        </w:rPr>
        <w:t>к извещению</w:t>
      </w:r>
    </w:p>
    <w:p w:rsidR="00ED638E" w:rsidRPr="00D0287A" w:rsidRDefault="00B1440C" w:rsidP="00235262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0287A">
        <w:rPr>
          <w:rFonts w:ascii="Times New Roman" w:hAnsi="Times New Roman" w:cs="Times New Roman"/>
          <w:sz w:val="28"/>
          <w:szCs w:val="28"/>
          <w:lang w:eastAsia="ar-SA"/>
        </w:rPr>
        <w:t>Описание объекта закупки</w:t>
      </w:r>
    </w:p>
    <w:p w:rsidR="004A5FFE" w:rsidRPr="00D0287A" w:rsidRDefault="004A5FFE" w:rsidP="004A5FFE">
      <w:pPr>
        <w:pStyle w:val="a5"/>
        <w:tabs>
          <w:tab w:val="left" w:pos="0"/>
          <w:tab w:val="left" w:pos="993"/>
          <w:tab w:val="left" w:pos="1134"/>
        </w:tabs>
        <w:ind w:left="0" w:firstLine="709"/>
        <w:rPr>
          <w:b/>
        </w:rPr>
      </w:pPr>
      <w:r w:rsidRPr="00D0287A">
        <w:rPr>
          <w:b/>
        </w:rPr>
        <w:t>Поставка технических средств реабилитации (телевизоров с телетекстом) для обеспечения инвалидов Орловской области</w:t>
      </w:r>
    </w:p>
    <w:p w:rsidR="00B631D3" w:rsidRPr="00D0287A" w:rsidRDefault="00B631D3" w:rsidP="00783B0D">
      <w:pPr>
        <w:widowControl w:val="0"/>
        <w:ind w:firstLine="851"/>
        <w:jc w:val="both"/>
      </w:pPr>
    </w:p>
    <w:p w:rsidR="00625EE4" w:rsidRPr="00D0287A" w:rsidRDefault="00625EE4" w:rsidP="00625EE4">
      <w:pPr>
        <w:widowControl w:val="0"/>
        <w:ind w:firstLine="851"/>
        <w:jc w:val="both"/>
      </w:pPr>
      <w:r w:rsidRPr="00D0287A">
        <w:t xml:space="preserve">Начальная (максимальная) цена Контракта: </w:t>
      </w:r>
      <w:r w:rsidRPr="00D0287A">
        <w:rPr>
          <w:b/>
        </w:rPr>
        <w:t>1 230 602,00 руб</w:t>
      </w:r>
      <w:r w:rsidRPr="00D0287A">
        <w:t>.</w:t>
      </w:r>
    </w:p>
    <w:p w:rsidR="00625EE4" w:rsidRPr="00D0287A" w:rsidRDefault="00625EE4" w:rsidP="00625EE4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87A">
        <w:rPr>
          <w:rFonts w:ascii="Times New Roman" w:hAnsi="Times New Roman" w:cs="Times New Roman"/>
          <w:sz w:val="24"/>
          <w:szCs w:val="24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обслуживание, доставка Товара Получателям.</w:t>
      </w:r>
    </w:p>
    <w:p w:rsidR="00625EE4" w:rsidRPr="00D0287A" w:rsidRDefault="00625EE4" w:rsidP="00625EE4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287A">
        <w:rPr>
          <w:rFonts w:ascii="Times New Roman" w:hAnsi="Times New Roman" w:cs="Times New Roman"/>
          <w:sz w:val="24"/>
          <w:szCs w:val="24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625EE4" w:rsidRPr="00D0287A" w:rsidRDefault="00625EE4" w:rsidP="00625EE4">
      <w:pPr>
        <w:pStyle w:val="ConsPlusNormal"/>
        <w:suppressAutoHyphens w:val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567"/>
        <w:gridCol w:w="708"/>
        <w:gridCol w:w="2694"/>
        <w:gridCol w:w="2693"/>
        <w:gridCol w:w="1134"/>
      </w:tblGrid>
      <w:tr w:rsidR="00D0287A" w:rsidRPr="00D0287A" w:rsidTr="00625E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E4" w:rsidRPr="00D0287A" w:rsidRDefault="00625EE4" w:rsidP="00D43CDD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0287A">
              <w:rPr>
                <w:rFonts w:eastAsia="Calibri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E4" w:rsidRPr="00D0287A" w:rsidRDefault="00625EE4" w:rsidP="00D43CDD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0287A">
              <w:rPr>
                <w:rFonts w:eastAsia="Calibri"/>
                <w:b/>
                <w:sz w:val="18"/>
                <w:szCs w:val="18"/>
              </w:rPr>
              <w:t>Наименование товара по Приказу № 86н от 13.02.2018 г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5EE4" w:rsidRPr="00D0287A" w:rsidRDefault="00625EE4" w:rsidP="00D43CDD">
            <w:pPr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  <w:r w:rsidRPr="00D0287A">
              <w:rPr>
                <w:b/>
                <w:sz w:val="18"/>
                <w:szCs w:val="18"/>
              </w:rPr>
              <w:t>КОЗ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25EE4" w:rsidRPr="00D0287A" w:rsidRDefault="00625EE4" w:rsidP="00D43CDD">
            <w:pPr>
              <w:ind w:left="-57" w:right="-57"/>
              <w:contextualSpacing/>
              <w:jc w:val="center"/>
              <w:rPr>
                <w:b/>
                <w:sz w:val="18"/>
                <w:szCs w:val="18"/>
              </w:rPr>
            </w:pPr>
            <w:r w:rsidRPr="00D0287A">
              <w:rPr>
                <w:b/>
                <w:sz w:val="18"/>
                <w:szCs w:val="18"/>
              </w:rPr>
              <w:t>КТРУ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E4" w:rsidRPr="00D0287A" w:rsidRDefault="00625EE4" w:rsidP="00D43CDD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0287A">
              <w:rPr>
                <w:rFonts w:eastAsia="Calibri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E4" w:rsidRPr="00D0287A" w:rsidRDefault="00625EE4" w:rsidP="00D43CDD">
            <w:pPr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0287A">
              <w:rPr>
                <w:rFonts w:eastAsia="Calibri"/>
                <w:b/>
                <w:sz w:val="18"/>
                <w:szCs w:val="18"/>
              </w:rPr>
              <w:t>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E4" w:rsidRPr="00D0287A" w:rsidRDefault="00625EE4" w:rsidP="00D43CDD">
            <w:pPr>
              <w:tabs>
                <w:tab w:val="left" w:pos="228"/>
              </w:tabs>
              <w:ind w:left="-57" w:right="-57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0287A">
              <w:rPr>
                <w:rFonts w:eastAsia="Calibri"/>
                <w:b/>
                <w:sz w:val="18"/>
                <w:szCs w:val="18"/>
              </w:rPr>
              <w:t>Кол-во, шт.</w:t>
            </w:r>
          </w:p>
        </w:tc>
      </w:tr>
      <w:tr w:rsidR="007356C9" w:rsidRPr="00D0287A" w:rsidTr="00992CC5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Телевизор с телетекстом для приема программ со скрытыми субтитрами</w:t>
            </w:r>
          </w:p>
          <w:p w:rsidR="007356C9" w:rsidRPr="00D0287A" w:rsidRDefault="0034187A" w:rsidP="0069130B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с диагональю не менее 80 см</w:t>
            </w:r>
          </w:p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9" w:rsidRPr="00D0287A" w:rsidRDefault="007356C9" w:rsidP="00167C7C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18-01-01 Телевизор с телетекстом для приема программ со скрытыми субтитрами с диагональю не менее 80 см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9" w:rsidRPr="00D0287A" w:rsidRDefault="007356C9" w:rsidP="00D43CDD">
            <w:pPr>
              <w:widowControl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D0287A">
              <w:rPr>
                <w:sz w:val="20"/>
                <w:szCs w:val="20"/>
              </w:rPr>
              <w:t>01.28.18.01.01.02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9" w:rsidRPr="00D0287A" w:rsidRDefault="007356C9" w:rsidP="00D43CDD">
            <w:pPr>
              <w:widowControl w:val="0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D0287A">
              <w:rPr>
                <w:b/>
                <w:bCs/>
                <w:sz w:val="20"/>
                <w:szCs w:val="20"/>
              </w:rPr>
              <w:t>26.40.20.122-00000007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C9" w:rsidRPr="00D0287A" w:rsidRDefault="00DB415E" w:rsidP="00DB415E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Дополнительные характеристики (Применяются в связи с отсутствием технических характеристик для данного КТРУ и в соответствии с постановлением Правительства РФ от 08.02.2017г. № 145, а также в соответствии с положениями статьи 33 Федерального закона от 05.04.2013г. № 44-ФЗ)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6C9" w:rsidRPr="00D0287A" w:rsidRDefault="007356C9" w:rsidP="00D43CDD">
            <w:pPr>
              <w:widowControl w:val="0"/>
              <w:autoSpaceDE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100</w:t>
            </w:r>
          </w:p>
        </w:tc>
      </w:tr>
      <w:tr w:rsidR="007356C9" w:rsidRPr="00D0287A" w:rsidTr="00992CC5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C9" w:rsidRPr="00D0287A" w:rsidRDefault="007356C9" w:rsidP="00D43CDD">
            <w:pPr>
              <w:widowControl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C9" w:rsidRPr="00D0287A" w:rsidRDefault="007356C9" w:rsidP="00D43CDD">
            <w:pPr>
              <w:widowControl w:val="0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 xml:space="preserve">Диагональ экрана в </w:t>
            </w:r>
            <w:proofErr w:type="gramStart"/>
            <w:r w:rsidRPr="00D0287A">
              <w:rPr>
                <w:rFonts w:eastAsia="Calibri"/>
                <w:sz w:val="20"/>
                <w:szCs w:val="20"/>
              </w:rPr>
              <w:t>см</w:t>
            </w:r>
            <w:proofErr w:type="gramEnd"/>
            <w:r w:rsidRPr="00D0287A">
              <w:rPr>
                <w:rFonts w:eastAsia="Calibri"/>
                <w:sz w:val="20"/>
                <w:szCs w:val="20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не менее 80 см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356C9" w:rsidRPr="00D0287A" w:rsidRDefault="007356C9" w:rsidP="00D43CDD">
            <w:pPr>
              <w:widowControl w:val="0"/>
              <w:autoSpaceDE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Разрешение панели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не менее 1366 х 768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Формат изображения 16:9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Яркость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не менее 180 кд/м</w:t>
            </w:r>
            <w:proofErr w:type="gramStart"/>
            <w:r w:rsidRPr="00D0287A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Частота развертки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не менее 50 Гц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Количество каналов,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не менее 20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Выходная мощность динамиков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 xml:space="preserve">не менее </w:t>
            </w:r>
            <w:r w:rsidRPr="00D0287A">
              <w:rPr>
                <w:rFonts w:eastAsia="Calibri"/>
                <w:sz w:val="20"/>
                <w:szCs w:val="20"/>
                <w:lang w:val="en-US"/>
              </w:rPr>
              <w:t>6</w:t>
            </w:r>
            <w:r w:rsidRPr="00D0287A">
              <w:rPr>
                <w:rFonts w:eastAsia="Calibri"/>
                <w:sz w:val="20"/>
                <w:szCs w:val="20"/>
              </w:rPr>
              <w:t xml:space="preserve"> Вт (2х</w:t>
            </w:r>
            <w:r w:rsidRPr="00D0287A">
              <w:rPr>
                <w:rFonts w:eastAsia="Calibri"/>
                <w:sz w:val="20"/>
                <w:szCs w:val="20"/>
                <w:lang w:val="en-US"/>
              </w:rPr>
              <w:t>3</w:t>
            </w:r>
            <w:r w:rsidRPr="00D0287A">
              <w:rPr>
                <w:rFonts w:eastAsia="Calibri"/>
                <w:sz w:val="20"/>
                <w:szCs w:val="20"/>
              </w:rPr>
              <w:t>Вт)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Входы: AV, </w:t>
            </w:r>
            <w:r w:rsidRPr="00D0287A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HDMI</w:t>
            </w:r>
            <w:r w:rsidRPr="00D0287A">
              <w:rPr>
                <w:rFonts w:eastAsia="Calibri"/>
                <w:sz w:val="20"/>
                <w:szCs w:val="20"/>
                <w:shd w:val="clear" w:color="auto" w:fill="FFFFFF"/>
              </w:rPr>
              <w:t xml:space="preserve">, </w:t>
            </w:r>
            <w:r w:rsidRPr="00D0287A">
              <w:rPr>
                <w:rFonts w:eastAsia="Calibri"/>
                <w:sz w:val="20"/>
                <w:szCs w:val="20"/>
                <w:shd w:val="clear" w:color="auto" w:fill="FFFFFF"/>
                <w:lang w:val="en-US"/>
              </w:rPr>
              <w:t>USB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Наличие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Функция «таймер сна»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  <w:shd w:val="clear" w:color="auto" w:fill="FFFFFF"/>
              </w:rPr>
              <w:t xml:space="preserve">Наличие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Экранное меню на русском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rPr>
          <w:trHeight w:val="5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Телетекст на русском языке с возможностью приёма сигналов со скрытыми субтитрами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rPr>
          <w:trHeight w:val="44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 xml:space="preserve">Поддержка цифрового эфирного вещания </w:t>
            </w:r>
            <w:r w:rsidRPr="00D0287A">
              <w:rPr>
                <w:rFonts w:eastAsia="Calibri"/>
                <w:sz w:val="20"/>
                <w:szCs w:val="20"/>
                <w:lang w:val="en-US"/>
              </w:rPr>
              <w:t>DVB</w:t>
            </w:r>
            <w:r w:rsidRPr="00D0287A">
              <w:rPr>
                <w:rFonts w:eastAsia="Calibri"/>
                <w:sz w:val="20"/>
                <w:szCs w:val="20"/>
              </w:rPr>
              <w:t>-</w:t>
            </w:r>
            <w:r w:rsidRPr="00D0287A">
              <w:rPr>
                <w:rFonts w:eastAsia="Calibri"/>
                <w:sz w:val="20"/>
                <w:szCs w:val="20"/>
                <w:lang w:val="en-US"/>
              </w:rPr>
              <w:t>T</w:t>
            </w:r>
            <w:r w:rsidRPr="00D0287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rPr>
          <w:trHeight w:val="13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Подставка (ножка) для телевизора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 w:firstLine="1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widowControl w:val="0"/>
              <w:autoSpaceDE w:val="0"/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Входящие в комплект аксессуары: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rPr>
          <w:trHeight w:val="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пульт дистанционного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руководство пользователя на русском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7356C9" w:rsidRPr="00D0287A" w:rsidTr="00992CC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гарантийный талон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sz w:val="20"/>
                <w:szCs w:val="20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C9" w:rsidRPr="00D0287A" w:rsidRDefault="007356C9" w:rsidP="00D43CD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0287A" w:rsidRPr="00D0287A" w:rsidTr="00625EE4"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EE4" w:rsidRPr="00D0287A" w:rsidRDefault="00625EE4" w:rsidP="00D43CDD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D0287A">
              <w:rPr>
                <w:rFonts w:eastAsia="Calibri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E4" w:rsidRPr="00D0287A" w:rsidRDefault="00625EE4" w:rsidP="00D43CDD">
            <w:pPr>
              <w:widowControl w:val="0"/>
              <w:autoSpaceDE w:val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0287A">
              <w:rPr>
                <w:rFonts w:eastAsia="Calibri"/>
                <w:b/>
                <w:sz w:val="20"/>
                <w:szCs w:val="20"/>
              </w:rPr>
              <w:t>100</w:t>
            </w:r>
          </w:p>
        </w:tc>
      </w:tr>
    </w:tbl>
    <w:p w:rsidR="00625EE4" w:rsidRPr="00D0287A" w:rsidRDefault="00625EE4" w:rsidP="00625EE4">
      <w:pPr>
        <w:widowControl w:val="0"/>
        <w:ind w:firstLine="851"/>
        <w:jc w:val="both"/>
        <w:rPr>
          <w:bCs/>
          <w:sz w:val="20"/>
          <w:szCs w:val="20"/>
        </w:rPr>
      </w:pPr>
      <w:proofErr w:type="gramStart"/>
      <w:r w:rsidRPr="00D0287A">
        <w:rPr>
          <w:bCs/>
          <w:sz w:val="20"/>
          <w:szCs w:val="20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D0287A">
        <w:rPr>
          <w:bCs/>
          <w:sz w:val="20"/>
          <w:szCs w:val="20"/>
        </w:rPr>
        <w:t>абилитации</w:t>
      </w:r>
      <w:proofErr w:type="spellEnd"/>
      <w:r w:rsidRPr="00D0287A">
        <w:rPr>
          <w:bCs/>
          <w:sz w:val="20"/>
          <w:szCs w:val="20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D0287A">
        <w:rPr>
          <w:bCs/>
          <w:sz w:val="20"/>
          <w:szCs w:val="20"/>
        </w:rPr>
        <w:t xml:space="preserve">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625EE4" w:rsidRPr="00D0287A" w:rsidRDefault="00625EE4" w:rsidP="00625EE4">
      <w:pPr>
        <w:widowControl w:val="0"/>
        <w:ind w:firstLine="851"/>
        <w:jc w:val="both"/>
        <w:rPr>
          <w:bCs/>
          <w:sz w:val="20"/>
          <w:szCs w:val="20"/>
        </w:rPr>
      </w:pPr>
      <w:proofErr w:type="gramStart"/>
      <w:r w:rsidRPr="00D0287A">
        <w:rPr>
          <w:bCs/>
          <w:sz w:val="20"/>
          <w:szCs w:val="20"/>
        </w:rPr>
        <w:t xml:space="preserve"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</w:t>
      </w:r>
      <w:r w:rsidRPr="00D0287A">
        <w:rPr>
          <w:bCs/>
          <w:sz w:val="20"/>
          <w:szCs w:val="20"/>
        </w:rPr>
        <w:lastRenderedPageBreak/>
        <w:t>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D0287A">
        <w:rPr>
          <w:bCs/>
          <w:sz w:val="20"/>
          <w:szCs w:val="20"/>
        </w:rPr>
        <w:t xml:space="preserve"> терминологии).</w:t>
      </w:r>
    </w:p>
    <w:p w:rsidR="00625EE4" w:rsidRPr="00D0287A" w:rsidRDefault="00625EE4" w:rsidP="00625EE4">
      <w:pPr>
        <w:widowControl w:val="0"/>
        <w:ind w:firstLine="426"/>
        <w:jc w:val="both"/>
        <w:rPr>
          <w:sz w:val="20"/>
          <w:szCs w:val="20"/>
        </w:rPr>
      </w:pPr>
      <w:r w:rsidRPr="00D0287A">
        <w:rPr>
          <w:sz w:val="20"/>
          <w:szCs w:val="20"/>
        </w:rPr>
        <w:t xml:space="preserve"> </w:t>
      </w:r>
    </w:p>
    <w:p w:rsidR="00625EE4" w:rsidRPr="00D0287A" w:rsidRDefault="00625EE4" w:rsidP="00625EE4">
      <w:pPr>
        <w:widowControl w:val="0"/>
        <w:jc w:val="center"/>
        <w:rPr>
          <w:b/>
          <w:bCs/>
        </w:rPr>
      </w:pPr>
      <w:r w:rsidRPr="00D0287A">
        <w:rPr>
          <w:b/>
          <w:bCs/>
        </w:rPr>
        <w:t>Требования к качеству товара</w:t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  <w:r w:rsidRPr="00D0287A">
        <w:t>Материалы, из которых изготавливается товар, не должны выделять токсичных веще</w:t>
      </w:r>
      <w:proofErr w:type="gramStart"/>
      <w:r w:rsidRPr="00D0287A">
        <w:t>ств пр</w:t>
      </w:r>
      <w:proofErr w:type="gramEnd"/>
      <w:r w:rsidRPr="00D0287A">
        <w:t>и эксплуатации.</w:t>
      </w:r>
      <w:r w:rsidRPr="00D0287A">
        <w:tab/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  <w:r w:rsidRPr="00D0287A">
        <w:t>Товар, в отношение которого законодательством РФ установлено требование к классу энергетической эффективности, должен соответствовать Приказу Минэкономразвития РФ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эффективности». Товары в отношении, которых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«А».</w:t>
      </w:r>
    </w:p>
    <w:p w:rsidR="00625EE4" w:rsidRPr="00D0287A" w:rsidRDefault="00625EE4" w:rsidP="00625EE4">
      <w:pPr>
        <w:widowControl w:val="0"/>
        <w:ind w:firstLine="851"/>
        <w:jc w:val="both"/>
      </w:pPr>
    </w:p>
    <w:p w:rsidR="00625EE4" w:rsidRPr="00D0287A" w:rsidRDefault="00625EE4" w:rsidP="00625EE4">
      <w:pPr>
        <w:widowControl w:val="0"/>
        <w:shd w:val="clear" w:color="auto" w:fill="FFFFFF"/>
        <w:jc w:val="center"/>
        <w:rPr>
          <w:b/>
        </w:rPr>
      </w:pPr>
      <w:r w:rsidRPr="00D0287A">
        <w:rPr>
          <w:b/>
        </w:rPr>
        <w:t>Требования к безопасности товара.</w:t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  <w:r w:rsidRPr="00D0287A">
        <w:t>Поставщик (</w:t>
      </w:r>
      <w:r w:rsidRPr="00D0287A">
        <w:rPr>
          <w:b/>
        </w:rPr>
        <w:t>если есть в наличии</w:t>
      </w:r>
      <w:r w:rsidRPr="00D0287A">
        <w:t>) предоставляет сертификаты соответствия, либо декларации о соответствии.</w:t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  <w:r w:rsidRPr="00D0287A">
        <w:t xml:space="preserve">Товар должен соответствовать: </w:t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  <w:r w:rsidRPr="00D0287A">
        <w:t>- ГОСТ 18198-89 «Телевизоры. Общие технические условия»;</w:t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  <w:r w:rsidRPr="00D0287A">
        <w:t xml:space="preserve">- </w:t>
      </w:r>
      <w:proofErr w:type="gramStart"/>
      <w:r w:rsidRPr="00D0287A">
        <w:t>ТР</w:t>
      </w:r>
      <w:proofErr w:type="gramEnd"/>
      <w:r w:rsidRPr="00D0287A">
        <w:t xml:space="preserve"> ТС 004/2011 «О безопасности низковольтного оборудования»;</w:t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  <w:r w:rsidRPr="00D0287A">
        <w:t xml:space="preserve">- </w:t>
      </w:r>
      <w:proofErr w:type="gramStart"/>
      <w:r w:rsidRPr="00D0287A">
        <w:t>ТР</w:t>
      </w:r>
      <w:proofErr w:type="gramEnd"/>
      <w:r w:rsidRPr="00D0287A">
        <w:t xml:space="preserve"> ТС 020/2011 «Электромагнитная совместимость технических средств». </w:t>
      </w:r>
    </w:p>
    <w:p w:rsidR="00625EE4" w:rsidRPr="00D0287A" w:rsidRDefault="00625EE4" w:rsidP="00625EE4">
      <w:pPr>
        <w:widowControl w:val="0"/>
        <w:shd w:val="clear" w:color="auto" w:fill="FFFFFF"/>
        <w:ind w:firstLine="851"/>
        <w:jc w:val="both"/>
      </w:pPr>
    </w:p>
    <w:p w:rsidR="00625EE4" w:rsidRPr="00D0287A" w:rsidRDefault="00625EE4" w:rsidP="00625EE4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b/>
          <w:bCs/>
        </w:rPr>
      </w:pPr>
      <w:r w:rsidRPr="00D0287A">
        <w:rPr>
          <w:b/>
        </w:rPr>
        <w:t xml:space="preserve">Требования к сроку и (или) объему предоставления гарантий </w:t>
      </w:r>
      <w:r w:rsidRPr="00D0287A">
        <w:rPr>
          <w:b/>
          <w:bCs/>
        </w:rPr>
        <w:t>товара.</w:t>
      </w:r>
    </w:p>
    <w:p w:rsidR="00625EE4" w:rsidRPr="00D0287A" w:rsidRDefault="00625EE4" w:rsidP="00625EE4">
      <w:pPr>
        <w:widowControl w:val="0"/>
        <w:shd w:val="clear" w:color="auto" w:fill="FFFFFF"/>
        <w:tabs>
          <w:tab w:val="left" w:pos="0"/>
        </w:tabs>
        <w:autoSpaceDE w:val="0"/>
        <w:ind w:firstLine="851"/>
        <w:jc w:val="both"/>
        <w:rPr>
          <w:bCs/>
        </w:rPr>
      </w:pPr>
      <w:r w:rsidRPr="00D0287A">
        <w:rPr>
          <w:bCs/>
        </w:rPr>
        <w:t xml:space="preserve">На каждом телевизоре должен быть нанесен товарный знак, установленный для предприятия-изготовителя, и маркировка. </w:t>
      </w:r>
    </w:p>
    <w:p w:rsidR="00625EE4" w:rsidRPr="00D0287A" w:rsidRDefault="00625EE4" w:rsidP="00625EE4">
      <w:pPr>
        <w:widowControl w:val="0"/>
        <w:shd w:val="clear" w:color="auto" w:fill="FFFFFF"/>
        <w:tabs>
          <w:tab w:val="left" w:pos="0"/>
        </w:tabs>
        <w:autoSpaceDE w:val="0"/>
        <w:ind w:firstLine="851"/>
        <w:jc w:val="both"/>
        <w:rPr>
          <w:bCs/>
        </w:rPr>
      </w:pPr>
      <w:r w:rsidRPr="00D0287A">
        <w:rPr>
          <w:bCs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625EE4" w:rsidRPr="00D0287A" w:rsidRDefault="00625EE4" w:rsidP="00625EE4">
      <w:pPr>
        <w:widowControl w:val="0"/>
        <w:shd w:val="clear" w:color="auto" w:fill="FFFFFF"/>
        <w:tabs>
          <w:tab w:val="left" w:pos="0"/>
        </w:tabs>
        <w:autoSpaceDE w:val="0"/>
        <w:ind w:firstLine="851"/>
        <w:jc w:val="both"/>
        <w:rPr>
          <w:bCs/>
        </w:rPr>
      </w:pPr>
    </w:p>
    <w:p w:rsidR="00625EE4" w:rsidRPr="00D0287A" w:rsidRDefault="00625EE4" w:rsidP="00625EE4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b/>
          <w:bCs/>
        </w:rPr>
      </w:pPr>
      <w:r w:rsidRPr="00D0287A">
        <w:rPr>
          <w:b/>
          <w:bCs/>
        </w:rPr>
        <w:t xml:space="preserve">Требования к сроку и (или) объему предоставленных гарантий качества </w:t>
      </w:r>
    </w:p>
    <w:p w:rsidR="00625EE4" w:rsidRPr="00D0287A" w:rsidRDefault="00625EE4" w:rsidP="00625EE4">
      <w:pPr>
        <w:widowControl w:val="0"/>
        <w:shd w:val="clear" w:color="auto" w:fill="FFFFFF"/>
        <w:tabs>
          <w:tab w:val="left" w:pos="0"/>
        </w:tabs>
        <w:autoSpaceDE w:val="0"/>
        <w:ind w:firstLine="851"/>
        <w:jc w:val="both"/>
        <w:rPr>
          <w:bCs/>
        </w:rPr>
      </w:pPr>
      <w:r w:rsidRPr="00D0287A">
        <w:rPr>
          <w:bCs/>
        </w:rPr>
        <w:t xml:space="preserve">Гарантийный срок составляет не менее </w:t>
      </w:r>
      <w:r w:rsidRPr="00D0287A">
        <w:rPr>
          <w:b/>
          <w:bCs/>
        </w:rPr>
        <w:t>12 месяцев</w:t>
      </w:r>
      <w:r w:rsidRPr="00D0287A">
        <w:rPr>
          <w:bCs/>
        </w:rPr>
        <w:t xml:space="preserve"> со дня выдачи товара Получателю.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625EE4" w:rsidRPr="00D0287A" w:rsidRDefault="00625EE4" w:rsidP="00625EE4">
      <w:pPr>
        <w:widowControl w:val="0"/>
        <w:shd w:val="clear" w:color="auto" w:fill="FFFFFF"/>
        <w:tabs>
          <w:tab w:val="left" w:pos="0"/>
        </w:tabs>
        <w:autoSpaceDE w:val="0"/>
        <w:ind w:firstLine="851"/>
        <w:jc w:val="both"/>
        <w:rPr>
          <w:bCs/>
        </w:rPr>
      </w:pPr>
      <w:r w:rsidRPr="00D0287A">
        <w:rPr>
          <w:bCs/>
        </w:rPr>
        <w:t xml:space="preserve">Наличие гарантийных талонов, дающих право на бесплатный ремонт изделия во время гарантийного срока, с указанием в гарантийных талонах адресов специализированных мастерских, в которые следует обращаться для гарантийного ремонта изделия и устранения неисправностей. </w:t>
      </w:r>
    </w:p>
    <w:p w:rsidR="00625EE4" w:rsidRPr="00D0287A" w:rsidRDefault="00625EE4" w:rsidP="00625EE4">
      <w:pPr>
        <w:widowControl w:val="0"/>
        <w:ind w:firstLine="851"/>
        <w:contextualSpacing/>
        <w:jc w:val="both"/>
        <w:rPr>
          <w:kern w:val="1"/>
        </w:rPr>
      </w:pPr>
    </w:p>
    <w:p w:rsidR="00625EE4" w:rsidRPr="00D0287A" w:rsidRDefault="00625EE4" w:rsidP="00625EE4">
      <w:pPr>
        <w:jc w:val="center"/>
        <w:rPr>
          <w:b/>
        </w:rPr>
      </w:pPr>
      <w:r w:rsidRPr="00D0287A">
        <w:rPr>
          <w:b/>
        </w:rPr>
        <w:t xml:space="preserve"> Место, условия и сроки (периоды) поставки товара</w:t>
      </w:r>
    </w:p>
    <w:p w:rsidR="00625EE4" w:rsidRPr="00D0287A" w:rsidRDefault="00625EE4" w:rsidP="00625EE4">
      <w:pPr>
        <w:ind w:firstLine="851"/>
        <w:jc w:val="both"/>
      </w:pPr>
      <w:r w:rsidRPr="00D0287A">
        <w:t xml:space="preserve">Срок предоставления Товара на проверку Заказчику — не позднее 10 (десяти) рабочих дней </w:t>
      </w:r>
      <w:proofErr w:type="gramStart"/>
      <w:r w:rsidRPr="00D0287A">
        <w:t>с даты подписания</w:t>
      </w:r>
      <w:proofErr w:type="gramEnd"/>
      <w:r w:rsidRPr="00D0287A">
        <w:t xml:space="preserve"> Контракта в пункте выдачи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625EE4" w:rsidRPr="00D0287A" w:rsidRDefault="00625EE4" w:rsidP="00625EE4">
      <w:pPr>
        <w:ind w:firstLine="851"/>
        <w:jc w:val="both"/>
      </w:pPr>
      <w:r w:rsidRPr="00D0287A">
        <w:t xml:space="preserve">Поставщик обязан организовать в г. Орле пункт выдачи товара Получателям (далее – пункт выдачи) и обеспечить его бесперебойную работу. </w:t>
      </w:r>
    </w:p>
    <w:p w:rsidR="00625EE4" w:rsidRPr="00D0287A" w:rsidRDefault="00625EE4" w:rsidP="00625EE4">
      <w:pPr>
        <w:ind w:firstLine="851"/>
        <w:jc w:val="both"/>
      </w:pPr>
      <w:r w:rsidRPr="00D0287A"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в день обращения Получателя (в г. Орле).</w:t>
      </w:r>
    </w:p>
    <w:p w:rsidR="00625EE4" w:rsidRPr="00D0287A" w:rsidRDefault="00625EE4" w:rsidP="00625EE4">
      <w:pPr>
        <w:ind w:firstLine="851"/>
        <w:jc w:val="both"/>
      </w:pPr>
      <w:r w:rsidRPr="00D0287A">
        <w:t>Поставщик обязан предоставлять Получателям право выбора способа получения Товара (по месту жительства Получателя или по месту нахождения пункта выдачи).</w:t>
      </w:r>
    </w:p>
    <w:p w:rsidR="00625EE4" w:rsidRPr="00D0287A" w:rsidRDefault="00625EE4" w:rsidP="00625EE4">
      <w:pPr>
        <w:ind w:firstLine="851"/>
        <w:jc w:val="both"/>
      </w:pPr>
      <w:r w:rsidRPr="00D0287A">
        <w:t xml:space="preserve">Пункт выдачи должен быть организован не позднее 10 (десяти) рабочих дней </w:t>
      </w:r>
      <w:proofErr w:type="gramStart"/>
      <w:r w:rsidRPr="00D0287A">
        <w:t>с даты подписания</w:t>
      </w:r>
      <w:proofErr w:type="gramEnd"/>
      <w:r w:rsidRPr="00D0287A">
        <w:t xml:space="preserve"> Сторонами государственного контракта и действовать до выдачи всего </w:t>
      </w:r>
      <w:r w:rsidRPr="00D0287A">
        <w:lastRenderedPageBreak/>
        <w:t>предусмотренного контрактом объема Товара. Не позднее указанного срока Поставщик передает Заказчику документы, подтверждающие право Поставщика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для Получателей оборудованную мебелью для ожидания в сидячем положении. Максимальное время ожидания Получателей в очереди не должно превышать 15 минут.</w:t>
      </w:r>
    </w:p>
    <w:p w:rsidR="00625EE4" w:rsidRPr="00D0287A" w:rsidRDefault="00625EE4" w:rsidP="00625EE4">
      <w:pPr>
        <w:ind w:firstLine="851"/>
        <w:jc w:val="both"/>
      </w:pPr>
      <w:r w:rsidRPr="00D0287A">
        <w:t>Пункт выдачи должен быть оборудован телефонными аппаратами для консультации Получателей ТСР.</w:t>
      </w:r>
    </w:p>
    <w:p w:rsidR="005E63F3" w:rsidRPr="00D0287A" w:rsidRDefault="005E63F3" w:rsidP="00625EE4">
      <w:pPr>
        <w:ind w:firstLine="851"/>
        <w:jc w:val="both"/>
      </w:pPr>
      <w:r w:rsidRPr="00D0287A">
        <w:t>Пункты выдачи Товара и склад Поставщика должны быть оснащены видеокамерами.</w:t>
      </w:r>
    </w:p>
    <w:p w:rsidR="00625EE4" w:rsidRPr="00D0287A" w:rsidRDefault="00625EE4" w:rsidP="00625EE4">
      <w:pPr>
        <w:ind w:firstLine="851"/>
        <w:jc w:val="both"/>
      </w:pPr>
      <w:r w:rsidRPr="00D0287A">
        <w:t>Вход в пункт выдачи должен быть обозначен надписью (например, "Пункт выдачи ТСР для инвалидов"), позволяющей однозначно определить место нахождения указанного пункта. Пункт выдачи должен иметь отдельный вход, обеспечивающий свободный доступ Получателей.</w:t>
      </w:r>
    </w:p>
    <w:p w:rsidR="00625EE4" w:rsidRPr="00D0287A" w:rsidRDefault="00625EE4" w:rsidP="00625EE4">
      <w:pPr>
        <w:ind w:firstLine="851"/>
        <w:jc w:val="both"/>
      </w:pPr>
      <w:r w:rsidRPr="00D0287A">
        <w:t>Проход в пункт выдачи и передвижение по ним должны быть беспрепятственны для инвалидов. Пункт выдачи должен иметь туалетную комнату, оборудованную для посещения инвалидами, со свободным и бесплатным доступом Получателей.</w:t>
      </w:r>
    </w:p>
    <w:p w:rsidR="00625EE4" w:rsidRPr="00D0287A" w:rsidRDefault="00625EE4" w:rsidP="00625EE4">
      <w:pPr>
        <w:ind w:firstLine="851"/>
        <w:jc w:val="both"/>
      </w:pPr>
      <w:r w:rsidRPr="00D0287A">
        <w:t>В случае выбора Получателем способа получения Товара по месту нахождения пункта выдачи, организованным Поставщиком, передача Товара Получателю осуществляется в день обращения Получателя в пункт выдачи с направлением. На отрывном талоне направления Поставщик в обязательном порядке проставляет дату обращения Получателя.</w:t>
      </w:r>
    </w:p>
    <w:p w:rsidR="00625EE4" w:rsidRPr="00D0287A" w:rsidRDefault="00625EE4" w:rsidP="00625EE4">
      <w:pPr>
        <w:ind w:firstLine="851"/>
        <w:jc w:val="both"/>
      </w:pPr>
      <w:r w:rsidRPr="00D0287A">
        <w:t>Передача Товара Получателям должна производиться в пункте выдачи не менее 5 (пяти) дней в неделю (включая работу в один из выходных дней), не менее 40 (сорока) часов в неделю, при этом время работы должно попадать в интервал с 09:00 до 19:00.</w:t>
      </w:r>
    </w:p>
    <w:p w:rsidR="00625EE4" w:rsidRPr="00D0287A" w:rsidRDefault="00625EE4" w:rsidP="00625EE4">
      <w:pPr>
        <w:ind w:firstLine="851"/>
        <w:jc w:val="both"/>
      </w:pPr>
      <w:r w:rsidRPr="00D0287A">
        <w:t>В случае выбора Получателем способа получения путем передачи Товара по месту нахождения Получателя, такая доставка осуществляется Поставщиком в пределах Орловской области, не менее чем с 10:00 до 20:00 с понедельника по пятницу, по предварительной записи по телефону. Такая доставка осуществляется в срок, согласованный с Получателем.</w:t>
      </w:r>
    </w:p>
    <w:p w:rsidR="00625EE4" w:rsidRPr="00D0287A" w:rsidRDefault="00625EE4" w:rsidP="00625EE4">
      <w:pPr>
        <w:ind w:firstLine="851"/>
        <w:jc w:val="both"/>
      </w:pPr>
      <w:r w:rsidRPr="00D0287A">
        <w:t xml:space="preserve">Заказчик вправе произвести выборочную проверку Товара и соответствия пункта выдачи требованиям государственного контракта. При проведении выборочной проверки Заказчик вправе осуществлять видеозапись. </w:t>
      </w:r>
    </w:p>
    <w:p w:rsidR="00625EE4" w:rsidRPr="00D0287A" w:rsidRDefault="00625EE4" w:rsidP="00625EE4">
      <w:pPr>
        <w:ind w:firstLine="851"/>
        <w:jc w:val="both"/>
        <w:rPr>
          <w:b/>
        </w:rPr>
      </w:pPr>
      <w:r w:rsidRPr="00D0287A">
        <w:t>Срок поставки Товара Получателям:</w:t>
      </w:r>
      <w:r w:rsidRPr="00D0287A">
        <w:rPr>
          <w:b/>
        </w:rPr>
        <w:t xml:space="preserve"> до 30.11.2023 г. </w:t>
      </w:r>
    </w:p>
    <w:p w:rsidR="00625EE4" w:rsidRPr="00D0287A" w:rsidRDefault="00625EE4" w:rsidP="00783B0D">
      <w:pPr>
        <w:widowControl w:val="0"/>
        <w:ind w:firstLine="851"/>
        <w:jc w:val="both"/>
      </w:pPr>
    </w:p>
    <w:p w:rsidR="00B46382" w:rsidRPr="00D0287A" w:rsidRDefault="00B46382" w:rsidP="00783B0D">
      <w:pPr>
        <w:widowControl w:val="0"/>
        <w:shd w:val="clear" w:color="auto" w:fill="FFFFFF"/>
        <w:autoSpaceDE w:val="0"/>
        <w:ind w:firstLine="851"/>
        <w:jc w:val="both"/>
      </w:pPr>
      <w:r w:rsidRPr="00D0287A">
        <w:t xml:space="preserve">Срок поставки Товара на пункт выдачи товара Получателям: </w:t>
      </w:r>
      <w:r w:rsidRPr="00D0287A">
        <w:rPr>
          <w:b/>
        </w:rPr>
        <w:t xml:space="preserve">10 (десяти) рабочих дней </w:t>
      </w:r>
      <w:proofErr w:type="gramStart"/>
      <w:r w:rsidRPr="00D0287A">
        <w:rPr>
          <w:b/>
        </w:rPr>
        <w:t>с даты подписания</w:t>
      </w:r>
      <w:proofErr w:type="gramEnd"/>
      <w:r w:rsidRPr="00D0287A">
        <w:rPr>
          <w:b/>
        </w:rPr>
        <w:t xml:space="preserve"> Контракта.</w:t>
      </w:r>
    </w:p>
    <w:p w:rsidR="00AF0AD1" w:rsidRPr="00D0287A" w:rsidRDefault="00AF0AD1" w:rsidP="00783B0D">
      <w:pPr>
        <w:widowControl w:val="0"/>
        <w:shd w:val="clear" w:color="auto" w:fill="FFFFFF"/>
        <w:autoSpaceDE w:val="0"/>
        <w:ind w:firstLine="851"/>
        <w:jc w:val="both"/>
        <w:rPr>
          <w:sz w:val="20"/>
          <w:szCs w:val="20"/>
        </w:rPr>
      </w:pPr>
    </w:p>
    <w:p w:rsidR="00711953" w:rsidRPr="00D0287A" w:rsidRDefault="00711953" w:rsidP="00783B0D">
      <w:pPr>
        <w:widowControl w:val="0"/>
        <w:ind w:firstLine="709"/>
        <w:contextualSpacing/>
        <w:jc w:val="both"/>
      </w:pPr>
      <w:proofErr w:type="gramStart"/>
      <w:r w:rsidRPr="00D0287A">
        <w:t>Ответственный</w:t>
      </w:r>
      <w:proofErr w:type="gramEnd"/>
      <w:r w:rsidRPr="00D0287A">
        <w:t xml:space="preserve"> за исполнение Контракта: </w:t>
      </w:r>
      <w:r w:rsidR="00625EE4" w:rsidRPr="00D0287A">
        <w:t xml:space="preserve">Консультант отдела социальных программ ОСФР по Орловской области </w:t>
      </w:r>
      <w:proofErr w:type="spellStart"/>
      <w:r w:rsidR="00625EE4" w:rsidRPr="00D0287A">
        <w:t>Алентева</w:t>
      </w:r>
      <w:proofErr w:type="spellEnd"/>
      <w:r w:rsidR="00625EE4" w:rsidRPr="00D0287A">
        <w:t xml:space="preserve"> Виктория Валерьевна.</w:t>
      </w:r>
    </w:p>
    <w:p w:rsidR="00B631D3" w:rsidRPr="00D0287A" w:rsidRDefault="00B631D3" w:rsidP="00783B0D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5EE4" w:rsidRPr="00D0287A" w:rsidRDefault="00625EE4" w:rsidP="00625EE4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7A">
        <w:rPr>
          <w:rFonts w:ascii="Times New Roman" w:hAnsi="Times New Roman" w:cs="Times New Roman"/>
          <w:sz w:val="24"/>
          <w:szCs w:val="24"/>
        </w:rPr>
        <w:t>ОКПД</w:t>
      </w:r>
      <w:proofErr w:type="gramStart"/>
      <w:r w:rsidRPr="00D0287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287A">
        <w:rPr>
          <w:rFonts w:ascii="Times New Roman" w:hAnsi="Times New Roman" w:cs="Times New Roman"/>
          <w:sz w:val="24"/>
          <w:szCs w:val="24"/>
        </w:rPr>
        <w:t>: 26.40.20.122 - Приемники телевизионные (телевизоры) цветного изображения с жидкокристаллическим экраном, плазменной панелью.</w:t>
      </w:r>
    </w:p>
    <w:p w:rsidR="00625EE4" w:rsidRPr="00D0287A" w:rsidRDefault="00625EE4" w:rsidP="00625EE4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7A">
        <w:rPr>
          <w:rFonts w:ascii="Times New Roman" w:hAnsi="Times New Roman" w:cs="Times New Roman"/>
          <w:sz w:val="24"/>
          <w:szCs w:val="24"/>
        </w:rPr>
        <w:t>КОЗ: 01.28.18.01.01.02 - Телевизор с телетекстом для приема программ со скрытыми субтитрами с диагональю не менее 80 см.</w:t>
      </w:r>
    </w:p>
    <w:p w:rsidR="00625EE4" w:rsidRPr="00D0287A" w:rsidRDefault="00625EE4" w:rsidP="00625EE4">
      <w:pPr>
        <w:pStyle w:val="a9"/>
        <w:widowControl w:val="0"/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87A">
        <w:rPr>
          <w:rFonts w:ascii="Times New Roman" w:hAnsi="Times New Roman" w:cs="Times New Roman"/>
          <w:sz w:val="24"/>
          <w:szCs w:val="24"/>
        </w:rPr>
        <w:t>КТРУ: 26.40.20.122-00000007- Телевизор с телетекстом для приема программ со скрытыми субтитрами с диагональю не менее 80 см.</w:t>
      </w:r>
    </w:p>
    <w:p w:rsidR="00235262" w:rsidRPr="00D0287A" w:rsidRDefault="00235262" w:rsidP="00625EE4">
      <w:pPr>
        <w:pStyle w:val="a9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35262" w:rsidRPr="00D0287A" w:rsidSect="00AF0AD1">
      <w:footerReference w:type="default" r:id="rId8"/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FFE" w:rsidRDefault="004A5FFE" w:rsidP="00524E7E">
      <w:r>
        <w:separator/>
      </w:r>
    </w:p>
  </w:endnote>
  <w:endnote w:type="continuationSeparator" w:id="0">
    <w:p w:rsidR="004A5FFE" w:rsidRDefault="004A5FFE" w:rsidP="0052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1280"/>
      <w:docPartObj>
        <w:docPartGallery w:val="Page Numbers (Bottom of Page)"/>
        <w:docPartUnique/>
      </w:docPartObj>
    </w:sdtPr>
    <w:sdtEndPr/>
    <w:sdtContent>
      <w:p w:rsidR="004A5FFE" w:rsidRDefault="004A5FFE" w:rsidP="00524E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1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FFE" w:rsidRDefault="004A5FFE" w:rsidP="00524E7E">
      <w:r>
        <w:separator/>
      </w:r>
    </w:p>
  </w:footnote>
  <w:footnote w:type="continuationSeparator" w:id="0">
    <w:p w:rsidR="004A5FFE" w:rsidRDefault="004A5FFE" w:rsidP="0052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427C95"/>
    <w:multiLevelType w:val="multilevel"/>
    <w:tmpl w:val="42FC3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F42AB"/>
    <w:multiLevelType w:val="multilevel"/>
    <w:tmpl w:val="A4A4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41"/>
    <w:rsid w:val="00043F12"/>
    <w:rsid w:val="000466C0"/>
    <w:rsid w:val="0007640E"/>
    <w:rsid w:val="000864E5"/>
    <w:rsid w:val="00091E1D"/>
    <w:rsid w:val="000A226F"/>
    <w:rsid w:val="000C3A0A"/>
    <w:rsid w:val="000C4310"/>
    <w:rsid w:val="000C7C0A"/>
    <w:rsid w:val="000D2D03"/>
    <w:rsid w:val="000E2D0B"/>
    <w:rsid w:val="00105F45"/>
    <w:rsid w:val="001133D4"/>
    <w:rsid w:val="001205D3"/>
    <w:rsid w:val="001221FC"/>
    <w:rsid w:val="001452B5"/>
    <w:rsid w:val="00155F32"/>
    <w:rsid w:val="00167C7C"/>
    <w:rsid w:val="00174D96"/>
    <w:rsid w:val="001B0006"/>
    <w:rsid w:val="001C7989"/>
    <w:rsid w:val="001D5EE8"/>
    <w:rsid w:val="001D6FC7"/>
    <w:rsid w:val="00202B5E"/>
    <w:rsid w:val="00206D8C"/>
    <w:rsid w:val="00216B27"/>
    <w:rsid w:val="00235262"/>
    <w:rsid w:val="002415D9"/>
    <w:rsid w:val="00253F2F"/>
    <w:rsid w:val="00265A58"/>
    <w:rsid w:val="00266E86"/>
    <w:rsid w:val="002E53DA"/>
    <w:rsid w:val="0030110F"/>
    <w:rsid w:val="00305175"/>
    <w:rsid w:val="0034187A"/>
    <w:rsid w:val="0035150E"/>
    <w:rsid w:val="00360F9A"/>
    <w:rsid w:val="003707D8"/>
    <w:rsid w:val="003B1D0C"/>
    <w:rsid w:val="003C3480"/>
    <w:rsid w:val="003C385C"/>
    <w:rsid w:val="003E21F6"/>
    <w:rsid w:val="0042174A"/>
    <w:rsid w:val="004322A7"/>
    <w:rsid w:val="004530EE"/>
    <w:rsid w:val="00483D84"/>
    <w:rsid w:val="00485B9B"/>
    <w:rsid w:val="00487EB8"/>
    <w:rsid w:val="004958B7"/>
    <w:rsid w:val="004A5FFE"/>
    <w:rsid w:val="004A611F"/>
    <w:rsid w:val="004B54D7"/>
    <w:rsid w:val="005152AC"/>
    <w:rsid w:val="00524E7E"/>
    <w:rsid w:val="00542E59"/>
    <w:rsid w:val="005437DD"/>
    <w:rsid w:val="0054511F"/>
    <w:rsid w:val="00560AC8"/>
    <w:rsid w:val="00594760"/>
    <w:rsid w:val="005C5DA2"/>
    <w:rsid w:val="005D1987"/>
    <w:rsid w:val="005E63F3"/>
    <w:rsid w:val="00625EE4"/>
    <w:rsid w:val="00641034"/>
    <w:rsid w:val="00647DCD"/>
    <w:rsid w:val="00656FB7"/>
    <w:rsid w:val="00686084"/>
    <w:rsid w:val="006908F2"/>
    <w:rsid w:val="0069130B"/>
    <w:rsid w:val="006B2605"/>
    <w:rsid w:val="006B53F8"/>
    <w:rsid w:val="006B5922"/>
    <w:rsid w:val="006E0BEF"/>
    <w:rsid w:val="006F1493"/>
    <w:rsid w:val="00711953"/>
    <w:rsid w:val="00727719"/>
    <w:rsid w:val="007356C9"/>
    <w:rsid w:val="00737D5A"/>
    <w:rsid w:val="00753263"/>
    <w:rsid w:val="00754A9D"/>
    <w:rsid w:val="00763577"/>
    <w:rsid w:val="007730A1"/>
    <w:rsid w:val="00773A7C"/>
    <w:rsid w:val="00783B0D"/>
    <w:rsid w:val="007E4184"/>
    <w:rsid w:val="007F10BF"/>
    <w:rsid w:val="00800E0F"/>
    <w:rsid w:val="0082355E"/>
    <w:rsid w:val="0084193D"/>
    <w:rsid w:val="00875DC4"/>
    <w:rsid w:val="00884E67"/>
    <w:rsid w:val="008978D9"/>
    <w:rsid w:val="008B78CE"/>
    <w:rsid w:val="008C40C5"/>
    <w:rsid w:val="008D4666"/>
    <w:rsid w:val="00905530"/>
    <w:rsid w:val="00924791"/>
    <w:rsid w:val="00940E49"/>
    <w:rsid w:val="0095043A"/>
    <w:rsid w:val="009752C2"/>
    <w:rsid w:val="00975A95"/>
    <w:rsid w:val="00980BFB"/>
    <w:rsid w:val="00985FD4"/>
    <w:rsid w:val="00994E6C"/>
    <w:rsid w:val="009952F4"/>
    <w:rsid w:val="009B1A52"/>
    <w:rsid w:val="009B6502"/>
    <w:rsid w:val="009C39A6"/>
    <w:rsid w:val="009D7A70"/>
    <w:rsid w:val="009E5E41"/>
    <w:rsid w:val="00A8015F"/>
    <w:rsid w:val="00A80A13"/>
    <w:rsid w:val="00A945A4"/>
    <w:rsid w:val="00A973D5"/>
    <w:rsid w:val="00AA22D4"/>
    <w:rsid w:val="00AA787F"/>
    <w:rsid w:val="00AC5984"/>
    <w:rsid w:val="00AD1A5E"/>
    <w:rsid w:val="00AD6C1A"/>
    <w:rsid w:val="00AD7F11"/>
    <w:rsid w:val="00AF0AD1"/>
    <w:rsid w:val="00AF6139"/>
    <w:rsid w:val="00B07247"/>
    <w:rsid w:val="00B1440C"/>
    <w:rsid w:val="00B46382"/>
    <w:rsid w:val="00B631D3"/>
    <w:rsid w:val="00B70F03"/>
    <w:rsid w:val="00BD2C95"/>
    <w:rsid w:val="00BE2719"/>
    <w:rsid w:val="00C10FD5"/>
    <w:rsid w:val="00C2253B"/>
    <w:rsid w:val="00C33C69"/>
    <w:rsid w:val="00C34B9F"/>
    <w:rsid w:val="00C96473"/>
    <w:rsid w:val="00CA20DA"/>
    <w:rsid w:val="00CB57C0"/>
    <w:rsid w:val="00CD53FB"/>
    <w:rsid w:val="00D0287A"/>
    <w:rsid w:val="00D203DD"/>
    <w:rsid w:val="00DB415E"/>
    <w:rsid w:val="00DB6303"/>
    <w:rsid w:val="00DC0584"/>
    <w:rsid w:val="00E053D2"/>
    <w:rsid w:val="00E30A0C"/>
    <w:rsid w:val="00E331CF"/>
    <w:rsid w:val="00E72BAB"/>
    <w:rsid w:val="00EA63E4"/>
    <w:rsid w:val="00ED638E"/>
    <w:rsid w:val="00EE2F2B"/>
    <w:rsid w:val="00F0185B"/>
    <w:rsid w:val="00F40E26"/>
    <w:rsid w:val="00F56917"/>
    <w:rsid w:val="00F92674"/>
    <w:rsid w:val="00FB10B2"/>
    <w:rsid w:val="00FC2AD3"/>
    <w:rsid w:val="00FD75AA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  <w:style w:type="paragraph" w:styleId="af0">
    <w:name w:val="Body Text"/>
    <w:basedOn w:val="a"/>
    <w:link w:val="af1"/>
    <w:uiPriority w:val="99"/>
    <w:semiHidden/>
    <w:unhideWhenUsed/>
    <w:rsid w:val="003C38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38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E0BEF"/>
    <w:pPr>
      <w:keepNext/>
      <w:numPr>
        <w:ilvl w:val="2"/>
        <w:numId w:val="1"/>
      </w:numPr>
      <w:suppressAutoHyphens/>
      <w:autoSpaceDE w:val="0"/>
      <w:jc w:val="center"/>
      <w:outlineLvl w:val="2"/>
    </w:pPr>
    <w:rPr>
      <w:rFonts w:eastAsia="Times New Roman"/>
      <w:b/>
      <w:bCs/>
      <w:sz w:val="28"/>
      <w:szCs w:val="20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5A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0E2D0B"/>
    <w:pPr>
      <w:suppressLineNumbers/>
      <w:suppressAutoHyphens/>
    </w:pPr>
    <w:rPr>
      <w:rFonts w:eastAsia="Times New Roman"/>
      <w:lang w:eastAsia="zh-CN"/>
    </w:rPr>
  </w:style>
  <w:style w:type="character" w:customStyle="1" w:styleId="30">
    <w:name w:val="Заголовок 3 Знак"/>
    <w:basedOn w:val="a0"/>
    <w:link w:val="3"/>
    <w:rsid w:val="006E0BEF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5">
    <w:name w:val="Body Text Indent"/>
    <w:basedOn w:val="a"/>
    <w:link w:val="a6"/>
    <w:rsid w:val="006E0BEF"/>
    <w:pPr>
      <w:suppressAutoHyphens/>
      <w:ind w:left="720"/>
      <w:jc w:val="center"/>
    </w:pPr>
    <w:rPr>
      <w:rFonts w:eastAsia="Times New Roman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6E0B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6E0B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54A9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4A9D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qFormat/>
    <w:rsid w:val="00E331CF"/>
    <w:pPr>
      <w:suppressAutoHyphens/>
      <w:spacing w:before="280" w:after="280"/>
    </w:pPr>
    <w:rPr>
      <w:rFonts w:ascii="Arial" w:eastAsia="Arial Unicode MS" w:hAnsi="Arial" w:cs="Arial"/>
      <w:sz w:val="18"/>
      <w:szCs w:val="18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95043A"/>
    <w:rPr>
      <w:rFonts w:ascii="Arial" w:eastAsia="Times New Roman" w:hAnsi="Arial" w:cs="Arial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95043A"/>
    <w:pPr>
      <w:ind w:left="180"/>
      <w:jc w:val="center"/>
    </w:pPr>
    <w:rPr>
      <w:rFonts w:eastAsia="Times New Roman"/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rsid w:val="009504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24E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24E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5437DD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ng-binding">
    <w:name w:val="ng-binding"/>
    <w:rsid w:val="00711953"/>
  </w:style>
  <w:style w:type="paragraph" w:styleId="af0">
    <w:name w:val="Body Text"/>
    <w:basedOn w:val="a"/>
    <w:link w:val="af1"/>
    <w:uiPriority w:val="99"/>
    <w:semiHidden/>
    <w:unhideWhenUsed/>
    <w:rsid w:val="003C385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3C38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5A5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Шахова Надежда Александровна</dc:creator>
  <cp:lastModifiedBy>Брусенцов Виктор Геннадьевич</cp:lastModifiedBy>
  <cp:revision>9</cp:revision>
  <cp:lastPrinted>2022-05-27T08:23:00Z</cp:lastPrinted>
  <dcterms:created xsi:type="dcterms:W3CDTF">2023-03-09T09:44:00Z</dcterms:created>
  <dcterms:modified xsi:type="dcterms:W3CDTF">2023-03-16T11:29:00Z</dcterms:modified>
</cp:coreProperties>
</file>