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Default="00FB5E88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2D5ADF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CC29E0">
        <w:rPr>
          <w:rFonts w:ascii="Times New Roman" w:hAnsi="Times New Roman" w:cs="Times New Roman"/>
          <w:b/>
          <w:color w:val="000000"/>
        </w:rPr>
        <w:t>35</w:t>
      </w:r>
      <w:r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22</w:t>
      </w:r>
    </w:p>
    <w:p w:rsidR="00C72500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13C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D3471" w:rsidRPr="009D3471">
        <w:rPr>
          <w:rFonts w:ascii="Times New Roman" w:hAnsi="Times New Roman" w:cs="Times New Roman"/>
          <w:bCs/>
        </w:rPr>
        <w:t>На выполнение работ по обеспечению в 2022 году инвалидов и отдельных категорий граждан из числа ветеранов ортопедическими аппаратами</w:t>
      </w:r>
      <w:r w:rsidR="00560004" w:rsidRPr="00EA13C3">
        <w:rPr>
          <w:rFonts w:ascii="Times New Roman" w:hAnsi="Times New Roman" w:cs="Times New Roman"/>
        </w:rPr>
        <w:t>.</w:t>
      </w: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8075"/>
        <w:gridCol w:w="850"/>
      </w:tblGrid>
      <w:tr w:rsidR="00787C07" w:rsidRPr="009570EC" w:rsidTr="00383BAA">
        <w:trPr>
          <w:trHeight w:val="4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</w:tr>
      <w:tr w:rsidR="00787C07" w:rsidRPr="009570EC" w:rsidTr="00383BAA">
        <w:trPr>
          <w:trHeight w:val="4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07" w:rsidRPr="009570EC" w:rsidRDefault="00787C07" w:rsidP="00B07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0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sz w:val="20"/>
                <w:szCs w:val="20"/>
              </w:rPr>
              <w:t>Аппарат на голеностопный сустав должен быть предназначен для восстановительного лечения, последствий травм, дефектов и врожденных аномалий стопы и голеностопного сустава. Должен быть изготовлен из стельки аппаратной – 1 шт., гильзы голени, шин – 2 шт. в голеностопном шарнире, полуколец - 2 шт., элементов крепления. Изготовление должно быть по слепку индивидуальное.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C07" w:rsidRPr="009570EC" w:rsidTr="00383BAA">
        <w:trPr>
          <w:trHeight w:val="4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07" w:rsidRPr="009570EC" w:rsidRDefault="00787C07" w:rsidP="00B07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0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на тазобедренный сустав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на тазобедренный сустав должен быть усиленный с замковым шарниром, предназначенный для уменьшения нагрузки на тазобедренный сустав, для ограничения разгибания в тазобедренном суставе. Изготовление должно быть из ударопрочного </w:t>
            </w:r>
            <w:proofErr w:type="spellStart"/>
            <w:r w:rsidRPr="009570EC">
              <w:rPr>
                <w:rFonts w:ascii="Times New Roman" w:eastAsia="Calibri" w:hAnsi="Times New Roman" w:cs="Times New Roman"/>
                <w:sz w:val="20"/>
                <w:szCs w:val="20"/>
              </w:rPr>
              <w:t>полистерола</w:t>
            </w:r>
            <w:proofErr w:type="spellEnd"/>
            <w:r w:rsidRPr="00957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смягчением </w:t>
            </w:r>
            <w:proofErr w:type="spellStart"/>
            <w:r w:rsidRPr="009570EC">
              <w:rPr>
                <w:rFonts w:ascii="Times New Roman" w:eastAsia="Calibri" w:hAnsi="Times New Roman" w:cs="Times New Roman"/>
                <w:sz w:val="20"/>
                <w:szCs w:val="20"/>
              </w:rPr>
              <w:t>пенополиуретаном</w:t>
            </w:r>
            <w:proofErr w:type="spellEnd"/>
            <w:r w:rsidRPr="00957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дублированным трикотажным полотном, металлических шин, шарнира замкового, застежки-трезубец, ременной ленты.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C07" w:rsidRPr="009570EC" w:rsidTr="00383BAA">
        <w:trPr>
          <w:trHeight w:val="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07" w:rsidRPr="009570EC" w:rsidRDefault="00787C07" w:rsidP="00B07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нижние конечности и туловище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sz w:val="20"/>
                <w:szCs w:val="20"/>
              </w:rPr>
              <w:t>Аппарат на нижние конечности и туловище должен быть предназначен для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этиологии; должен быть предназначен для восстановления двигательных функций нижних конечностей и предупреждения развития деформаций путем разгрузки или фиксации достигаемой коррекции. Аппарат на нижние конечности и туловище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на нижние конечности и туловище должен состоять из: гильзы стоп, гильзы голеней, гильзы бедер, голеностопных узлов, коленных узлов, тазобедренных узлов, жесткого полу корсета по слепку, крепление.  Для изготовления гильз должны применяться следующие материалы: полиэтилен листовой, слоистый пластик или кожа шорно-седельная. Для крепления аппаратов должны применяться: застежка текстильная «контакт», юфть шорно-седельная, заклепки, крепление шнуровкой.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C07" w:rsidRPr="009570EC" w:rsidTr="00383BAA">
        <w:trPr>
          <w:trHeight w:val="4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7" w:rsidRPr="009570EC" w:rsidRDefault="00787C07" w:rsidP="00B0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07" w:rsidRPr="009570EC" w:rsidRDefault="00787C07" w:rsidP="00B07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E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9D0811" w:rsidRPr="009D0811" w:rsidRDefault="009D0811" w:rsidP="009D0811">
      <w:pPr>
        <w:pStyle w:val="ae"/>
        <w:suppressLineNumbers w:val="0"/>
        <w:spacing w:line="240" w:lineRule="auto"/>
        <w:ind w:firstLine="709"/>
        <w:jc w:val="both"/>
        <w:rPr>
          <w:bCs w:val="0"/>
          <w:color w:val="000000"/>
        </w:rPr>
      </w:pPr>
      <w:r w:rsidRPr="009D0811">
        <w:rPr>
          <w:bCs w:val="0"/>
          <w:color w:val="000000"/>
        </w:rPr>
        <w:t>Требования к качеству работ: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0811">
        <w:rPr>
          <w:rFonts w:ascii="Times New Roman" w:hAnsi="Times New Roman" w:cs="Times New Roman"/>
        </w:rPr>
        <w:t xml:space="preserve">Аппараты должны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9D0811">
        <w:rPr>
          <w:rFonts w:ascii="Times New Roman" w:hAnsi="Times New Roman" w:cs="Times New Roman"/>
        </w:rPr>
        <w:t>цитотоксичность</w:t>
      </w:r>
      <w:proofErr w:type="spellEnd"/>
      <w:r w:rsidRPr="009D0811">
        <w:rPr>
          <w:rFonts w:ascii="Times New Roman" w:hAnsi="Times New Roman" w:cs="Times New Roman"/>
        </w:rPr>
        <w:t xml:space="preserve">: методы </w:t>
      </w:r>
      <w:proofErr w:type="spellStart"/>
      <w:r w:rsidRPr="009D0811">
        <w:rPr>
          <w:rFonts w:ascii="Times New Roman" w:hAnsi="Times New Roman" w:cs="Times New Roman"/>
        </w:rPr>
        <w:t>in</w:t>
      </w:r>
      <w:proofErr w:type="spellEnd"/>
      <w:r w:rsidRPr="009D0811">
        <w:rPr>
          <w:rFonts w:ascii="Times New Roman" w:hAnsi="Times New Roman" w:cs="Times New Roman"/>
        </w:rPr>
        <w:t xml:space="preserve"> </w:t>
      </w:r>
      <w:proofErr w:type="spellStart"/>
      <w:r w:rsidRPr="009D0811">
        <w:rPr>
          <w:rFonts w:ascii="Times New Roman" w:hAnsi="Times New Roman" w:cs="Times New Roman"/>
        </w:rPr>
        <w:t>vitro</w:t>
      </w:r>
      <w:proofErr w:type="spellEnd"/>
      <w:r w:rsidRPr="009D0811">
        <w:rPr>
          <w:rFonts w:ascii="Times New Roman" w:hAnsi="Times New Roman" w:cs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9D0811">
        <w:rPr>
          <w:rFonts w:ascii="Times New Roman" w:hAnsi="Times New Roman" w:cs="Times New Roman"/>
        </w:rPr>
        <w:t>ортезы</w:t>
      </w:r>
      <w:proofErr w:type="spellEnd"/>
      <w:r w:rsidRPr="009D0811">
        <w:rPr>
          <w:rFonts w:ascii="Times New Roman" w:hAnsi="Times New Roman" w:cs="Times New Roman"/>
        </w:rPr>
        <w:t xml:space="preserve"> наружные. Требования и методы испытаний», ГОСТ Р 51819-2017 «Протезирование и </w:t>
      </w:r>
      <w:proofErr w:type="spellStart"/>
      <w:r w:rsidRPr="009D0811">
        <w:rPr>
          <w:rFonts w:ascii="Times New Roman" w:hAnsi="Times New Roman" w:cs="Times New Roman"/>
        </w:rPr>
        <w:t>ортезирование</w:t>
      </w:r>
      <w:proofErr w:type="spellEnd"/>
      <w:r w:rsidRPr="009D0811">
        <w:rPr>
          <w:rFonts w:ascii="Times New Roman" w:hAnsi="Times New Roman" w:cs="Times New Roman"/>
        </w:rPr>
        <w:t xml:space="preserve"> верхних и нижних конечностей» Требования и методы испытаний».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>Исполнитель должен: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</w:t>
      </w:r>
      <w:r w:rsidRPr="009D0811">
        <w:rPr>
          <w:rFonts w:ascii="Times New Roman" w:hAnsi="Times New Roman" w:cs="Times New Roman"/>
        </w:rPr>
        <w:t xml:space="preserve"> </w:t>
      </w:r>
      <w:r w:rsidRPr="009D0811">
        <w:rPr>
          <w:rFonts w:ascii="Times New Roman" w:eastAsia="Lucida Sans Unicode" w:hAnsi="Times New Roman" w:cs="Times New Roman"/>
        </w:rPr>
        <w:t>электронной почты;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9D0811">
        <w:rPr>
          <w:rFonts w:ascii="Times New Roman" w:eastAsia="Lucida Sans Unicode" w:hAnsi="Times New Roman" w:cs="Times New Roman"/>
        </w:rPr>
        <w:t>т.п</w:t>
      </w:r>
      <w:proofErr w:type="spellEnd"/>
      <w:r w:rsidRPr="009D0811">
        <w:rPr>
          <w:rFonts w:ascii="Times New Roman" w:eastAsia="Lucida Sans Unicode" w:hAnsi="Times New Roman" w:cs="Times New Roman"/>
        </w:rPr>
        <w:t>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lastRenderedPageBreak/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>-</w:t>
      </w:r>
      <w:r w:rsidRPr="009D0811">
        <w:rPr>
          <w:rFonts w:ascii="Times New Roman" w:hAnsi="Times New Roman" w:cs="Times New Roman"/>
        </w:rPr>
        <w:t xml:space="preserve"> о</w:t>
      </w:r>
      <w:r w:rsidRPr="009D0811">
        <w:rPr>
          <w:rFonts w:ascii="Times New Roman" w:eastAsia="Lucida Sans Unicode" w:hAnsi="Times New Roman" w:cs="Times New Roman"/>
        </w:rPr>
        <w:t>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9D0811">
        <w:rPr>
          <w:rFonts w:ascii="Times New Roman" w:eastAsia="Lucida Sans Unicode" w:hAnsi="Times New Roman" w:cs="Times New Roman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9D0811">
        <w:rPr>
          <w:rFonts w:ascii="Times New Roman" w:eastAsia="Lucida Sans Unicode" w:hAnsi="Times New Roman" w:cs="Times New Roman"/>
          <w:color w:val="000000"/>
        </w:rPr>
        <w:t xml:space="preserve"> Исполнитель должен изготовить аппараты, удовлетворяющие следующим требованиям: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9D0811">
        <w:rPr>
          <w:rFonts w:ascii="Times New Roman" w:eastAsia="Lucida Sans Unicode" w:hAnsi="Times New Roman" w:cs="Times New Roman"/>
          <w:color w:val="000000"/>
        </w:rPr>
        <w:t>- не должно создаваться угрозы для жизни и здоровья Получателя;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9D0811">
        <w:rPr>
          <w:rFonts w:ascii="Times New Roman" w:eastAsia="Lucida Sans Unicode" w:hAnsi="Times New Roman" w:cs="Times New Roman"/>
          <w:color w:val="000000"/>
        </w:rPr>
        <w:t>- материалы, применяемые для изготовления,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при его нормальной эксплуатации;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9D0811">
        <w:rPr>
          <w:rFonts w:ascii="Times New Roman" w:eastAsia="Lucida Sans Unicode" w:hAnsi="Times New Roman" w:cs="Times New Roman"/>
          <w:color w:val="000000"/>
        </w:rPr>
        <w:t>- аппараты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D0811">
        <w:rPr>
          <w:rFonts w:ascii="Times New Roman" w:hAnsi="Times New Roman" w:cs="Times New Roman"/>
          <w:b/>
          <w:bCs/>
          <w:color w:val="000000"/>
          <w:spacing w:val="-1"/>
        </w:rPr>
        <w:t>Срок гарантии: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9D0811">
        <w:rPr>
          <w:rFonts w:ascii="Times New Roman" w:hAnsi="Times New Roman" w:cs="Times New Roman"/>
          <w:bCs/>
          <w:color w:val="000000"/>
          <w:spacing w:val="-1"/>
        </w:rPr>
        <w:t>- аппарат на голеностопный сустав – не менее 6 месяцев;</w:t>
      </w:r>
    </w:p>
    <w:p w:rsidR="009D0811" w:rsidRPr="009D0811" w:rsidRDefault="009D0811" w:rsidP="009D081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D0811">
        <w:rPr>
          <w:rFonts w:ascii="Times New Roman" w:hAnsi="Times New Roman" w:cs="Times New Roman"/>
          <w:lang w:eastAsia="ru-RU"/>
        </w:rPr>
        <w:t xml:space="preserve">- </w:t>
      </w:r>
      <w:r w:rsidRPr="009D0811">
        <w:rPr>
          <w:rFonts w:ascii="Times New Roman" w:eastAsia="Calibri" w:hAnsi="Times New Roman" w:cs="Times New Roman"/>
        </w:rPr>
        <w:t>аппарат на тазобедренный сустав</w:t>
      </w:r>
      <w:r w:rsidRPr="009D0811">
        <w:rPr>
          <w:rFonts w:ascii="Times New Roman" w:hAnsi="Times New Roman" w:cs="Times New Roman"/>
          <w:lang w:eastAsia="ru-RU"/>
        </w:rPr>
        <w:t xml:space="preserve"> – не менее </w:t>
      </w:r>
      <w:r w:rsidRPr="009D0811">
        <w:rPr>
          <w:rFonts w:ascii="Times New Roman" w:hAnsi="Times New Roman" w:cs="Times New Roman"/>
        </w:rPr>
        <w:t>6</w:t>
      </w:r>
      <w:r w:rsidRPr="009D0811">
        <w:rPr>
          <w:rFonts w:ascii="Times New Roman" w:hAnsi="Times New Roman" w:cs="Times New Roman"/>
          <w:color w:val="000000"/>
          <w:spacing w:val="-1"/>
        </w:rPr>
        <w:t xml:space="preserve"> месяцев;</w:t>
      </w:r>
    </w:p>
    <w:p w:rsidR="009D0811" w:rsidRPr="009D0811" w:rsidRDefault="009D0811" w:rsidP="009D081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D0811">
        <w:rPr>
          <w:rFonts w:ascii="Times New Roman" w:hAnsi="Times New Roman" w:cs="Times New Roman"/>
          <w:lang w:eastAsia="ru-RU"/>
        </w:rPr>
        <w:t xml:space="preserve">- </w:t>
      </w:r>
      <w:r w:rsidRPr="009D0811">
        <w:rPr>
          <w:rFonts w:ascii="Times New Roman" w:hAnsi="Times New Roman" w:cs="Times New Roman"/>
        </w:rPr>
        <w:t>аппарат на нижние конечности и туловище</w:t>
      </w:r>
      <w:r w:rsidRPr="009D0811">
        <w:rPr>
          <w:rFonts w:ascii="Times New Roman" w:hAnsi="Times New Roman" w:cs="Times New Roman"/>
          <w:lang w:eastAsia="ru-RU"/>
        </w:rPr>
        <w:t xml:space="preserve"> – не менее </w:t>
      </w:r>
      <w:r w:rsidRPr="009D0811">
        <w:rPr>
          <w:rFonts w:ascii="Times New Roman" w:hAnsi="Times New Roman" w:cs="Times New Roman"/>
        </w:rPr>
        <w:t>6</w:t>
      </w:r>
      <w:r w:rsidRPr="009D0811">
        <w:rPr>
          <w:rFonts w:ascii="Times New Roman" w:hAnsi="Times New Roman" w:cs="Times New Roman"/>
          <w:color w:val="000000"/>
          <w:spacing w:val="-1"/>
        </w:rPr>
        <w:t xml:space="preserve"> месяцев.</w:t>
      </w:r>
    </w:p>
    <w:p w:rsidR="009D0811" w:rsidRPr="009D0811" w:rsidRDefault="009D0811" w:rsidP="009D081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D0811">
        <w:rPr>
          <w:rFonts w:ascii="Times New Roman" w:hAnsi="Times New Roman" w:cs="Times New Roman"/>
          <w:bCs/>
        </w:rPr>
        <w:t xml:space="preserve"> </w:t>
      </w:r>
      <w:r w:rsidRPr="009D0811">
        <w:rPr>
          <w:rFonts w:ascii="Times New Roman" w:hAnsi="Times New Roman" w:cs="Times New Roman"/>
          <w:b/>
          <w:bCs/>
        </w:rPr>
        <w:t xml:space="preserve">Срок пользования: </w:t>
      </w:r>
    </w:p>
    <w:p w:rsidR="009D0811" w:rsidRPr="009D0811" w:rsidRDefault="009D0811" w:rsidP="009D0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D0811">
        <w:rPr>
          <w:rFonts w:ascii="Times New Roman" w:hAnsi="Times New Roman" w:cs="Times New Roman"/>
          <w:bCs/>
          <w:color w:val="000000"/>
          <w:spacing w:val="-1"/>
        </w:rPr>
        <w:t>- аппарат на голеностопный сустав – не менее 1 года;</w:t>
      </w:r>
    </w:p>
    <w:p w:rsidR="009D0811" w:rsidRPr="009D0811" w:rsidRDefault="009D0811" w:rsidP="009D081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D0811">
        <w:rPr>
          <w:rFonts w:ascii="Times New Roman" w:hAnsi="Times New Roman" w:cs="Times New Roman"/>
          <w:lang w:eastAsia="ru-RU"/>
        </w:rPr>
        <w:t xml:space="preserve">- </w:t>
      </w:r>
      <w:r w:rsidRPr="009D0811">
        <w:rPr>
          <w:rFonts w:ascii="Times New Roman" w:eastAsia="Calibri" w:hAnsi="Times New Roman" w:cs="Times New Roman"/>
        </w:rPr>
        <w:t>аппарат на тазобедренный сустав</w:t>
      </w:r>
      <w:r w:rsidRPr="009D0811">
        <w:rPr>
          <w:rFonts w:ascii="Times New Roman" w:hAnsi="Times New Roman" w:cs="Times New Roman"/>
          <w:lang w:eastAsia="ru-RU"/>
        </w:rPr>
        <w:t xml:space="preserve"> –</w:t>
      </w:r>
      <w:r w:rsidRPr="009D0811">
        <w:rPr>
          <w:rFonts w:ascii="Times New Roman" w:hAnsi="Times New Roman" w:cs="Times New Roman"/>
        </w:rPr>
        <w:t xml:space="preserve"> не менее 1 года;</w:t>
      </w:r>
    </w:p>
    <w:p w:rsidR="009D0811" w:rsidRPr="009D0811" w:rsidRDefault="009D0811" w:rsidP="009D081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0811">
        <w:rPr>
          <w:rFonts w:ascii="Times New Roman" w:hAnsi="Times New Roman" w:cs="Times New Roman"/>
          <w:lang w:eastAsia="ru-RU"/>
        </w:rPr>
        <w:t xml:space="preserve">- </w:t>
      </w:r>
      <w:r w:rsidRPr="009D0811">
        <w:rPr>
          <w:rFonts w:ascii="Times New Roman" w:hAnsi="Times New Roman" w:cs="Times New Roman"/>
        </w:rPr>
        <w:t>аппарат на нижние конечности и туловищ – не менее 1 года.</w:t>
      </w:r>
    </w:p>
    <w:p w:rsidR="00A96CE2" w:rsidRPr="00291630" w:rsidRDefault="00A96CE2" w:rsidP="002916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sectPr w:rsidR="00A96CE2" w:rsidRPr="00291630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31C0"/>
    <w:rsid w:val="000771AC"/>
    <w:rsid w:val="0009340D"/>
    <w:rsid w:val="000C18C1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F27C3"/>
    <w:rsid w:val="002030FD"/>
    <w:rsid w:val="00205119"/>
    <w:rsid w:val="00215A6E"/>
    <w:rsid w:val="002442DE"/>
    <w:rsid w:val="00251EC6"/>
    <w:rsid w:val="00252E68"/>
    <w:rsid w:val="00254468"/>
    <w:rsid w:val="002649E7"/>
    <w:rsid w:val="002709F9"/>
    <w:rsid w:val="002811F2"/>
    <w:rsid w:val="00283385"/>
    <w:rsid w:val="00291630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73F1C"/>
    <w:rsid w:val="00383BAA"/>
    <w:rsid w:val="003D0358"/>
    <w:rsid w:val="003D4690"/>
    <w:rsid w:val="003F7031"/>
    <w:rsid w:val="004001DB"/>
    <w:rsid w:val="004250A5"/>
    <w:rsid w:val="00430D39"/>
    <w:rsid w:val="00441812"/>
    <w:rsid w:val="004470F2"/>
    <w:rsid w:val="00456FFA"/>
    <w:rsid w:val="00485F59"/>
    <w:rsid w:val="004A26A8"/>
    <w:rsid w:val="004A37AF"/>
    <w:rsid w:val="004B0D7D"/>
    <w:rsid w:val="004B3E0B"/>
    <w:rsid w:val="004D5E5A"/>
    <w:rsid w:val="00517F13"/>
    <w:rsid w:val="00560004"/>
    <w:rsid w:val="0058377A"/>
    <w:rsid w:val="00591E8E"/>
    <w:rsid w:val="00594DFB"/>
    <w:rsid w:val="005A613E"/>
    <w:rsid w:val="005B40AD"/>
    <w:rsid w:val="005B533F"/>
    <w:rsid w:val="005C546D"/>
    <w:rsid w:val="005D7957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768CC"/>
    <w:rsid w:val="00787C07"/>
    <w:rsid w:val="007A28D7"/>
    <w:rsid w:val="007B79AD"/>
    <w:rsid w:val="007E432B"/>
    <w:rsid w:val="007E455E"/>
    <w:rsid w:val="007F5BF7"/>
    <w:rsid w:val="00806A61"/>
    <w:rsid w:val="008144BF"/>
    <w:rsid w:val="008173DB"/>
    <w:rsid w:val="008514B5"/>
    <w:rsid w:val="00864224"/>
    <w:rsid w:val="00894701"/>
    <w:rsid w:val="008C48BA"/>
    <w:rsid w:val="008C5DF8"/>
    <w:rsid w:val="008C60DC"/>
    <w:rsid w:val="008D0097"/>
    <w:rsid w:val="008E5B6A"/>
    <w:rsid w:val="008E7625"/>
    <w:rsid w:val="008F211E"/>
    <w:rsid w:val="009038A5"/>
    <w:rsid w:val="009163E6"/>
    <w:rsid w:val="00916638"/>
    <w:rsid w:val="009354AF"/>
    <w:rsid w:val="00935B6F"/>
    <w:rsid w:val="0095274F"/>
    <w:rsid w:val="009532BB"/>
    <w:rsid w:val="00955924"/>
    <w:rsid w:val="009570EC"/>
    <w:rsid w:val="00964BAE"/>
    <w:rsid w:val="00972549"/>
    <w:rsid w:val="009763F9"/>
    <w:rsid w:val="009778DC"/>
    <w:rsid w:val="00996A95"/>
    <w:rsid w:val="009D02E3"/>
    <w:rsid w:val="009D0811"/>
    <w:rsid w:val="009D3471"/>
    <w:rsid w:val="009E7BF6"/>
    <w:rsid w:val="00A57899"/>
    <w:rsid w:val="00A61D9E"/>
    <w:rsid w:val="00A708DB"/>
    <w:rsid w:val="00A96CE2"/>
    <w:rsid w:val="00AA39D7"/>
    <w:rsid w:val="00AB336F"/>
    <w:rsid w:val="00AC026F"/>
    <w:rsid w:val="00AD60E4"/>
    <w:rsid w:val="00B02EFF"/>
    <w:rsid w:val="00B23751"/>
    <w:rsid w:val="00B325DF"/>
    <w:rsid w:val="00B5535B"/>
    <w:rsid w:val="00B63C75"/>
    <w:rsid w:val="00B65FFA"/>
    <w:rsid w:val="00B747C4"/>
    <w:rsid w:val="00B970FD"/>
    <w:rsid w:val="00BB3EA2"/>
    <w:rsid w:val="00BD5794"/>
    <w:rsid w:val="00C72500"/>
    <w:rsid w:val="00C8615D"/>
    <w:rsid w:val="00CA5BA0"/>
    <w:rsid w:val="00CC29E0"/>
    <w:rsid w:val="00CF444C"/>
    <w:rsid w:val="00D21FC7"/>
    <w:rsid w:val="00D24FD5"/>
    <w:rsid w:val="00D447B4"/>
    <w:rsid w:val="00D4507C"/>
    <w:rsid w:val="00D75E8A"/>
    <w:rsid w:val="00D828EA"/>
    <w:rsid w:val="00DA68C0"/>
    <w:rsid w:val="00DC21C6"/>
    <w:rsid w:val="00DD16B8"/>
    <w:rsid w:val="00DD6D6A"/>
    <w:rsid w:val="00DE1853"/>
    <w:rsid w:val="00E8392A"/>
    <w:rsid w:val="00E92D49"/>
    <w:rsid w:val="00EA13C3"/>
    <w:rsid w:val="00EB0276"/>
    <w:rsid w:val="00EC049B"/>
    <w:rsid w:val="00EC4199"/>
    <w:rsid w:val="00ED13B0"/>
    <w:rsid w:val="00F17AB1"/>
    <w:rsid w:val="00F27E41"/>
    <w:rsid w:val="00F76B92"/>
    <w:rsid w:val="00F86F66"/>
    <w:rsid w:val="00F9584C"/>
    <w:rsid w:val="00FA2E34"/>
    <w:rsid w:val="00FA3FF7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таблицы"/>
    <w:basedOn w:val="a"/>
    <w:rsid w:val="00283385"/>
    <w:pPr>
      <w:widowControl w:val="0"/>
      <w:suppressLineNumbers/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6B8B-D4BD-4F2F-B3B2-018968B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275</cp:revision>
  <cp:lastPrinted>2022-02-10T02:44:00Z</cp:lastPrinted>
  <dcterms:created xsi:type="dcterms:W3CDTF">2022-01-20T04:41:00Z</dcterms:created>
  <dcterms:modified xsi:type="dcterms:W3CDTF">2022-07-01T06:42:00Z</dcterms:modified>
</cp:coreProperties>
</file>