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61FAB" w14:textId="191E7BA5" w:rsidR="006736CC" w:rsidRDefault="006736CC" w:rsidP="006736CC">
      <w:pPr>
        <w:jc w:val="center"/>
      </w:pPr>
      <w:r>
        <w:t xml:space="preserve"> </w:t>
      </w:r>
      <w:r w:rsidR="00D8182D">
        <w:t>Описание объекта закупки</w:t>
      </w:r>
    </w:p>
    <w:p w14:paraId="7E39D3F6" w14:textId="77777777" w:rsidR="006736CC" w:rsidRPr="00DC3089" w:rsidRDefault="006736CC" w:rsidP="006736CC"/>
    <w:p w14:paraId="69B44AA5" w14:textId="77777777" w:rsidR="008072C4" w:rsidRPr="008F3542" w:rsidRDefault="008072C4" w:rsidP="008072C4">
      <w:pPr>
        <w:numPr>
          <w:ilvl w:val="0"/>
          <w:numId w:val="2"/>
        </w:numPr>
        <w:jc w:val="both"/>
        <w:rPr>
          <w:color w:val="000000"/>
          <w:szCs w:val="22"/>
          <w:u w:val="single"/>
        </w:rPr>
      </w:pPr>
      <w:r w:rsidRPr="00A75730">
        <w:rPr>
          <w:color w:val="000000"/>
          <w:u w:val="single"/>
        </w:rPr>
        <w:t>Технические и функциональные характеристики Товара</w:t>
      </w:r>
    </w:p>
    <w:p w14:paraId="44A0988C" w14:textId="77777777" w:rsidR="008072C4" w:rsidRPr="00A75730" w:rsidRDefault="008072C4" w:rsidP="008072C4">
      <w:pPr>
        <w:ind w:left="643"/>
        <w:jc w:val="both"/>
        <w:rPr>
          <w:color w:val="000000"/>
          <w:szCs w:val="22"/>
          <w:u w:val="single"/>
        </w:rPr>
      </w:pP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18"/>
        <w:gridCol w:w="1134"/>
        <w:gridCol w:w="2993"/>
        <w:gridCol w:w="3003"/>
        <w:gridCol w:w="873"/>
        <w:gridCol w:w="986"/>
        <w:gridCol w:w="986"/>
        <w:gridCol w:w="2067"/>
      </w:tblGrid>
      <w:tr w:rsidR="00982A83" w:rsidRPr="00A54C3A" w14:paraId="0E7807A1" w14:textId="77777777" w:rsidTr="0023319D">
        <w:trPr>
          <w:jc w:val="center"/>
        </w:trPr>
        <w:tc>
          <w:tcPr>
            <w:tcW w:w="706" w:type="dxa"/>
            <w:vAlign w:val="center"/>
          </w:tcPr>
          <w:p w14:paraId="60090F52" w14:textId="77777777" w:rsidR="00982A83" w:rsidRPr="00A54C3A" w:rsidRDefault="00982A83" w:rsidP="00A71BEC">
            <w:pPr>
              <w:jc w:val="center"/>
              <w:rPr>
                <w:color w:val="000000"/>
                <w:sz w:val="20"/>
                <w:szCs w:val="20"/>
              </w:rPr>
            </w:pPr>
            <w:r w:rsidRPr="00A54C3A">
              <w:rPr>
                <w:color w:val="000000"/>
                <w:sz w:val="20"/>
                <w:szCs w:val="20"/>
              </w:rPr>
              <w:t>№ п/п</w:t>
            </w:r>
          </w:p>
        </w:tc>
        <w:tc>
          <w:tcPr>
            <w:tcW w:w="1418" w:type="dxa"/>
            <w:vAlign w:val="center"/>
          </w:tcPr>
          <w:p w14:paraId="569D9C2C" w14:textId="77777777" w:rsidR="00982A83" w:rsidRPr="00A54C3A" w:rsidRDefault="00982A83" w:rsidP="00A71BEC">
            <w:pPr>
              <w:jc w:val="center"/>
              <w:rPr>
                <w:sz w:val="20"/>
                <w:szCs w:val="20"/>
              </w:rPr>
            </w:pPr>
            <w:r w:rsidRPr="00A54C3A">
              <w:rPr>
                <w:sz w:val="20"/>
                <w:szCs w:val="20"/>
              </w:rPr>
              <w:t>Наименование Товара по КТРУ /Код позиции каталога</w:t>
            </w:r>
          </w:p>
        </w:tc>
        <w:tc>
          <w:tcPr>
            <w:tcW w:w="1134" w:type="dxa"/>
            <w:vAlign w:val="center"/>
          </w:tcPr>
          <w:p w14:paraId="777D2696" w14:textId="77777777" w:rsidR="00982A83" w:rsidRPr="00A54C3A" w:rsidRDefault="00982A83" w:rsidP="00A71BEC">
            <w:pPr>
              <w:jc w:val="center"/>
              <w:rPr>
                <w:sz w:val="20"/>
                <w:szCs w:val="20"/>
              </w:rPr>
            </w:pPr>
            <w:r w:rsidRPr="00A54C3A">
              <w:rPr>
                <w:sz w:val="20"/>
                <w:szCs w:val="20"/>
              </w:rPr>
              <w:t>Описание Товара в соответствии с КТРУ</w:t>
            </w:r>
          </w:p>
        </w:tc>
        <w:tc>
          <w:tcPr>
            <w:tcW w:w="2993" w:type="dxa"/>
            <w:vAlign w:val="center"/>
          </w:tcPr>
          <w:p w14:paraId="173E4A32" w14:textId="77777777" w:rsidR="00982A83" w:rsidRPr="00C16044" w:rsidRDefault="00982A83" w:rsidP="00A71BEC">
            <w:pPr>
              <w:spacing w:line="100" w:lineRule="atLeast"/>
              <w:jc w:val="center"/>
              <w:rPr>
                <w:sz w:val="20"/>
                <w:szCs w:val="20"/>
              </w:rPr>
            </w:pPr>
            <w:r w:rsidRPr="00A54C3A">
              <w:rPr>
                <w:sz w:val="20"/>
                <w:szCs w:val="20"/>
              </w:rPr>
              <w:t>Номер вида и н</w:t>
            </w:r>
            <w:r>
              <w:rPr>
                <w:sz w:val="20"/>
                <w:szCs w:val="20"/>
              </w:rPr>
              <w:t>аименование технического средства реабилитации (изде</w:t>
            </w:r>
            <w:r w:rsidRPr="00A54C3A">
              <w:rPr>
                <w:sz w:val="20"/>
                <w:szCs w:val="20"/>
              </w:rPr>
              <w:t>лий)</w:t>
            </w:r>
            <w:r w:rsidRPr="00A54C3A">
              <w:rPr>
                <w:sz w:val="20"/>
                <w:szCs w:val="20"/>
                <w:vertAlign w:val="superscript"/>
              </w:rPr>
              <w:footnoteReference w:id="1"/>
            </w:r>
            <w:r w:rsidRPr="00A54C3A">
              <w:t xml:space="preserve"> </w:t>
            </w:r>
            <w:r w:rsidRPr="00A54C3A">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3003" w:type="dxa"/>
            <w:vAlign w:val="center"/>
          </w:tcPr>
          <w:p w14:paraId="4BB123D3" w14:textId="77777777" w:rsidR="00982A83" w:rsidRPr="00A54C3A" w:rsidRDefault="00982A83" w:rsidP="00A71BEC">
            <w:pPr>
              <w:jc w:val="center"/>
              <w:rPr>
                <w:color w:val="000000"/>
                <w:sz w:val="20"/>
                <w:szCs w:val="20"/>
              </w:rPr>
            </w:pPr>
            <w:r w:rsidRPr="00A54C3A">
              <w:rPr>
                <w:color w:val="000000"/>
                <w:sz w:val="20"/>
                <w:szCs w:val="20"/>
              </w:rPr>
              <w:t>Технические и функциональные характеристики Товара</w:t>
            </w:r>
          </w:p>
        </w:tc>
        <w:tc>
          <w:tcPr>
            <w:tcW w:w="873" w:type="dxa"/>
            <w:vAlign w:val="center"/>
          </w:tcPr>
          <w:p w14:paraId="65B83050" w14:textId="2B6077A3" w:rsidR="00982A83" w:rsidRPr="00A54C3A" w:rsidRDefault="00982A83" w:rsidP="0023319D">
            <w:pPr>
              <w:jc w:val="center"/>
              <w:rPr>
                <w:color w:val="000000"/>
                <w:sz w:val="20"/>
                <w:szCs w:val="20"/>
              </w:rPr>
            </w:pPr>
            <w:r>
              <w:rPr>
                <w:color w:val="000000"/>
                <w:sz w:val="20"/>
                <w:szCs w:val="20"/>
              </w:rPr>
              <w:t>Коли</w:t>
            </w:r>
            <w:r w:rsidR="0023319D">
              <w:rPr>
                <w:color w:val="000000"/>
                <w:sz w:val="20"/>
                <w:szCs w:val="20"/>
              </w:rPr>
              <w:t>чество Товара</w:t>
            </w:r>
          </w:p>
        </w:tc>
        <w:tc>
          <w:tcPr>
            <w:tcW w:w="986" w:type="dxa"/>
            <w:vAlign w:val="center"/>
          </w:tcPr>
          <w:p w14:paraId="19C7E209" w14:textId="16E2CB6C" w:rsidR="00982A83" w:rsidRPr="00A54C3A" w:rsidRDefault="0023319D" w:rsidP="0023319D">
            <w:pPr>
              <w:jc w:val="center"/>
              <w:rPr>
                <w:sz w:val="20"/>
                <w:szCs w:val="20"/>
                <w:lang w:eastAsia="ar-SA"/>
              </w:rPr>
            </w:pPr>
            <w:r>
              <w:rPr>
                <w:sz w:val="20"/>
                <w:szCs w:val="20"/>
                <w:lang w:eastAsia="ar-SA"/>
              </w:rPr>
              <w:t>Единица измерения</w:t>
            </w:r>
          </w:p>
        </w:tc>
        <w:tc>
          <w:tcPr>
            <w:tcW w:w="986" w:type="dxa"/>
            <w:vAlign w:val="center"/>
          </w:tcPr>
          <w:p w14:paraId="66226505" w14:textId="269413CA" w:rsidR="00982A83" w:rsidRPr="00A54C3A" w:rsidRDefault="00982A83" w:rsidP="00A71BEC">
            <w:pPr>
              <w:jc w:val="center"/>
              <w:rPr>
                <w:sz w:val="20"/>
                <w:szCs w:val="20"/>
                <w:lang w:eastAsia="ar-SA"/>
              </w:rPr>
            </w:pPr>
            <w:r w:rsidRPr="00A54C3A">
              <w:rPr>
                <w:sz w:val="20"/>
                <w:szCs w:val="20"/>
                <w:lang w:eastAsia="ar-SA"/>
              </w:rPr>
              <w:t>Средняя цена единицы Товара,</w:t>
            </w:r>
          </w:p>
          <w:p w14:paraId="508A699A" w14:textId="77777777" w:rsidR="00982A83" w:rsidRPr="00A54C3A" w:rsidRDefault="00982A83" w:rsidP="00A71BEC">
            <w:pPr>
              <w:jc w:val="center"/>
              <w:rPr>
                <w:sz w:val="20"/>
                <w:szCs w:val="20"/>
                <w:lang w:eastAsia="ar-SA"/>
              </w:rPr>
            </w:pPr>
            <w:r w:rsidRPr="00A54C3A">
              <w:rPr>
                <w:sz w:val="20"/>
                <w:szCs w:val="20"/>
                <w:lang w:eastAsia="ar-SA"/>
              </w:rPr>
              <w:t>руб.</w:t>
            </w:r>
          </w:p>
        </w:tc>
        <w:tc>
          <w:tcPr>
            <w:tcW w:w="2067" w:type="dxa"/>
            <w:vAlign w:val="center"/>
          </w:tcPr>
          <w:p w14:paraId="69020B4A" w14:textId="77777777" w:rsidR="00982A83" w:rsidRPr="00A54C3A" w:rsidRDefault="00982A83" w:rsidP="00A71BEC">
            <w:pPr>
              <w:jc w:val="center"/>
              <w:rPr>
                <w:sz w:val="20"/>
                <w:szCs w:val="20"/>
                <w:lang w:eastAsia="ar-SA"/>
              </w:rPr>
            </w:pPr>
            <w:r w:rsidRPr="00A54C3A">
              <w:rPr>
                <w:sz w:val="20"/>
                <w:szCs w:val="20"/>
                <w:lang w:eastAsia="ar-SA"/>
              </w:rPr>
              <w:t>Начальная (мак</w:t>
            </w:r>
            <w:r>
              <w:rPr>
                <w:sz w:val="20"/>
                <w:szCs w:val="20"/>
                <w:lang w:eastAsia="ar-SA"/>
              </w:rPr>
              <w:t>си</w:t>
            </w:r>
            <w:r w:rsidRPr="00A54C3A">
              <w:rPr>
                <w:sz w:val="20"/>
                <w:szCs w:val="20"/>
                <w:lang w:eastAsia="ar-SA"/>
              </w:rPr>
              <w:t>мальная) цена контракта, руб.</w:t>
            </w:r>
          </w:p>
        </w:tc>
      </w:tr>
      <w:tr w:rsidR="00982A83" w:rsidRPr="00A54C3A" w14:paraId="6C9B05A9" w14:textId="77777777" w:rsidTr="0023319D">
        <w:trPr>
          <w:jc w:val="center"/>
        </w:trPr>
        <w:tc>
          <w:tcPr>
            <w:tcW w:w="706" w:type="dxa"/>
            <w:vAlign w:val="center"/>
          </w:tcPr>
          <w:p w14:paraId="2DC954A0" w14:textId="77777777" w:rsidR="00982A83" w:rsidRPr="00A54C3A" w:rsidRDefault="00982A83" w:rsidP="00A71BEC">
            <w:pPr>
              <w:jc w:val="center"/>
              <w:rPr>
                <w:sz w:val="20"/>
                <w:szCs w:val="20"/>
              </w:rPr>
            </w:pPr>
            <w:r w:rsidRPr="00A54C3A">
              <w:rPr>
                <w:sz w:val="20"/>
                <w:szCs w:val="20"/>
              </w:rPr>
              <w:t>1</w:t>
            </w:r>
          </w:p>
        </w:tc>
        <w:tc>
          <w:tcPr>
            <w:tcW w:w="1418" w:type="dxa"/>
            <w:vAlign w:val="center"/>
          </w:tcPr>
          <w:p w14:paraId="1FC04D40" w14:textId="77777777" w:rsidR="00982A83" w:rsidRPr="00A54C3A" w:rsidRDefault="00982A83" w:rsidP="00A71BEC">
            <w:pPr>
              <w:jc w:val="center"/>
              <w:rPr>
                <w:sz w:val="20"/>
                <w:szCs w:val="20"/>
              </w:rPr>
            </w:pPr>
            <w:r w:rsidRPr="00A54C3A">
              <w:rPr>
                <w:sz w:val="20"/>
                <w:szCs w:val="20"/>
              </w:rPr>
              <w:t>2</w:t>
            </w:r>
          </w:p>
        </w:tc>
        <w:tc>
          <w:tcPr>
            <w:tcW w:w="1134" w:type="dxa"/>
            <w:vAlign w:val="center"/>
          </w:tcPr>
          <w:p w14:paraId="2F6062E6" w14:textId="77777777" w:rsidR="00982A83" w:rsidRPr="00A54C3A" w:rsidRDefault="00982A83" w:rsidP="00A71BEC">
            <w:pPr>
              <w:jc w:val="center"/>
              <w:rPr>
                <w:sz w:val="20"/>
                <w:szCs w:val="20"/>
              </w:rPr>
            </w:pPr>
            <w:r w:rsidRPr="00A54C3A">
              <w:rPr>
                <w:sz w:val="20"/>
                <w:szCs w:val="20"/>
              </w:rPr>
              <w:t>3</w:t>
            </w:r>
          </w:p>
        </w:tc>
        <w:tc>
          <w:tcPr>
            <w:tcW w:w="2993" w:type="dxa"/>
            <w:vAlign w:val="center"/>
          </w:tcPr>
          <w:p w14:paraId="1FBED272" w14:textId="77777777" w:rsidR="00982A83" w:rsidRPr="00A54C3A" w:rsidRDefault="00982A83" w:rsidP="00A71BEC">
            <w:pPr>
              <w:jc w:val="center"/>
              <w:rPr>
                <w:sz w:val="20"/>
                <w:szCs w:val="20"/>
              </w:rPr>
            </w:pPr>
            <w:r w:rsidRPr="00A54C3A">
              <w:rPr>
                <w:sz w:val="20"/>
                <w:szCs w:val="20"/>
              </w:rPr>
              <w:t>4</w:t>
            </w:r>
          </w:p>
        </w:tc>
        <w:tc>
          <w:tcPr>
            <w:tcW w:w="3003" w:type="dxa"/>
            <w:vAlign w:val="center"/>
          </w:tcPr>
          <w:p w14:paraId="769C1E6D" w14:textId="77777777" w:rsidR="00982A83" w:rsidRPr="00A54C3A" w:rsidRDefault="00982A83" w:rsidP="00A71BEC">
            <w:pPr>
              <w:jc w:val="center"/>
              <w:rPr>
                <w:sz w:val="20"/>
                <w:szCs w:val="20"/>
              </w:rPr>
            </w:pPr>
            <w:r w:rsidRPr="00A54C3A">
              <w:rPr>
                <w:sz w:val="20"/>
                <w:szCs w:val="20"/>
              </w:rPr>
              <w:t>5</w:t>
            </w:r>
          </w:p>
        </w:tc>
        <w:tc>
          <w:tcPr>
            <w:tcW w:w="873" w:type="dxa"/>
            <w:vAlign w:val="center"/>
          </w:tcPr>
          <w:p w14:paraId="5E483295" w14:textId="77777777" w:rsidR="00982A83" w:rsidRPr="00A54C3A" w:rsidRDefault="00982A83" w:rsidP="00A71BEC">
            <w:pPr>
              <w:jc w:val="center"/>
              <w:rPr>
                <w:sz w:val="20"/>
                <w:szCs w:val="20"/>
              </w:rPr>
            </w:pPr>
            <w:r w:rsidRPr="00A54C3A">
              <w:rPr>
                <w:sz w:val="20"/>
                <w:szCs w:val="20"/>
              </w:rPr>
              <w:t>6</w:t>
            </w:r>
          </w:p>
        </w:tc>
        <w:tc>
          <w:tcPr>
            <w:tcW w:w="986" w:type="dxa"/>
            <w:vAlign w:val="center"/>
          </w:tcPr>
          <w:p w14:paraId="7326BB6F" w14:textId="15A2A430" w:rsidR="00982A83" w:rsidRPr="00A54C3A" w:rsidRDefault="0023319D" w:rsidP="0023319D">
            <w:pPr>
              <w:jc w:val="center"/>
              <w:rPr>
                <w:sz w:val="20"/>
                <w:szCs w:val="20"/>
              </w:rPr>
            </w:pPr>
            <w:r>
              <w:rPr>
                <w:sz w:val="20"/>
                <w:szCs w:val="20"/>
              </w:rPr>
              <w:t>7</w:t>
            </w:r>
          </w:p>
        </w:tc>
        <w:tc>
          <w:tcPr>
            <w:tcW w:w="986" w:type="dxa"/>
            <w:vAlign w:val="center"/>
          </w:tcPr>
          <w:p w14:paraId="12C9690E" w14:textId="4FC6892A" w:rsidR="00982A83" w:rsidRPr="00A54C3A" w:rsidRDefault="0023319D" w:rsidP="00A71BEC">
            <w:pPr>
              <w:jc w:val="center"/>
              <w:rPr>
                <w:sz w:val="20"/>
                <w:szCs w:val="20"/>
              </w:rPr>
            </w:pPr>
            <w:r>
              <w:rPr>
                <w:sz w:val="20"/>
                <w:szCs w:val="20"/>
              </w:rPr>
              <w:t>8</w:t>
            </w:r>
          </w:p>
        </w:tc>
        <w:tc>
          <w:tcPr>
            <w:tcW w:w="2067" w:type="dxa"/>
            <w:vAlign w:val="center"/>
          </w:tcPr>
          <w:p w14:paraId="53CFF947" w14:textId="35A65176" w:rsidR="00982A83" w:rsidRPr="00A54C3A" w:rsidRDefault="0023319D" w:rsidP="00A71BEC">
            <w:pPr>
              <w:jc w:val="center"/>
              <w:rPr>
                <w:sz w:val="20"/>
                <w:szCs w:val="20"/>
              </w:rPr>
            </w:pPr>
            <w:r>
              <w:rPr>
                <w:sz w:val="20"/>
                <w:szCs w:val="20"/>
              </w:rPr>
              <w:t>9</w:t>
            </w:r>
          </w:p>
        </w:tc>
      </w:tr>
      <w:tr w:rsidR="00982A83" w:rsidRPr="00A54C3A" w14:paraId="1C2FB8A0" w14:textId="77777777" w:rsidTr="0023319D">
        <w:trPr>
          <w:jc w:val="center"/>
        </w:trPr>
        <w:tc>
          <w:tcPr>
            <w:tcW w:w="706" w:type="dxa"/>
            <w:vAlign w:val="center"/>
          </w:tcPr>
          <w:p w14:paraId="123521AE" w14:textId="77777777" w:rsidR="00982A83" w:rsidRPr="00A54C3A" w:rsidRDefault="00982A83" w:rsidP="00A71BEC">
            <w:pPr>
              <w:jc w:val="center"/>
              <w:rPr>
                <w:sz w:val="20"/>
                <w:szCs w:val="20"/>
              </w:rPr>
            </w:pPr>
            <w:r w:rsidRPr="00A54C3A">
              <w:rPr>
                <w:sz w:val="20"/>
                <w:szCs w:val="20"/>
              </w:rPr>
              <w:t>1</w:t>
            </w:r>
          </w:p>
        </w:tc>
        <w:tc>
          <w:tcPr>
            <w:tcW w:w="1418" w:type="dxa"/>
            <w:vAlign w:val="center"/>
          </w:tcPr>
          <w:p w14:paraId="1B59B84D" w14:textId="77777777" w:rsidR="00982A83" w:rsidRPr="00A54C3A" w:rsidRDefault="00982A83" w:rsidP="00A71BEC">
            <w:pPr>
              <w:jc w:val="center"/>
              <w:rPr>
                <w:sz w:val="20"/>
                <w:szCs w:val="20"/>
              </w:rPr>
            </w:pPr>
            <w:r>
              <w:rPr>
                <w:sz w:val="20"/>
                <w:szCs w:val="20"/>
              </w:rPr>
              <w:t xml:space="preserve">Пеленка, </w:t>
            </w:r>
            <w:r w:rsidRPr="00A54C3A">
              <w:rPr>
                <w:sz w:val="20"/>
                <w:szCs w:val="20"/>
              </w:rPr>
              <w:t>впитывающая/17.22.12.130-00000002</w:t>
            </w:r>
          </w:p>
        </w:tc>
        <w:tc>
          <w:tcPr>
            <w:tcW w:w="1134" w:type="dxa"/>
            <w:vAlign w:val="center"/>
          </w:tcPr>
          <w:p w14:paraId="5C001C44" w14:textId="77777777" w:rsidR="00982A83" w:rsidRPr="00A54C3A" w:rsidRDefault="00982A83" w:rsidP="00A71BEC">
            <w:pPr>
              <w:jc w:val="center"/>
              <w:rPr>
                <w:sz w:val="20"/>
                <w:szCs w:val="20"/>
              </w:rPr>
            </w:pPr>
            <w:r w:rsidRPr="00A54C3A">
              <w:rPr>
                <w:sz w:val="20"/>
                <w:szCs w:val="20"/>
              </w:rPr>
              <w:t>Сведения отсутствуют</w:t>
            </w:r>
          </w:p>
        </w:tc>
        <w:tc>
          <w:tcPr>
            <w:tcW w:w="2993" w:type="dxa"/>
            <w:vAlign w:val="center"/>
          </w:tcPr>
          <w:p w14:paraId="0B4942AF" w14:textId="77777777" w:rsidR="00982A83" w:rsidRPr="00A54C3A" w:rsidRDefault="00982A83" w:rsidP="00A71BEC">
            <w:pPr>
              <w:jc w:val="center"/>
            </w:pPr>
            <w:r w:rsidRPr="00A54C3A">
              <w:rPr>
                <w:sz w:val="20"/>
                <w:szCs w:val="20"/>
              </w:rPr>
              <w:t>22-01-03</w:t>
            </w:r>
          </w:p>
          <w:p w14:paraId="148FEF38" w14:textId="77777777" w:rsidR="00982A83" w:rsidRPr="00A54C3A" w:rsidRDefault="00982A83" w:rsidP="00A71BEC">
            <w:pPr>
              <w:jc w:val="center"/>
              <w:rPr>
                <w:sz w:val="20"/>
                <w:szCs w:val="20"/>
              </w:rPr>
            </w:pPr>
            <w:r w:rsidRPr="00A54C3A">
              <w:rPr>
                <w:sz w:val="20"/>
                <w:szCs w:val="20"/>
              </w:rPr>
              <w:t>Впитывающие простыни (пеленки) размером не менее 60 x 90 см (</w:t>
            </w:r>
            <w:proofErr w:type="spellStart"/>
            <w:r w:rsidRPr="00A54C3A">
              <w:rPr>
                <w:sz w:val="20"/>
                <w:szCs w:val="20"/>
              </w:rPr>
              <w:t>впитываемостью</w:t>
            </w:r>
            <w:proofErr w:type="spellEnd"/>
            <w:r w:rsidRPr="00A54C3A">
              <w:rPr>
                <w:sz w:val="20"/>
                <w:szCs w:val="20"/>
              </w:rPr>
              <w:t xml:space="preserve"> от 1200 до 1900 мл)</w:t>
            </w:r>
          </w:p>
        </w:tc>
        <w:tc>
          <w:tcPr>
            <w:tcW w:w="3003" w:type="dxa"/>
            <w:vAlign w:val="center"/>
          </w:tcPr>
          <w:p w14:paraId="70D9014C" w14:textId="77777777" w:rsidR="00982A83" w:rsidRPr="00A54C3A" w:rsidRDefault="00982A83" w:rsidP="00A71BEC">
            <w:pPr>
              <w:jc w:val="both"/>
              <w:rPr>
                <w:sz w:val="20"/>
                <w:szCs w:val="20"/>
              </w:rPr>
            </w:pPr>
            <w:r w:rsidRPr="00A54C3A">
              <w:rPr>
                <w:sz w:val="20"/>
                <w:szCs w:val="20"/>
              </w:rPr>
              <w:t xml:space="preserve">Впитывающие простыни (пеленки) многослойные, с наружным слоем из водонепроницаемого, нескользящего материала, </w:t>
            </w:r>
            <w:proofErr w:type="spellStart"/>
            <w:r w:rsidRPr="00A54C3A">
              <w:rPr>
                <w:sz w:val="20"/>
                <w:szCs w:val="20"/>
              </w:rPr>
              <w:t>впитываемостью</w:t>
            </w:r>
            <w:proofErr w:type="spellEnd"/>
            <w:r w:rsidRPr="00A54C3A">
              <w:rPr>
                <w:sz w:val="20"/>
                <w:szCs w:val="20"/>
              </w:rPr>
              <w:t xml:space="preserve"> абсорби</w:t>
            </w:r>
            <w:r>
              <w:rPr>
                <w:sz w:val="20"/>
                <w:szCs w:val="20"/>
              </w:rPr>
              <w:t>рующего слоя от 1200 до 1900 мл</w:t>
            </w:r>
            <w:r w:rsidRPr="00A54C3A">
              <w:rPr>
                <w:sz w:val="20"/>
                <w:szCs w:val="20"/>
              </w:rPr>
              <w:t>, размер 60x90 см.</w:t>
            </w:r>
          </w:p>
        </w:tc>
        <w:tc>
          <w:tcPr>
            <w:tcW w:w="873" w:type="dxa"/>
            <w:vAlign w:val="center"/>
          </w:tcPr>
          <w:p w14:paraId="5013A52A" w14:textId="77777777" w:rsidR="00982A83" w:rsidRPr="00A54C3A" w:rsidRDefault="00982A83" w:rsidP="00A71BEC">
            <w:pPr>
              <w:jc w:val="center"/>
              <w:rPr>
                <w:sz w:val="20"/>
                <w:szCs w:val="20"/>
              </w:rPr>
            </w:pPr>
            <w:r>
              <w:rPr>
                <w:sz w:val="20"/>
                <w:szCs w:val="20"/>
              </w:rPr>
              <w:t>200 000</w:t>
            </w:r>
          </w:p>
        </w:tc>
        <w:tc>
          <w:tcPr>
            <w:tcW w:w="986" w:type="dxa"/>
            <w:vAlign w:val="center"/>
          </w:tcPr>
          <w:p w14:paraId="614BFB15" w14:textId="488FF269" w:rsidR="00982A83" w:rsidRPr="008F3542" w:rsidRDefault="0023319D" w:rsidP="0023319D">
            <w:pPr>
              <w:jc w:val="center"/>
              <w:rPr>
                <w:sz w:val="20"/>
                <w:szCs w:val="20"/>
              </w:rPr>
            </w:pPr>
            <w:r>
              <w:rPr>
                <w:sz w:val="20"/>
                <w:szCs w:val="20"/>
              </w:rPr>
              <w:t>шт.</w:t>
            </w:r>
          </w:p>
        </w:tc>
        <w:tc>
          <w:tcPr>
            <w:tcW w:w="986" w:type="dxa"/>
            <w:vAlign w:val="center"/>
          </w:tcPr>
          <w:p w14:paraId="1CB40D1C" w14:textId="2FF190C7" w:rsidR="00982A83" w:rsidRPr="00A54C3A" w:rsidRDefault="00982A83" w:rsidP="00A71BEC">
            <w:pPr>
              <w:jc w:val="center"/>
              <w:rPr>
                <w:sz w:val="20"/>
                <w:szCs w:val="20"/>
              </w:rPr>
            </w:pPr>
            <w:r w:rsidRPr="008F3542">
              <w:rPr>
                <w:sz w:val="20"/>
                <w:szCs w:val="20"/>
              </w:rPr>
              <w:t>12,50</w:t>
            </w:r>
          </w:p>
        </w:tc>
        <w:tc>
          <w:tcPr>
            <w:tcW w:w="2067" w:type="dxa"/>
            <w:vAlign w:val="center"/>
          </w:tcPr>
          <w:p w14:paraId="42679E46" w14:textId="77777777" w:rsidR="00982A83" w:rsidRPr="00A54C3A" w:rsidRDefault="00982A83" w:rsidP="00A71BEC">
            <w:pPr>
              <w:jc w:val="center"/>
              <w:rPr>
                <w:sz w:val="20"/>
                <w:szCs w:val="20"/>
              </w:rPr>
            </w:pPr>
            <w:r w:rsidRPr="008F3542">
              <w:rPr>
                <w:sz w:val="20"/>
                <w:szCs w:val="20"/>
              </w:rPr>
              <w:t>2 500 000,00</w:t>
            </w:r>
          </w:p>
        </w:tc>
      </w:tr>
      <w:tr w:rsidR="00982A83" w:rsidRPr="00A54C3A" w14:paraId="2798E05A" w14:textId="77777777" w:rsidTr="0023319D">
        <w:trPr>
          <w:jc w:val="center"/>
        </w:trPr>
        <w:tc>
          <w:tcPr>
            <w:tcW w:w="706" w:type="dxa"/>
            <w:vAlign w:val="center"/>
          </w:tcPr>
          <w:p w14:paraId="6DCA99C1" w14:textId="77777777" w:rsidR="00982A83" w:rsidRPr="00A54C3A" w:rsidRDefault="00982A83" w:rsidP="00A71BEC">
            <w:pPr>
              <w:jc w:val="center"/>
              <w:rPr>
                <w:sz w:val="20"/>
                <w:szCs w:val="20"/>
              </w:rPr>
            </w:pPr>
          </w:p>
        </w:tc>
        <w:tc>
          <w:tcPr>
            <w:tcW w:w="1418" w:type="dxa"/>
            <w:vAlign w:val="center"/>
          </w:tcPr>
          <w:p w14:paraId="107973D5" w14:textId="77777777" w:rsidR="00982A83" w:rsidRPr="00A54C3A" w:rsidRDefault="00982A83" w:rsidP="00A71BEC">
            <w:pPr>
              <w:jc w:val="center"/>
              <w:rPr>
                <w:sz w:val="20"/>
                <w:szCs w:val="20"/>
              </w:rPr>
            </w:pPr>
          </w:p>
        </w:tc>
        <w:tc>
          <w:tcPr>
            <w:tcW w:w="1134" w:type="dxa"/>
            <w:vAlign w:val="center"/>
          </w:tcPr>
          <w:p w14:paraId="1E5D6974" w14:textId="77777777" w:rsidR="00982A83" w:rsidRPr="00A54C3A" w:rsidRDefault="00982A83" w:rsidP="00A71BEC">
            <w:pPr>
              <w:jc w:val="center"/>
              <w:rPr>
                <w:sz w:val="20"/>
                <w:szCs w:val="20"/>
              </w:rPr>
            </w:pPr>
          </w:p>
        </w:tc>
        <w:tc>
          <w:tcPr>
            <w:tcW w:w="2993" w:type="dxa"/>
            <w:vAlign w:val="center"/>
          </w:tcPr>
          <w:p w14:paraId="00A34E07" w14:textId="77777777" w:rsidR="00982A83" w:rsidRPr="00A54C3A" w:rsidRDefault="00982A83" w:rsidP="00A71BEC">
            <w:pPr>
              <w:jc w:val="center"/>
              <w:rPr>
                <w:sz w:val="20"/>
                <w:szCs w:val="20"/>
              </w:rPr>
            </w:pPr>
          </w:p>
        </w:tc>
        <w:tc>
          <w:tcPr>
            <w:tcW w:w="3003" w:type="dxa"/>
            <w:vAlign w:val="center"/>
          </w:tcPr>
          <w:p w14:paraId="13F50F94" w14:textId="77777777" w:rsidR="00982A83" w:rsidRPr="00A54C3A" w:rsidRDefault="00982A83" w:rsidP="00A71BEC">
            <w:pPr>
              <w:jc w:val="center"/>
              <w:rPr>
                <w:b/>
                <w:sz w:val="20"/>
                <w:szCs w:val="20"/>
              </w:rPr>
            </w:pPr>
            <w:r w:rsidRPr="00A54C3A">
              <w:rPr>
                <w:b/>
                <w:sz w:val="20"/>
                <w:szCs w:val="20"/>
              </w:rPr>
              <w:t>Итого</w:t>
            </w:r>
          </w:p>
        </w:tc>
        <w:tc>
          <w:tcPr>
            <w:tcW w:w="873" w:type="dxa"/>
            <w:vAlign w:val="center"/>
          </w:tcPr>
          <w:p w14:paraId="3B635A9D" w14:textId="77777777" w:rsidR="00982A83" w:rsidRPr="00A54C3A" w:rsidRDefault="00982A83" w:rsidP="00A71BEC">
            <w:pPr>
              <w:jc w:val="center"/>
              <w:rPr>
                <w:b/>
                <w:bCs/>
                <w:sz w:val="20"/>
                <w:szCs w:val="20"/>
              </w:rPr>
            </w:pPr>
            <w:r>
              <w:rPr>
                <w:b/>
                <w:bCs/>
                <w:sz w:val="20"/>
                <w:szCs w:val="20"/>
              </w:rPr>
              <w:t>200 000</w:t>
            </w:r>
          </w:p>
        </w:tc>
        <w:tc>
          <w:tcPr>
            <w:tcW w:w="986" w:type="dxa"/>
            <w:vAlign w:val="center"/>
          </w:tcPr>
          <w:p w14:paraId="1326D31A" w14:textId="2F32B63C" w:rsidR="00982A83" w:rsidRPr="00A54C3A" w:rsidRDefault="0023319D" w:rsidP="0023319D">
            <w:pPr>
              <w:jc w:val="center"/>
              <w:rPr>
                <w:b/>
                <w:sz w:val="20"/>
                <w:szCs w:val="20"/>
              </w:rPr>
            </w:pPr>
            <w:r w:rsidRPr="00A54C3A">
              <w:rPr>
                <w:b/>
                <w:sz w:val="20"/>
                <w:szCs w:val="20"/>
              </w:rPr>
              <w:t>х</w:t>
            </w:r>
          </w:p>
        </w:tc>
        <w:tc>
          <w:tcPr>
            <w:tcW w:w="986" w:type="dxa"/>
            <w:vAlign w:val="center"/>
          </w:tcPr>
          <w:p w14:paraId="6D9800B4" w14:textId="3AEC37D6" w:rsidR="00982A83" w:rsidRPr="00A54C3A" w:rsidRDefault="00982A83" w:rsidP="00A71BEC">
            <w:pPr>
              <w:jc w:val="center"/>
              <w:rPr>
                <w:b/>
                <w:sz w:val="20"/>
                <w:szCs w:val="20"/>
              </w:rPr>
            </w:pPr>
            <w:r w:rsidRPr="00A54C3A">
              <w:rPr>
                <w:b/>
                <w:sz w:val="20"/>
                <w:szCs w:val="20"/>
              </w:rPr>
              <w:t>х</w:t>
            </w:r>
          </w:p>
        </w:tc>
        <w:tc>
          <w:tcPr>
            <w:tcW w:w="2067" w:type="dxa"/>
            <w:vAlign w:val="center"/>
          </w:tcPr>
          <w:p w14:paraId="7B5FDC71" w14:textId="77777777" w:rsidR="00982A83" w:rsidRPr="00A54C3A" w:rsidRDefault="00982A83" w:rsidP="00A71BEC">
            <w:pPr>
              <w:jc w:val="center"/>
              <w:rPr>
                <w:b/>
                <w:sz w:val="20"/>
                <w:szCs w:val="20"/>
              </w:rPr>
            </w:pPr>
            <w:r w:rsidRPr="008F3542">
              <w:rPr>
                <w:b/>
                <w:sz w:val="20"/>
                <w:szCs w:val="20"/>
              </w:rPr>
              <w:t>2 500 000,00</w:t>
            </w:r>
          </w:p>
        </w:tc>
      </w:tr>
    </w:tbl>
    <w:p w14:paraId="2EE39591" w14:textId="77777777" w:rsidR="008072C4" w:rsidRDefault="008072C4" w:rsidP="008072C4">
      <w:pPr>
        <w:ind w:firstLine="709"/>
        <w:jc w:val="both"/>
      </w:pPr>
    </w:p>
    <w:p w14:paraId="6BEDB058" w14:textId="77777777" w:rsidR="008072C4" w:rsidRPr="00A75730" w:rsidRDefault="008072C4" w:rsidP="008072C4">
      <w:pPr>
        <w:ind w:firstLine="709"/>
        <w:jc w:val="both"/>
        <w:sectPr w:rsidR="008072C4" w:rsidRPr="00A75730" w:rsidSect="00287FAF">
          <w:pgSz w:w="16838" w:h="11906" w:orient="landscape"/>
          <w:pgMar w:top="851" w:right="1134" w:bottom="1701" w:left="1134" w:header="709" w:footer="709" w:gutter="0"/>
          <w:cols w:space="708"/>
          <w:docGrid w:linePitch="360"/>
        </w:sectPr>
      </w:pPr>
      <w:r w:rsidRPr="00A75730">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14:paraId="1893038D" w14:textId="77777777" w:rsidR="008072C4" w:rsidRDefault="008072C4" w:rsidP="008072C4">
      <w:pPr>
        <w:numPr>
          <w:ilvl w:val="0"/>
          <w:numId w:val="2"/>
        </w:numPr>
        <w:ind w:left="0" w:firstLine="567"/>
        <w:jc w:val="both"/>
        <w:rPr>
          <w:u w:val="single"/>
        </w:rPr>
      </w:pPr>
      <w:r w:rsidRPr="00A75730">
        <w:rPr>
          <w:u w:val="single"/>
        </w:rPr>
        <w:lastRenderedPageBreak/>
        <w:t>Требования, предъявляемые к качеству, безопасности, маркировке и транспортированию Товара:</w:t>
      </w:r>
    </w:p>
    <w:p w14:paraId="5AFBFB22" w14:textId="77777777" w:rsidR="008072C4" w:rsidRDefault="008072C4" w:rsidP="008072C4">
      <w:pPr>
        <w:suppressAutoHyphens/>
        <w:ind w:firstLine="567"/>
        <w:jc w:val="both"/>
        <w:rPr>
          <w:lang w:eastAsia="ar-SA"/>
        </w:rPr>
      </w:pPr>
      <w:r w:rsidRPr="000E29A6">
        <w:rPr>
          <w:lang w:eastAsia="ar-SA"/>
        </w:rPr>
        <w:t>Гигиенические абсорбирующие изделия - впитывающие простыни (пеленки) (далее - Товар) предназначены для обеспечения впитывания мочи и/или жидкого кала и защиты постели и/или сидения от протекания.</w:t>
      </w:r>
    </w:p>
    <w:p w14:paraId="0FDE2910" w14:textId="77777777" w:rsidR="008072C4" w:rsidRDefault="008072C4" w:rsidP="008072C4">
      <w:pPr>
        <w:widowControl w:val="0"/>
        <w:autoSpaceDE w:val="0"/>
        <w:autoSpaceDN w:val="0"/>
        <w:adjustRightInd w:val="0"/>
        <w:ind w:firstLine="567"/>
        <w:jc w:val="both"/>
        <w:rPr>
          <w:lang w:eastAsia="ar-SA"/>
        </w:rPr>
      </w:pPr>
      <w:r>
        <w:rPr>
          <w:lang w:eastAsia="ar-SA"/>
        </w:rPr>
        <w:t>Товар</w:t>
      </w:r>
      <w:r w:rsidRPr="00B8417C">
        <w:rPr>
          <w:lang w:eastAsia="ar-SA"/>
        </w:rPr>
        <w:t xml:space="preserve"> </w:t>
      </w:r>
      <w:r>
        <w:rPr>
          <w:lang w:eastAsia="ar-SA"/>
        </w:rPr>
        <w:t>должен</w:t>
      </w:r>
      <w:r w:rsidRPr="00031B80">
        <w:rPr>
          <w:lang w:eastAsia="ar-SA"/>
        </w:rPr>
        <w:t xml:space="preserve"> иметь действующие регистрационные удостоверения, выданные Федеральной службой по н</w:t>
      </w:r>
      <w:r>
        <w:rPr>
          <w:lang w:eastAsia="ar-SA"/>
        </w:rPr>
        <w:t>адзору в сфере здравоохранения.</w:t>
      </w:r>
    </w:p>
    <w:p w14:paraId="58D9F8E4" w14:textId="77777777" w:rsidR="008072C4" w:rsidRPr="000E29A6" w:rsidRDefault="008072C4" w:rsidP="008072C4">
      <w:pPr>
        <w:suppressAutoHyphens/>
        <w:ind w:firstLine="567"/>
        <w:jc w:val="both"/>
        <w:rPr>
          <w:lang w:eastAsia="ar-SA"/>
        </w:rPr>
      </w:pPr>
      <w:r w:rsidRPr="000E29A6">
        <w:rPr>
          <w:lang w:eastAsia="ar-SA"/>
        </w:rPr>
        <w:t>В Товаре должны отсутствовать механические повреждения (разрыв краев, разрезы, повреждения фиксирующих элементов и т. п.), пятна различного происхождения, посторонние включения, видимые невооруженным глазом.</w:t>
      </w:r>
    </w:p>
    <w:p w14:paraId="3D2E37DE" w14:textId="77777777" w:rsidR="008072C4" w:rsidRPr="000E29A6" w:rsidRDefault="008072C4" w:rsidP="008072C4">
      <w:pPr>
        <w:suppressAutoHyphens/>
        <w:ind w:firstLine="567"/>
        <w:jc w:val="both"/>
        <w:rPr>
          <w:lang w:eastAsia="ar-SA"/>
        </w:rPr>
      </w:pPr>
      <w:r w:rsidRPr="000E29A6">
        <w:rPr>
          <w:lang w:eastAsia="ar-SA"/>
        </w:rPr>
        <w:t xml:space="preserve">Печатное изображение на </w:t>
      </w:r>
      <w:r>
        <w:rPr>
          <w:lang w:eastAsia="ar-SA"/>
        </w:rPr>
        <w:t xml:space="preserve">Товаре </w:t>
      </w:r>
      <w:r w:rsidRPr="000E29A6">
        <w:rPr>
          <w:lang w:eastAsia="ar-SA"/>
        </w:rPr>
        <w:t xml:space="preserve">должно быть четким, без искажений и пробелов. Не допускаются следы </w:t>
      </w:r>
      <w:proofErr w:type="spellStart"/>
      <w:r w:rsidRPr="000E29A6">
        <w:rPr>
          <w:lang w:eastAsia="ar-SA"/>
        </w:rPr>
        <w:t>выщипывания</w:t>
      </w:r>
      <w:proofErr w:type="spellEnd"/>
      <w:r w:rsidRPr="000E29A6">
        <w:rPr>
          <w:lang w:eastAsia="ar-SA"/>
        </w:rPr>
        <w:t xml:space="preserve"> волокон с поверхности </w:t>
      </w:r>
      <w:r>
        <w:rPr>
          <w:lang w:eastAsia="ar-SA"/>
        </w:rPr>
        <w:t xml:space="preserve">Товара </w:t>
      </w:r>
      <w:r w:rsidRPr="000E29A6">
        <w:rPr>
          <w:lang w:eastAsia="ar-SA"/>
        </w:rPr>
        <w:t xml:space="preserve">и </w:t>
      </w:r>
      <w:proofErr w:type="spellStart"/>
      <w:r w:rsidRPr="000E29A6">
        <w:rPr>
          <w:lang w:eastAsia="ar-SA"/>
        </w:rPr>
        <w:t>отмарывание</w:t>
      </w:r>
      <w:proofErr w:type="spellEnd"/>
      <w:r w:rsidRPr="000E29A6">
        <w:rPr>
          <w:lang w:eastAsia="ar-SA"/>
        </w:rPr>
        <w:t xml:space="preserve"> краски.</w:t>
      </w:r>
    </w:p>
    <w:p w14:paraId="31220ED9" w14:textId="77777777" w:rsidR="008072C4" w:rsidRPr="000E29A6" w:rsidRDefault="008072C4" w:rsidP="008072C4">
      <w:pPr>
        <w:suppressAutoHyphens/>
        <w:ind w:firstLine="567"/>
        <w:jc w:val="both"/>
        <w:rPr>
          <w:lang w:eastAsia="ar-SA"/>
        </w:rPr>
      </w:pPr>
      <w:r w:rsidRPr="000E29A6">
        <w:rPr>
          <w:lang w:eastAsia="ar-SA"/>
        </w:rPr>
        <w:t>Маркировка должна быть достоверной, проверяемой и читаемой.</w:t>
      </w:r>
    </w:p>
    <w:p w14:paraId="02A07473" w14:textId="03EB376F" w:rsidR="008072C4" w:rsidRPr="000E29A6" w:rsidRDefault="008072C4" w:rsidP="008072C4">
      <w:pPr>
        <w:suppressAutoHyphens/>
        <w:ind w:firstLine="567"/>
        <w:jc w:val="both"/>
        <w:rPr>
          <w:lang w:eastAsia="ar-SA"/>
        </w:rPr>
      </w:pPr>
      <w:r>
        <w:rPr>
          <w:lang w:eastAsia="ar-SA"/>
        </w:rPr>
        <w:t>Маркировка упаковки Товара</w:t>
      </w:r>
      <w:r w:rsidRPr="000E29A6">
        <w:rPr>
          <w:lang w:eastAsia="ar-SA"/>
        </w:rPr>
        <w:t xml:space="preserve"> должна соответст</w:t>
      </w:r>
      <w:r>
        <w:rPr>
          <w:lang w:eastAsia="ar-SA"/>
        </w:rPr>
        <w:t xml:space="preserve">вовать </w:t>
      </w:r>
      <w:r w:rsidR="00E201AF" w:rsidRPr="00E201AF">
        <w:rPr>
          <w:lang w:eastAsia="ar-SA"/>
        </w:rPr>
        <w:t xml:space="preserve">"ГОСТ Р 57762-2021. Национальный стандарт Российской Федерации. </w:t>
      </w:r>
      <w:proofErr w:type="gramStart"/>
      <w:r w:rsidR="00E201AF" w:rsidRPr="00E201AF">
        <w:rPr>
          <w:lang w:eastAsia="ar-SA"/>
        </w:rPr>
        <w:t>Белье</w:t>
      </w:r>
      <w:proofErr w:type="gramEnd"/>
      <w:r w:rsidR="00E201AF" w:rsidRPr="00E201AF">
        <w:rPr>
          <w:lang w:eastAsia="ar-SA"/>
        </w:rPr>
        <w:t xml:space="preserve"> абсорбирую</w:t>
      </w:r>
      <w:r w:rsidR="00E201AF">
        <w:rPr>
          <w:lang w:eastAsia="ar-SA"/>
        </w:rPr>
        <w:t>щее. Общие технические условия".</w:t>
      </w:r>
    </w:p>
    <w:p w14:paraId="60A01C8B" w14:textId="77777777" w:rsidR="008072C4" w:rsidRDefault="008072C4" w:rsidP="008072C4">
      <w:pPr>
        <w:suppressAutoHyphens/>
        <w:ind w:firstLine="567"/>
        <w:jc w:val="both"/>
        <w:rPr>
          <w:lang w:eastAsia="ar-SA"/>
        </w:rPr>
      </w:pPr>
      <w:r w:rsidRPr="000E29A6">
        <w:rPr>
          <w:lang w:eastAsia="ar-SA"/>
        </w:rPr>
        <w:t>Сырье и материалы, применяемые для изготовления</w:t>
      </w:r>
      <w:r>
        <w:rPr>
          <w:lang w:eastAsia="ar-SA"/>
        </w:rPr>
        <w:t xml:space="preserve"> </w:t>
      </w:r>
      <w:r>
        <w:rPr>
          <w:szCs w:val="28"/>
          <w:lang w:eastAsia="ar-SA"/>
        </w:rPr>
        <w:t>Товара</w:t>
      </w:r>
      <w:r w:rsidRPr="000E29A6">
        <w:rPr>
          <w:szCs w:val="28"/>
          <w:lang w:eastAsia="ar-SA"/>
        </w:rPr>
        <w:t xml:space="preserve">, </w:t>
      </w:r>
      <w:r w:rsidRPr="000E29A6">
        <w:rPr>
          <w:lang w:eastAsia="ar-SA"/>
        </w:rPr>
        <w:t>должны быть разрешены к применению Федеральной службой по надзору в сфере защиты прав потребителей и благополучия человека, а также должны соо</w:t>
      </w:r>
      <w:bookmarkStart w:id="0" w:name="_GoBack"/>
      <w:bookmarkEnd w:id="0"/>
      <w:r w:rsidRPr="000E29A6">
        <w:rPr>
          <w:lang w:eastAsia="ar-SA"/>
        </w:rPr>
        <w:t>тветствовать требованиям действующих стандартов.</w:t>
      </w:r>
    </w:p>
    <w:p w14:paraId="7973E63F" w14:textId="77777777" w:rsidR="008072C4" w:rsidRPr="00BC3092" w:rsidRDefault="008072C4" w:rsidP="008072C4">
      <w:pPr>
        <w:suppressAutoHyphens/>
        <w:jc w:val="both"/>
        <w:rPr>
          <w:u w:val="single"/>
        </w:rPr>
      </w:pPr>
      <w:r w:rsidRPr="00ED3172">
        <w:rPr>
          <w:lang w:eastAsia="ar-SA"/>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14:paraId="6E55095A" w14:textId="77777777" w:rsidR="008072C4" w:rsidRPr="00A75730" w:rsidRDefault="008072C4" w:rsidP="008072C4">
      <w:pPr>
        <w:widowControl w:val="0"/>
        <w:autoSpaceDE w:val="0"/>
        <w:autoSpaceDN w:val="0"/>
        <w:adjustRightInd w:val="0"/>
        <w:ind w:firstLine="540"/>
        <w:jc w:val="both"/>
        <w:rPr>
          <w:lang w:eastAsia="ar-SA"/>
        </w:rPr>
      </w:pPr>
    </w:p>
    <w:p w14:paraId="4F54B54F" w14:textId="77777777" w:rsidR="008072C4" w:rsidRPr="00A75730" w:rsidRDefault="008072C4" w:rsidP="008072C4">
      <w:pPr>
        <w:widowControl w:val="0"/>
        <w:numPr>
          <w:ilvl w:val="0"/>
          <w:numId w:val="2"/>
        </w:numPr>
        <w:autoSpaceDE w:val="0"/>
        <w:autoSpaceDN w:val="0"/>
        <w:adjustRightInd w:val="0"/>
        <w:ind w:left="0" w:firstLine="567"/>
        <w:jc w:val="both"/>
        <w:rPr>
          <w:u w:val="single"/>
        </w:rPr>
      </w:pPr>
      <w:r w:rsidRPr="00A75730">
        <w:rPr>
          <w:u w:val="single"/>
        </w:rPr>
        <w:t>Основные условия исполнения контракта, в том числе требования к порядку поставки</w:t>
      </w:r>
      <w:r w:rsidRPr="00A75730">
        <w:rPr>
          <w:b/>
          <w:u w:val="single"/>
        </w:rPr>
        <w:t xml:space="preserve"> </w:t>
      </w:r>
      <w:r w:rsidRPr="00A75730">
        <w:rPr>
          <w:u w:val="single"/>
        </w:rPr>
        <w:t>Товара:</w:t>
      </w:r>
    </w:p>
    <w:p w14:paraId="7FBC7C06" w14:textId="77777777" w:rsidR="008072C4" w:rsidRDefault="008072C4" w:rsidP="008072C4">
      <w:pPr>
        <w:widowControl w:val="0"/>
        <w:autoSpaceDE w:val="0"/>
        <w:autoSpaceDN w:val="0"/>
        <w:ind w:firstLine="567"/>
        <w:jc w:val="both"/>
        <w:outlineLvl w:val="1"/>
        <w:rPr>
          <w:lang w:eastAsia="ar-SA"/>
        </w:rPr>
      </w:pPr>
      <w:r>
        <w:rPr>
          <w:lang w:eastAsia="ar-SA"/>
        </w:rPr>
        <w:t>Поставщик обязан:</w:t>
      </w:r>
    </w:p>
    <w:p w14:paraId="7CEEFAB2" w14:textId="77777777" w:rsidR="008072C4" w:rsidRDefault="008072C4" w:rsidP="008072C4">
      <w:pPr>
        <w:widowControl w:val="0"/>
        <w:autoSpaceDE w:val="0"/>
        <w:autoSpaceDN w:val="0"/>
        <w:ind w:firstLine="567"/>
        <w:jc w:val="both"/>
        <w:outlineLvl w:val="1"/>
        <w:rPr>
          <w:lang w:eastAsia="ar-SA"/>
        </w:rPr>
      </w:pPr>
      <w:r>
        <w:rPr>
          <w:lang w:eastAsia="ar-SA"/>
        </w:rPr>
        <w:t>1. Обеспечить поступление Товара в г. Санкт-Петербург и Ленинградскую область по наименованию, в количестве и в сроки, определенные календарным планом.</w:t>
      </w:r>
    </w:p>
    <w:p w14:paraId="77147D11" w14:textId="77777777" w:rsidR="008072C4" w:rsidRDefault="008072C4" w:rsidP="008072C4">
      <w:pPr>
        <w:widowControl w:val="0"/>
        <w:autoSpaceDE w:val="0"/>
        <w:autoSpaceDN w:val="0"/>
        <w:ind w:firstLine="567"/>
        <w:jc w:val="both"/>
        <w:outlineLvl w:val="1"/>
        <w:rPr>
          <w:lang w:eastAsia="ar-SA"/>
        </w:rPr>
      </w:pPr>
      <w:r>
        <w:rPr>
          <w:lang w:eastAsia="ar-SA"/>
        </w:rPr>
        <w:t>2. Проинформировать Заказчика посредством телефонной связи, факсимильной связи или посредством электронной почты о поступлении Товара в 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14:paraId="680EDF7F" w14:textId="77777777" w:rsidR="008072C4" w:rsidRDefault="008072C4" w:rsidP="008072C4">
      <w:pPr>
        <w:widowControl w:val="0"/>
        <w:autoSpaceDE w:val="0"/>
        <w:autoSpaceDN w:val="0"/>
        <w:ind w:firstLine="567"/>
        <w:jc w:val="both"/>
        <w:outlineLvl w:val="1"/>
        <w:rPr>
          <w:lang w:eastAsia="ar-SA"/>
        </w:rPr>
      </w:pPr>
      <w:r>
        <w:rPr>
          <w:lang w:eastAsia="ar-SA"/>
        </w:rPr>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1DA101C0" w14:textId="77777777" w:rsidR="008072C4" w:rsidRDefault="008072C4" w:rsidP="008072C4">
      <w:pPr>
        <w:widowControl w:val="0"/>
        <w:autoSpaceDE w:val="0"/>
        <w:autoSpaceDN w:val="0"/>
        <w:ind w:firstLine="567"/>
        <w:jc w:val="both"/>
        <w:outlineLvl w:val="1"/>
        <w:rPr>
          <w:lang w:eastAsia="ar-SA"/>
        </w:rPr>
      </w:pPr>
      <w:r>
        <w:rPr>
          <w:lang w:eastAsia="ar-SA"/>
        </w:rPr>
        <w:t>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44CCEAD5" w14:textId="77777777" w:rsidR="008072C4" w:rsidRDefault="008072C4" w:rsidP="008072C4">
      <w:pPr>
        <w:widowControl w:val="0"/>
        <w:autoSpaceDE w:val="0"/>
        <w:autoSpaceDN w:val="0"/>
        <w:ind w:firstLine="567"/>
        <w:jc w:val="both"/>
        <w:outlineLvl w:val="1"/>
        <w:rPr>
          <w:lang w:eastAsia="ar-SA"/>
        </w:rPr>
      </w:pPr>
      <w:r>
        <w:rPr>
          <w:lang w:eastAsia="ar-SA"/>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0459BD2E" w14:textId="77777777" w:rsidR="008072C4" w:rsidRDefault="008072C4" w:rsidP="008072C4">
      <w:pPr>
        <w:widowControl w:val="0"/>
        <w:autoSpaceDE w:val="0"/>
        <w:autoSpaceDN w:val="0"/>
        <w:ind w:firstLine="567"/>
        <w:jc w:val="both"/>
        <w:outlineLvl w:val="1"/>
        <w:rPr>
          <w:lang w:eastAsia="ar-SA"/>
        </w:rPr>
      </w:pPr>
      <w:r>
        <w:rPr>
          <w:lang w:eastAsia="ar-SA"/>
        </w:rPr>
        <w:lastRenderedPageBreak/>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01BB5259" w14:textId="77777777" w:rsidR="008072C4" w:rsidRDefault="008072C4" w:rsidP="008072C4">
      <w:pPr>
        <w:widowControl w:val="0"/>
        <w:autoSpaceDE w:val="0"/>
        <w:autoSpaceDN w:val="0"/>
        <w:ind w:firstLine="567"/>
        <w:jc w:val="both"/>
        <w:outlineLvl w:val="1"/>
        <w:rPr>
          <w:lang w:eastAsia="ar-SA"/>
        </w:rPr>
      </w:pPr>
      <w:r>
        <w:rPr>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фото-/</w:t>
      </w:r>
      <w:proofErr w:type="spellStart"/>
      <w:r>
        <w:rPr>
          <w:lang w:eastAsia="ar-SA"/>
        </w:rPr>
        <w:t>видеофиксацию</w:t>
      </w:r>
      <w:proofErr w:type="spellEnd"/>
      <w:r>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14:paraId="0A52E27F" w14:textId="77777777" w:rsidR="008072C4" w:rsidRDefault="008072C4" w:rsidP="008072C4">
      <w:pPr>
        <w:widowControl w:val="0"/>
        <w:autoSpaceDE w:val="0"/>
        <w:autoSpaceDN w:val="0"/>
        <w:ind w:firstLine="567"/>
        <w:jc w:val="both"/>
        <w:outlineLvl w:val="1"/>
        <w:rPr>
          <w:lang w:eastAsia="ar-SA"/>
        </w:rPr>
      </w:pPr>
      <w:r>
        <w:rPr>
          <w:lang w:eastAsia="ar-SA"/>
        </w:rPr>
        <w:t>6. Предоставить Заказчику возможность осуществить выборочную проверку поставляемого Товара, а именно:</w:t>
      </w:r>
    </w:p>
    <w:p w14:paraId="28C7E487" w14:textId="77777777" w:rsidR="008072C4" w:rsidRDefault="008072C4" w:rsidP="008072C4">
      <w:pPr>
        <w:widowControl w:val="0"/>
        <w:autoSpaceDE w:val="0"/>
        <w:autoSpaceDN w:val="0"/>
        <w:ind w:firstLine="567"/>
        <w:jc w:val="both"/>
        <w:outlineLvl w:val="1"/>
        <w:rPr>
          <w:lang w:eastAsia="ar-SA"/>
        </w:rPr>
      </w:pPr>
      <w:r>
        <w:rPr>
          <w:lang w:eastAsia="ar-SA"/>
        </w:rPr>
        <w:t>- обеспечить беспрепятственный доступ представителям Заказчика к месту нахождения Товара;</w:t>
      </w:r>
    </w:p>
    <w:p w14:paraId="1796D6F8" w14:textId="77777777" w:rsidR="008072C4" w:rsidRDefault="008072C4" w:rsidP="008072C4">
      <w:pPr>
        <w:widowControl w:val="0"/>
        <w:autoSpaceDE w:val="0"/>
        <w:autoSpaceDN w:val="0"/>
        <w:ind w:firstLine="567"/>
        <w:jc w:val="both"/>
        <w:outlineLvl w:val="1"/>
        <w:rPr>
          <w:lang w:eastAsia="ar-SA"/>
        </w:rPr>
      </w:pPr>
      <w:r>
        <w:rPr>
          <w:lang w:eastAsia="ar-SA"/>
        </w:rPr>
        <w:t>- обеспечить присутствие представителя Поставщика при осуществлении выборочной проверки поставляемого Товара.</w:t>
      </w:r>
    </w:p>
    <w:p w14:paraId="10C19AB6" w14:textId="77777777" w:rsidR="008072C4" w:rsidRDefault="008072C4" w:rsidP="008072C4">
      <w:pPr>
        <w:widowControl w:val="0"/>
        <w:autoSpaceDE w:val="0"/>
        <w:autoSpaceDN w:val="0"/>
        <w:ind w:firstLine="567"/>
        <w:jc w:val="both"/>
        <w:outlineLvl w:val="1"/>
        <w:rPr>
          <w:lang w:eastAsia="ar-SA"/>
        </w:rPr>
      </w:pPr>
      <w:r>
        <w:rPr>
          <w:lang w:eastAsia="ar-SA"/>
        </w:rPr>
        <w:t xml:space="preserve">7. В случае выявления Заказчиком при проведении выборочной проверки поставляемого Товара нарушения требований: </w:t>
      </w:r>
    </w:p>
    <w:p w14:paraId="6E58F332" w14:textId="77777777" w:rsidR="008072C4" w:rsidRDefault="008072C4" w:rsidP="008072C4">
      <w:pPr>
        <w:widowControl w:val="0"/>
        <w:autoSpaceDE w:val="0"/>
        <w:autoSpaceDN w:val="0"/>
        <w:ind w:firstLine="567"/>
        <w:jc w:val="both"/>
        <w:outlineLvl w:val="1"/>
        <w:rPr>
          <w:lang w:eastAsia="ar-SA"/>
        </w:rPr>
      </w:pPr>
      <w:r>
        <w:rPr>
          <w:lang w:eastAsia="ar-SA"/>
        </w:rPr>
        <w:t>- соблюдения соответствия правил упаковки и маркировки поставляемого Товара требованиям, установленным техническим заданием;</w:t>
      </w:r>
    </w:p>
    <w:p w14:paraId="6576BAC3" w14:textId="77777777" w:rsidR="008072C4" w:rsidRDefault="008072C4" w:rsidP="008072C4">
      <w:pPr>
        <w:widowControl w:val="0"/>
        <w:autoSpaceDE w:val="0"/>
        <w:autoSpaceDN w:val="0"/>
        <w:ind w:firstLine="567"/>
        <w:jc w:val="both"/>
        <w:outlineLvl w:val="1"/>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16E7BB29" w14:textId="77777777" w:rsidR="008072C4" w:rsidRDefault="008072C4" w:rsidP="008072C4">
      <w:pPr>
        <w:widowControl w:val="0"/>
        <w:autoSpaceDE w:val="0"/>
        <w:autoSpaceDN w:val="0"/>
        <w:ind w:firstLine="567"/>
        <w:jc w:val="both"/>
        <w:outlineLvl w:val="1"/>
        <w:rPr>
          <w:lang w:eastAsia="ar-SA"/>
        </w:rPr>
      </w:pPr>
      <w:r>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5303D216" w14:textId="77777777" w:rsidR="008072C4" w:rsidRDefault="008072C4" w:rsidP="008072C4">
      <w:pPr>
        <w:widowControl w:val="0"/>
        <w:autoSpaceDE w:val="0"/>
        <w:autoSpaceDN w:val="0"/>
        <w:ind w:firstLine="567"/>
        <w:jc w:val="both"/>
        <w:outlineLvl w:val="1"/>
        <w:rPr>
          <w:lang w:eastAsia="ar-SA"/>
        </w:rPr>
      </w:pPr>
      <w:r>
        <w:rPr>
          <w:lang w:eastAsia="ar-SA"/>
        </w:rPr>
        <w:t>- наличие инструкции для пользователя Товара на русском языке,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549F66B0" w14:textId="77777777" w:rsidR="008072C4" w:rsidRDefault="008072C4" w:rsidP="008072C4">
      <w:pPr>
        <w:widowControl w:val="0"/>
        <w:autoSpaceDE w:val="0"/>
        <w:autoSpaceDN w:val="0"/>
        <w:ind w:firstLine="567"/>
        <w:jc w:val="both"/>
        <w:outlineLvl w:val="1"/>
        <w:rPr>
          <w:lang w:eastAsia="ar-SA"/>
        </w:rPr>
      </w:pPr>
      <w:r>
        <w:rPr>
          <w:lang w:eastAsia="ar-SA"/>
        </w:rPr>
        <w:t xml:space="preserve">- соответствие поставляемого Товара иным предусмотренным Контрактом требованиям, </w:t>
      </w:r>
    </w:p>
    <w:p w14:paraId="02335FD5" w14:textId="77777777" w:rsidR="008072C4" w:rsidRDefault="008072C4" w:rsidP="008072C4">
      <w:pPr>
        <w:widowControl w:val="0"/>
        <w:autoSpaceDE w:val="0"/>
        <w:autoSpaceDN w:val="0"/>
        <w:ind w:firstLine="567"/>
        <w:jc w:val="both"/>
        <w:outlineLvl w:val="1"/>
        <w:rPr>
          <w:lang w:eastAsia="ar-SA"/>
        </w:rPr>
      </w:pPr>
      <w:r>
        <w:rPr>
          <w:lang w:eastAsia="ar-SA"/>
        </w:rPr>
        <w:t>- 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07F02574" w14:textId="77777777" w:rsidR="008072C4" w:rsidRDefault="008072C4" w:rsidP="008072C4">
      <w:pPr>
        <w:widowControl w:val="0"/>
        <w:autoSpaceDE w:val="0"/>
        <w:autoSpaceDN w:val="0"/>
        <w:ind w:firstLine="567"/>
        <w:jc w:val="both"/>
        <w:outlineLvl w:val="1"/>
        <w:rPr>
          <w:lang w:eastAsia="ar-SA"/>
        </w:rPr>
      </w:pPr>
      <w:r>
        <w:rPr>
          <w:lang w:eastAsia="ar-SA"/>
        </w:rPr>
        <w:t>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22D99A07" w14:textId="77777777" w:rsidR="008072C4" w:rsidRDefault="008072C4" w:rsidP="008072C4">
      <w:pPr>
        <w:widowControl w:val="0"/>
        <w:autoSpaceDE w:val="0"/>
        <w:autoSpaceDN w:val="0"/>
        <w:ind w:firstLine="567"/>
        <w:jc w:val="both"/>
        <w:outlineLvl w:val="1"/>
        <w:rPr>
          <w:lang w:eastAsia="ar-SA"/>
        </w:rPr>
      </w:pPr>
      <w:r>
        <w:rPr>
          <w:lang w:eastAsia="ar-SA"/>
        </w:rPr>
        <w:t>9.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14:paraId="10F6C292" w14:textId="77777777" w:rsidR="008072C4" w:rsidRDefault="008072C4" w:rsidP="008072C4">
      <w:pPr>
        <w:widowControl w:val="0"/>
        <w:autoSpaceDE w:val="0"/>
        <w:autoSpaceDN w:val="0"/>
        <w:ind w:firstLine="567"/>
        <w:jc w:val="both"/>
        <w:outlineLvl w:val="1"/>
        <w:rPr>
          <w:lang w:eastAsia="ar-SA"/>
        </w:rPr>
      </w:pPr>
      <w:r>
        <w:rPr>
          <w:lang w:eastAsia="ar-SA"/>
        </w:rPr>
        <w:t>10.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659322EE" w14:textId="77777777" w:rsidR="008072C4" w:rsidRDefault="008072C4" w:rsidP="008072C4">
      <w:pPr>
        <w:widowControl w:val="0"/>
        <w:autoSpaceDE w:val="0"/>
        <w:autoSpaceDN w:val="0"/>
        <w:ind w:firstLine="567"/>
        <w:jc w:val="both"/>
        <w:outlineLvl w:val="1"/>
        <w:rPr>
          <w:lang w:eastAsia="ar-SA"/>
        </w:rPr>
      </w:pPr>
      <w:r>
        <w:rPr>
          <w:lang w:eastAsia="ar-SA"/>
        </w:rPr>
        <w:t xml:space="preserve">11. Сохранять в тайне и не разглашать третьим лицам информацию о Контракте, а </w:t>
      </w:r>
      <w:r>
        <w:rPr>
          <w:lang w:eastAsia="ar-SA"/>
        </w:rPr>
        <w:lastRenderedPageBreak/>
        <w:t>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58AFFC62" w14:textId="77777777" w:rsidR="008072C4" w:rsidRDefault="008072C4" w:rsidP="008072C4">
      <w:pPr>
        <w:widowControl w:val="0"/>
        <w:autoSpaceDE w:val="0"/>
        <w:autoSpaceDN w:val="0"/>
        <w:ind w:firstLine="567"/>
        <w:jc w:val="both"/>
        <w:outlineLvl w:val="1"/>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72721DC1" w14:textId="77777777" w:rsidR="008072C4" w:rsidRDefault="008072C4" w:rsidP="008072C4">
      <w:pPr>
        <w:widowControl w:val="0"/>
        <w:autoSpaceDE w:val="0"/>
        <w:autoSpaceDN w:val="0"/>
        <w:ind w:firstLine="567"/>
        <w:jc w:val="both"/>
        <w:outlineLvl w:val="1"/>
        <w:rPr>
          <w:lang w:eastAsia="ar-SA"/>
        </w:rPr>
      </w:pPr>
      <w:r>
        <w:rPr>
          <w:lang w:eastAsia="ar-SA"/>
        </w:rPr>
        <w:t>12.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14:paraId="1EEC735F" w14:textId="77777777" w:rsidR="008072C4" w:rsidRDefault="008072C4" w:rsidP="008072C4">
      <w:pPr>
        <w:widowControl w:val="0"/>
        <w:autoSpaceDE w:val="0"/>
        <w:autoSpaceDN w:val="0"/>
        <w:ind w:firstLine="567"/>
        <w:jc w:val="both"/>
        <w:outlineLvl w:val="1"/>
        <w:rPr>
          <w:lang w:eastAsia="ar-SA"/>
        </w:rPr>
      </w:pPr>
      <w:r>
        <w:rPr>
          <w:lang w:eastAsia="ar-SA"/>
        </w:rPr>
        <w:t>13.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14:paraId="7012B988" w14:textId="77777777" w:rsidR="008072C4" w:rsidRDefault="008072C4" w:rsidP="008072C4">
      <w:pPr>
        <w:widowControl w:val="0"/>
        <w:autoSpaceDE w:val="0"/>
        <w:autoSpaceDN w:val="0"/>
        <w:ind w:firstLine="567"/>
        <w:jc w:val="both"/>
        <w:outlineLvl w:val="1"/>
        <w:rPr>
          <w:lang w:eastAsia="ar-SA"/>
        </w:rPr>
      </w:pPr>
      <w:r>
        <w:rPr>
          <w:lang w:eastAsia="ar-SA"/>
        </w:rPr>
        <w:t>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19649530" w14:textId="77777777" w:rsidR="008072C4" w:rsidRDefault="008072C4" w:rsidP="008072C4">
      <w:pPr>
        <w:widowControl w:val="0"/>
        <w:autoSpaceDE w:val="0"/>
        <w:autoSpaceDN w:val="0"/>
        <w:ind w:firstLine="567"/>
        <w:jc w:val="both"/>
        <w:outlineLvl w:val="1"/>
        <w:rPr>
          <w:lang w:eastAsia="ar-SA"/>
        </w:rPr>
      </w:pPr>
      <w:r>
        <w:rPr>
          <w:lang w:eastAsia="ar-SA"/>
        </w:rPr>
        <w:t>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42BC12CD" w14:textId="77777777" w:rsidR="008072C4" w:rsidRDefault="008072C4" w:rsidP="008072C4">
      <w:pPr>
        <w:widowControl w:val="0"/>
        <w:autoSpaceDE w:val="0"/>
        <w:autoSpaceDN w:val="0"/>
        <w:ind w:firstLine="567"/>
        <w:jc w:val="both"/>
        <w:outlineLvl w:val="1"/>
        <w:rPr>
          <w:lang w:eastAsia="ar-SA"/>
        </w:rPr>
      </w:pPr>
      <w:r>
        <w:rPr>
          <w:lang w:eastAsia="ar-SA"/>
        </w:rPr>
        <w:t>16.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442A1D70" w14:textId="77777777" w:rsidR="008072C4" w:rsidRDefault="008072C4" w:rsidP="008072C4">
      <w:pPr>
        <w:widowControl w:val="0"/>
        <w:autoSpaceDE w:val="0"/>
        <w:autoSpaceDN w:val="0"/>
        <w:ind w:firstLine="567"/>
        <w:jc w:val="both"/>
        <w:outlineLvl w:val="1"/>
        <w:rPr>
          <w:lang w:eastAsia="ar-SA"/>
        </w:rPr>
      </w:pPr>
      <w:r>
        <w:rPr>
          <w:lang w:eastAsia="ar-SA"/>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1EB818CC" w14:textId="77777777" w:rsidR="008072C4" w:rsidRDefault="008072C4" w:rsidP="008072C4">
      <w:pPr>
        <w:widowControl w:val="0"/>
        <w:autoSpaceDE w:val="0"/>
        <w:autoSpaceDN w:val="0"/>
        <w:ind w:firstLine="567"/>
        <w:jc w:val="both"/>
        <w:outlineLvl w:val="1"/>
        <w:rPr>
          <w:lang w:eastAsia="ar-SA"/>
        </w:rPr>
      </w:pPr>
      <w:r>
        <w:rPr>
          <w:lang w:eastAsia="ar-SA"/>
        </w:rPr>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179C0C0D" w14:textId="77777777" w:rsidR="008072C4" w:rsidRDefault="008072C4" w:rsidP="008072C4">
      <w:pPr>
        <w:widowControl w:val="0"/>
        <w:autoSpaceDE w:val="0"/>
        <w:autoSpaceDN w:val="0"/>
        <w:ind w:firstLine="567"/>
        <w:jc w:val="both"/>
        <w:outlineLvl w:val="1"/>
        <w:rPr>
          <w:lang w:eastAsia="ar-SA"/>
        </w:rPr>
      </w:pPr>
      <w:r>
        <w:rPr>
          <w:lang w:eastAsia="ar-SA"/>
        </w:rPr>
        <w:t>Свободный доступ Получателя и представителей Заказчика в пункт выдачи должен быть обеспечен в часы работы пункта выдачи.</w:t>
      </w:r>
    </w:p>
    <w:p w14:paraId="5886FC34" w14:textId="77777777" w:rsidR="008072C4" w:rsidRDefault="008072C4" w:rsidP="008072C4">
      <w:pPr>
        <w:widowControl w:val="0"/>
        <w:autoSpaceDE w:val="0"/>
        <w:autoSpaceDN w:val="0"/>
        <w:ind w:firstLine="567"/>
        <w:jc w:val="both"/>
        <w:outlineLvl w:val="1"/>
        <w:rPr>
          <w:lang w:eastAsia="ar-SA"/>
        </w:rPr>
      </w:pPr>
      <w:r>
        <w:rPr>
          <w:lang w:eastAsia="ar-SA"/>
        </w:rPr>
        <w:t>Пункты выдачи Товара и склад Поставщика должны быть оснащены видеокамерами.</w:t>
      </w:r>
    </w:p>
    <w:p w14:paraId="4D863A8B" w14:textId="77777777" w:rsidR="008072C4" w:rsidRDefault="008072C4" w:rsidP="008072C4">
      <w:pPr>
        <w:widowControl w:val="0"/>
        <w:autoSpaceDE w:val="0"/>
        <w:autoSpaceDN w:val="0"/>
        <w:ind w:firstLine="567"/>
        <w:jc w:val="both"/>
        <w:outlineLvl w:val="1"/>
        <w:rPr>
          <w:lang w:eastAsia="ar-SA"/>
        </w:rPr>
      </w:pPr>
      <w:r>
        <w:rPr>
          <w:lang w:eastAsia="ar-SA"/>
        </w:rPr>
        <w:t>17.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3180D6AA" w14:textId="77777777" w:rsidR="008072C4" w:rsidRDefault="008072C4" w:rsidP="008072C4">
      <w:pPr>
        <w:widowControl w:val="0"/>
        <w:autoSpaceDE w:val="0"/>
        <w:autoSpaceDN w:val="0"/>
        <w:ind w:firstLine="567"/>
        <w:jc w:val="both"/>
        <w:outlineLvl w:val="1"/>
        <w:rPr>
          <w:lang w:eastAsia="ar-SA"/>
        </w:rPr>
      </w:pPr>
      <w:r>
        <w:rPr>
          <w:lang w:eastAsia="ar-SA"/>
        </w:rPr>
        <w:t>18.  В случае выбора Получателем способа получения Товара по месту жительства:</w:t>
      </w:r>
    </w:p>
    <w:p w14:paraId="36B80E60" w14:textId="77777777" w:rsidR="008072C4" w:rsidRDefault="008072C4" w:rsidP="008072C4">
      <w:pPr>
        <w:widowControl w:val="0"/>
        <w:autoSpaceDE w:val="0"/>
        <w:autoSpaceDN w:val="0"/>
        <w:ind w:firstLine="567"/>
        <w:jc w:val="both"/>
        <w:outlineLvl w:val="1"/>
        <w:rPr>
          <w:lang w:eastAsia="ar-SA"/>
        </w:rPr>
      </w:pPr>
      <w:r>
        <w:rPr>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4E0C51D0" w14:textId="77777777" w:rsidR="008072C4" w:rsidRDefault="008072C4" w:rsidP="008072C4">
      <w:pPr>
        <w:widowControl w:val="0"/>
        <w:autoSpaceDE w:val="0"/>
        <w:autoSpaceDN w:val="0"/>
        <w:ind w:firstLine="567"/>
        <w:jc w:val="both"/>
        <w:outlineLvl w:val="1"/>
        <w:rPr>
          <w:lang w:eastAsia="ar-SA"/>
        </w:rPr>
      </w:pPr>
      <w:r>
        <w:rPr>
          <w:lang w:eastAsia="ar-SA"/>
        </w:rPr>
        <w:t xml:space="preserve">Доставка Товара до места жительства (дом, квартира) Получателя должна </w:t>
      </w:r>
      <w:r>
        <w:rPr>
          <w:lang w:eastAsia="ar-SA"/>
        </w:rPr>
        <w:lastRenderedPageBreak/>
        <w:t xml:space="preserve">осуществляться ежедневно не ранее 08 часов 00 минут и не позднее 22 часов 00 минут.  </w:t>
      </w:r>
    </w:p>
    <w:p w14:paraId="49AB89B4" w14:textId="77777777" w:rsidR="008072C4" w:rsidRDefault="008072C4" w:rsidP="008072C4">
      <w:pPr>
        <w:widowControl w:val="0"/>
        <w:autoSpaceDE w:val="0"/>
        <w:autoSpaceDN w:val="0"/>
        <w:ind w:firstLine="567"/>
        <w:jc w:val="both"/>
        <w:outlineLvl w:val="1"/>
        <w:rPr>
          <w:lang w:eastAsia="ar-SA"/>
        </w:rPr>
      </w:pPr>
      <w:r>
        <w:rPr>
          <w:lang w:eastAsia="ar-SA"/>
        </w:rPr>
        <w:t>19.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54CEA2DE" w14:textId="77777777" w:rsidR="008072C4" w:rsidRDefault="008072C4" w:rsidP="008072C4">
      <w:pPr>
        <w:widowControl w:val="0"/>
        <w:autoSpaceDE w:val="0"/>
        <w:autoSpaceDN w:val="0"/>
        <w:ind w:firstLine="567"/>
        <w:jc w:val="both"/>
        <w:outlineLvl w:val="1"/>
      </w:pPr>
      <w:r>
        <w:rPr>
          <w:lang w:eastAsia="ar-SA"/>
        </w:rPr>
        <w:t>20.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164B0EBE" w14:textId="77777777" w:rsidR="008072C4" w:rsidRPr="00A75730" w:rsidRDefault="008072C4" w:rsidP="008072C4">
      <w:pPr>
        <w:widowControl w:val="0"/>
        <w:autoSpaceDE w:val="0"/>
        <w:autoSpaceDN w:val="0"/>
        <w:jc w:val="both"/>
        <w:rPr>
          <w:rFonts w:ascii="Calibri" w:hAnsi="Calibri" w:cs="Calibri"/>
          <w:sz w:val="22"/>
          <w:szCs w:val="20"/>
        </w:rPr>
      </w:pPr>
    </w:p>
    <w:p w14:paraId="58815EAC" w14:textId="77777777" w:rsidR="008072C4" w:rsidRDefault="008072C4" w:rsidP="008072C4">
      <w:pPr>
        <w:widowControl w:val="0"/>
        <w:autoSpaceDE w:val="0"/>
        <w:autoSpaceDN w:val="0"/>
        <w:jc w:val="center"/>
        <w:rPr>
          <w:b/>
          <w:sz w:val="22"/>
          <w:szCs w:val="20"/>
        </w:rPr>
      </w:pPr>
      <w:bookmarkStart w:id="1" w:name="P743"/>
      <w:bookmarkEnd w:id="1"/>
      <w:r w:rsidRPr="00A75730">
        <w:rPr>
          <w:b/>
          <w:sz w:val="22"/>
          <w:szCs w:val="20"/>
        </w:rPr>
        <w:t xml:space="preserve">Календарный план </w:t>
      </w:r>
    </w:p>
    <w:p w14:paraId="7619C98B" w14:textId="77777777" w:rsidR="008072C4" w:rsidRDefault="008072C4" w:rsidP="008072C4">
      <w:pPr>
        <w:widowControl w:val="0"/>
        <w:autoSpaceDE w:val="0"/>
        <w:autoSpaceDN w:val="0"/>
        <w:jc w:val="center"/>
        <w:rPr>
          <w:b/>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49"/>
        <w:gridCol w:w="3005"/>
        <w:gridCol w:w="1531"/>
      </w:tblGrid>
      <w:tr w:rsidR="008072C4" w:rsidRPr="005F5BDA" w14:paraId="05B6F45E" w14:textId="77777777" w:rsidTr="0099235B">
        <w:trPr>
          <w:jc w:val="center"/>
        </w:trPr>
        <w:tc>
          <w:tcPr>
            <w:tcW w:w="454" w:type="dxa"/>
            <w:vAlign w:val="center"/>
          </w:tcPr>
          <w:p w14:paraId="5655CA43" w14:textId="77777777" w:rsidR="008072C4" w:rsidRPr="005F5BDA" w:rsidRDefault="008072C4" w:rsidP="00A71BEC">
            <w:pPr>
              <w:widowControl w:val="0"/>
              <w:autoSpaceDE w:val="0"/>
              <w:autoSpaceDN w:val="0"/>
              <w:jc w:val="center"/>
              <w:rPr>
                <w:sz w:val="22"/>
                <w:szCs w:val="20"/>
              </w:rPr>
            </w:pPr>
            <w:r w:rsidRPr="005F5BDA">
              <w:rPr>
                <w:sz w:val="22"/>
                <w:szCs w:val="20"/>
              </w:rPr>
              <w:t>N п/п</w:t>
            </w:r>
          </w:p>
        </w:tc>
        <w:tc>
          <w:tcPr>
            <w:tcW w:w="4049" w:type="dxa"/>
            <w:vAlign w:val="center"/>
          </w:tcPr>
          <w:p w14:paraId="343D546B" w14:textId="77777777" w:rsidR="008072C4" w:rsidRPr="005F5BDA" w:rsidRDefault="008072C4" w:rsidP="00A71BEC">
            <w:pPr>
              <w:widowControl w:val="0"/>
              <w:autoSpaceDE w:val="0"/>
              <w:autoSpaceDN w:val="0"/>
              <w:jc w:val="center"/>
              <w:rPr>
                <w:sz w:val="22"/>
                <w:szCs w:val="20"/>
              </w:rPr>
            </w:pPr>
            <w:r w:rsidRPr="005F5BDA">
              <w:rPr>
                <w:sz w:val="22"/>
                <w:szCs w:val="20"/>
              </w:rPr>
              <w:t>Наименование Товара</w:t>
            </w:r>
          </w:p>
        </w:tc>
        <w:tc>
          <w:tcPr>
            <w:tcW w:w="3005" w:type="dxa"/>
            <w:vAlign w:val="center"/>
          </w:tcPr>
          <w:p w14:paraId="2FDC4BD0" w14:textId="77777777" w:rsidR="008072C4" w:rsidRPr="005F5BDA" w:rsidRDefault="008072C4" w:rsidP="00A71BEC">
            <w:pPr>
              <w:widowControl w:val="0"/>
              <w:autoSpaceDE w:val="0"/>
              <w:autoSpaceDN w:val="0"/>
              <w:jc w:val="center"/>
              <w:rPr>
                <w:sz w:val="22"/>
                <w:szCs w:val="20"/>
              </w:rPr>
            </w:pPr>
            <w:r w:rsidRPr="005F5BDA">
              <w:rPr>
                <w:sz w:val="22"/>
                <w:szCs w:val="20"/>
              </w:rPr>
              <w:t>П</w:t>
            </w:r>
            <w:r>
              <w:rPr>
                <w:sz w:val="22"/>
                <w:szCs w:val="20"/>
              </w:rPr>
              <w:t xml:space="preserve">ериоды поставки на 2022 </w:t>
            </w:r>
            <w:r w:rsidRPr="005F5BDA">
              <w:rPr>
                <w:sz w:val="22"/>
                <w:szCs w:val="20"/>
              </w:rPr>
              <w:t xml:space="preserve">год </w:t>
            </w:r>
            <w:r>
              <w:rPr>
                <w:rStyle w:val="a3"/>
                <w:sz w:val="22"/>
                <w:szCs w:val="20"/>
              </w:rPr>
              <w:footnoteReference w:id="2"/>
            </w:r>
            <w:r>
              <w:rPr>
                <w:sz w:val="22"/>
                <w:szCs w:val="20"/>
              </w:rPr>
              <w:t>*</w:t>
            </w:r>
          </w:p>
        </w:tc>
        <w:tc>
          <w:tcPr>
            <w:tcW w:w="1531" w:type="dxa"/>
            <w:vAlign w:val="center"/>
          </w:tcPr>
          <w:p w14:paraId="31553438" w14:textId="77777777" w:rsidR="008072C4" w:rsidRPr="005F5BDA" w:rsidRDefault="008072C4" w:rsidP="00A71BEC">
            <w:pPr>
              <w:widowControl w:val="0"/>
              <w:autoSpaceDE w:val="0"/>
              <w:autoSpaceDN w:val="0"/>
              <w:jc w:val="center"/>
              <w:rPr>
                <w:sz w:val="22"/>
                <w:szCs w:val="20"/>
              </w:rPr>
            </w:pPr>
            <w:r w:rsidRPr="005F5BDA">
              <w:rPr>
                <w:sz w:val="22"/>
                <w:szCs w:val="20"/>
              </w:rPr>
              <w:t>Количество</w:t>
            </w:r>
          </w:p>
          <w:p w14:paraId="2CC11107" w14:textId="77777777" w:rsidR="008072C4" w:rsidRPr="005F5BDA" w:rsidRDefault="008072C4" w:rsidP="00A71BEC">
            <w:pPr>
              <w:widowControl w:val="0"/>
              <w:autoSpaceDE w:val="0"/>
              <w:autoSpaceDN w:val="0"/>
              <w:jc w:val="center"/>
              <w:rPr>
                <w:sz w:val="22"/>
                <w:szCs w:val="20"/>
              </w:rPr>
            </w:pPr>
            <w:r w:rsidRPr="005F5BDA">
              <w:rPr>
                <w:sz w:val="22"/>
                <w:szCs w:val="20"/>
              </w:rPr>
              <w:t>(шт.)</w:t>
            </w:r>
          </w:p>
        </w:tc>
        <w:bookmarkStart w:id="2" w:name="P750"/>
        <w:bookmarkEnd w:id="2"/>
      </w:tr>
      <w:tr w:rsidR="008072C4" w:rsidRPr="005F5BDA" w14:paraId="1350AB78" w14:textId="77777777" w:rsidTr="0099235B">
        <w:trPr>
          <w:jc w:val="center"/>
        </w:trPr>
        <w:tc>
          <w:tcPr>
            <w:tcW w:w="454" w:type="dxa"/>
            <w:vAlign w:val="center"/>
          </w:tcPr>
          <w:p w14:paraId="56C95DD0" w14:textId="77777777" w:rsidR="008072C4" w:rsidRPr="005F5BDA" w:rsidRDefault="008072C4" w:rsidP="00A71BEC">
            <w:pPr>
              <w:widowControl w:val="0"/>
              <w:autoSpaceDE w:val="0"/>
              <w:autoSpaceDN w:val="0"/>
              <w:jc w:val="center"/>
              <w:rPr>
                <w:sz w:val="22"/>
                <w:szCs w:val="20"/>
              </w:rPr>
            </w:pPr>
            <w:r>
              <w:rPr>
                <w:sz w:val="22"/>
                <w:szCs w:val="20"/>
              </w:rPr>
              <w:t>1</w:t>
            </w:r>
          </w:p>
        </w:tc>
        <w:tc>
          <w:tcPr>
            <w:tcW w:w="4049" w:type="dxa"/>
            <w:vAlign w:val="center"/>
          </w:tcPr>
          <w:p w14:paraId="0620E017" w14:textId="77777777" w:rsidR="008072C4" w:rsidRPr="005F5BDA" w:rsidRDefault="008072C4" w:rsidP="00A71BEC">
            <w:pPr>
              <w:widowControl w:val="0"/>
              <w:autoSpaceDE w:val="0"/>
              <w:autoSpaceDN w:val="0"/>
              <w:jc w:val="center"/>
              <w:rPr>
                <w:sz w:val="22"/>
                <w:szCs w:val="20"/>
              </w:rPr>
            </w:pPr>
            <w:r w:rsidRPr="001E2404">
              <w:rPr>
                <w:sz w:val="20"/>
                <w:szCs w:val="20"/>
              </w:rPr>
              <w:t>Впитывающие простыни (пеленки) размером не менее 60 x 90 см (</w:t>
            </w:r>
            <w:proofErr w:type="spellStart"/>
            <w:r w:rsidRPr="001E2404">
              <w:rPr>
                <w:sz w:val="20"/>
                <w:szCs w:val="20"/>
              </w:rPr>
              <w:t>впитываемостью</w:t>
            </w:r>
            <w:proofErr w:type="spellEnd"/>
            <w:r w:rsidRPr="001E2404">
              <w:rPr>
                <w:sz w:val="20"/>
                <w:szCs w:val="20"/>
              </w:rPr>
              <w:t xml:space="preserve"> от 1200 до 1900 мл)</w:t>
            </w:r>
          </w:p>
        </w:tc>
        <w:tc>
          <w:tcPr>
            <w:tcW w:w="3005" w:type="dxa"/>
            <w:vAlign w:val="center"/>
          </w:tcPr>
          <w:p w14:paraId="36417892" w14:textId="77777777" w:rsidR="008072C4" w:rsidRPr="005F5BDA" w:rsidRDefault="008072C4" w:rsidP="00A71BEC">
            <w:pPr>
              <w:widowControl w:val="0"/>
              <w:autoSpaceDE w:val="0"/>
              <w:autoSpaceDN w:val="0"/>
              <w:jc w:val="center"/>
              <w:rPr>
                <w:sz w:val="22"/>
                <w:szCs w:val="20"/>
              </w:rPr>
            </w:pPr>
            <w:r w:rsidRPr="00116E8E">
              <w:rPr>
                <w:sz w:val="20"/>
                <w:szCs w:val="20"/>
              </w:rPr>
              <w:t>В течение 5 календарных дней с момента заключения контракта</w:t>
            </w:r>
          </w:p>
        </w:tc>
        <w:tc>
          <w:tcPr>
            <w:tcW w:w="1531" w:type="dxa"/>
            <w:vAlign w:val="center"/>
          </w:tcPr>
          <w:p w14:paraId="08BB44F2" w14:textId="77777777" w:rsidR="008072C4" w:rsidRPr="005F5BDA" w:rsidRDefault="008072C4" w:rsidP="00A71BEC">
            <w:pPr>
              <w:widowControl w:val="0"/>
              <w:autoSpaceDE w:val="0"/>
              <w:autoSpaceDN w:val="0"/>
              <w:jc w:val="center"/>
              <w:rPr>
                <w:sz w:val="22"/>
                <w:szCs w:val="20"/>
              </w:rPr>
            </w:pPr>
            <w:r>
              <w:rPr>
                <w:sz w:val="22"/>
                <w:szCs w:val="20"/>
              </w:rPr>
              <w:t>200 000</w:t>
            </w:r>
          </w:p>
        </w:tc>
      </w:tr>
      <w:tr w:rsidR="008072C4" w:rsidRPr="005F5BDA" w14:paraId="50965C48" w14:textId="77777777" w:rsidTr="0099235B">
        <w:trPr>
          <w:jc w:val="center"/>
        </w:trPr>
        <w:tc>
          <w:tcPr>
            <w:tcW w:w="9039" w:type="dxa"/>
            <w:gridSpan w:val="4"/>
            <w:vAlign w:val="center"/>
          </w:tcPr>
          <w:p w14:paraId="18CECCE0" w14:textId="77777777" w:rsidR="008072C4" w:rsidRDefault="008072C4" w:rsidP="00A71BEC">
            <w:pPr>
              <w:widowControl w:val="0"/>
              <w:autoSpaceDE w:val="0"/>
              <w:autoSpaceDN w:val="0"/>
              <w:jc w:val="center"/>
              <w:rPr>
                <w:sz w:val="22"/>
                <w:szCs w:val="20"/>
              </w:rPr>
            </w:pPr>
            <w:r>
              <w:rPr>
                <w:sz w:val="22"/>
                <w:szCs w:val="20"/>
              </w:rPr>
              <w:t>*</w:t>
            </w:r>
            <w:r w:rsidRPr="00116E8E">
              <w:rPr>
                <w:sz w:val="20"/>
                <w:szCs w:val="20"/>
              </w:rPr>
              <w:t>В случае заключения дополнительного соглашения об увеличения количества Товара в рамках 10% в течение 5 календарных дней с момента заключения такого дополнительного соглашения</w:t>
            </w:r>
          </w:p>
        </w:tc>
      </w:tr>
      <w:tr w:rsidR="008072C4" w:rsidRPr="005F5BDA" w14:paraId="2746537E" w14:textId="77777777" w:rsidTr="0099235B">
        <w:trPr>
          <w:jc w:val="center"/>
        </w:trPr>
        <w:tc>
          <w:tcPr>
            <w:tcW w:w="7508" w:type="dxa"/>
            <w:gridSpan w:val="3"/>
            <w:vAlign w:val="center"/>
          </w:tcPr>
          <w:p w14:paraId="335F04C2" w14:textId="77777777" w:rsidR="008072C4" w:rsidRPr="005F5BDA" w:rsidRDefault="008072C4" w:rsidP="00A71BEC">
            <w:pPr>
              <w:widowControl w:val="0"/>
              <w:autoSpaceDE w:val="0"/>
              <w:autoSpaceDN w:val="0"/>
              <w:jc w:val="center"/>
              <w:rPr>
                <w:b/>
                <w:sz w:val="22"/>
                <w:szCs w:val="20"/>
              </w:rPr>
            </w:pPr>
            <w:r w:rsidRPr="005F5BDA">
              <w:rPr>
                <w:b/>
                <w:sz w:val="22"/>
                <w:szCs w:val="20"/>
              </w:rPr>
              <w:t>ИТОГО:</w:t>
            </w:r>
          </w:p>
        </w:tc>
        <w:tc>
          <w:tcPr>
            <w:tcW w:w="1531" w:type="dxa"/>
            <w:vAlign w:val="center"/>
          </w:tcPr>
          <w:p w14:paraId="5F464EB5" w14:textId="77777777" w:rsidR="008072C4" w:rsidRPr="00195588" w:rsidRDefault="008072C4" w:rsidP="00A71BEC">
            <w:pPr>
              <w:widowControl w:val="0"/>
              <w:autoSpaceDE w:val="0"/>
              <w:autoSpaceDN w:val="0"/>
              <w:jc w:val="center"/>
              <w:rPr>
                <w:b/>
                <w:sz w:val="22"/>
                <w:szCs w:val="20"/>
              </w:rPr>
            </w:pPr>
            <w:r w:rsidRPr="003979AB">
              <w:rPr>
                <w:b/>
                <w:sz w:val="22"/>
                <w:szCs w:val="20"/>
              </w:rPr>
              <w:t>200 000</w:t>
            </w:r>
          </w:p>
        </w:tc>
      </w:tr>
    </w:tbl>
    <w:p w14:paraId="5581C588" w14:textId="77777777" w:rsidR="008072C4" w:rsidRPr="00A75730" w:rsidRDefault="008072C4" w:rsidP="008072C4">
      <w:pPr>
        <w:widowControl w:val="0"/>
        <w:autoSpaceDE w:val="0"/>
        <w:autoSpaceDN w:val="0"/>
        <w:rPr>
          <w:b/>
          <w:sz w:val="22"/>
          <w:szCs w:val="20"/>
        </w:rPr>
      </w:pPr>
    </w:p>
    <w:p w14:paraId="6E83D41C" w14:textId="77777777" w:rsidR="008072C4" w:rsidRDefault="008072C4" w:rsidP="008072C4">
      <w:pPr>
        <w:widowControl w:val="0"/>
        <w:numPr>
          <w:ilvl w:val="0"/>
          <w:numId w:val="2"/>
        </w:numPr>
        <w:suppressAutoHyphens/>
        <w:autoSpaceDE w:val="0"/>
        <w:autoSpaceDN w:val="0"/>
        <w:adjustRightInd w:val="0"/>
        <w:ind w:left="0" w:firstLine="567"/>
        <w:jc w:val="both"/>
        <w:rPr>
          <w:u w:val="single"/>
        </w:rPr>
      </w:pPr>
      <w:r w:rsidRPr="00A75730">
        <w:rPr>
          <w:u w:val="single"/>
        </w:rPr>
        <w:t>Т</w:t>
      </w:r>
      <w:r>
        <w:rPr>
          <w:u w:val="single"/>
        </w:rPr>
        <w:t>ребования к гарантийному сроку Т</w:t>
      </w:r>
      <w:r w:rsidRPr="00A75730">
        <w:rPr>
          <w:u w:val="single"/>
        </w:rPr>
        <w:t>овара и объему предоставления гарантий качества Товара:</w:t>
      </w:r>
    </w:p>
    <w:p w14:paraId="526D30FB" w14:textId="77777777" w:rsidR="008072C4" w:rsidRPr="00A94EB5" w:rsidRDefault="008072C4" w:rsidP="008072C4">
      <w:pPr>
        <w:ind w:firstLine="567"/>
        <w:jc w:val="both"/>
      </w:pPr>
      <w:r w:rsidRPr="00A94EB5">
        <w:t xml:space="preserve">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 Поставляемый Товар должен соответствовать стандартам на данные виды Товара. </w:t>
      </w:r>
    </w:p>
    <w:p w14:paraId="41FCDBEF" w14:textId="77777777" w:rsidR="008072C4" w:rsidRPr="00A94EB5" w:rsidRDefault="008072C4" w:rsidP="008072C4">
      <w:pPr>
        <w:widowControl w:val="0"/>
        <w:autoSpaceDE w:val="0"/>
        <w:autoSpaceDN w:val="0"/>
        <w:ind w:firstLine="567"/>
        <w:jc w:val="both"/>
      </w:pPr>
      <w:r w:rsidRPr="00A94EB5">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14:paraId="1C8E35FF" w14:textId="77777777" w:rsidR="008072C4" w:rsidRPr="00A94EB5" w:rsidRDefault="008072C4" w:rsidP="008072C4">
      <w:pPr>
        <w:widowControl w:val="0"/>
        <w:autoSpaceDE w:val="0"/>
        <w:autoSpaceDN w:val="0"/>
        <w:ind w:firstLine="567"/>
        <w:jc w:val="both"/>
      </w:pPr>
      <w:r w:rsidRPr="00A94EB5">
        <w:t>Срок осуществления замены Товара не должен превышать 10 (Десяти) рабочих дней со дня обращения Получателя (Заказчика).</w:t>
      </w:r>
    </w:p>
    <w:p w14:paraId="16BA26C5" w14:textId="77777777" w:rsidR="008072C4" w:rsidRPr="00A94EB5" w:rsidRDefault="008072C4" w:rsidP="008072C4">
      <w:pPr>
        <w:ind w:firstLine="567"/>
        <w:jc w:val="both"/>
      </w:pPr>
      <w:r w:rsidRPr="00A94EB5">
        <w:t>Остаточный срок годности Товара должен составлять не менее 1 (Одного) года со дня подписания Получателем акта приема-передачи Товара.</w:t>
      </w:r>
    </w:p>
    <w:p w14:paraId="7E6E10B4" w14:textId="77777777" w:rsidR="008072C4" w:rsidRPr="00A94EB5" w:rsidRDefault="008072C4" w:rsidP="008072C4">
      <w:pPr>
        <w:widowControl w:val="0"/>
        <w:autoSpaceDE w:val="0"/>
        <w:autoSpaceDN w:val="0"/>
        <w:ind w:firstLine="567"/>
        <w:jc w:val="both"/>
      </w:pPr>
      <w:r w:rsidRPr="00A94EB5">
        <w:t>При передаче Получателем Товара для замены Поставщик должен выдать Получателю документ, подтверждающий получение данного Товара Поставщиком.</w:t>
      </w:r>
    </w:p>
    <w:p w14:paraId="5F83D1FC" w14:textId="77777777" w:rsidR="008072C4" w:rsidRPr="00F16E08" w:rsidRDefault="008072C4" w:rsidP="008072C4">
      <w:pPr>
        <w:ind w:firstLine="567"/>
        <w:jc w:val="both"/>
      </w:pPr>
      <w:bookmarkStart w:id="3" w:name="P338"/>
      <w:bookmarkEnd w:id="3"/>
      <w:r w:rsidRPr="00A94EB5">
        <w:t>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5F1B8F7B" w14:textId="77777777" w:rsidR="008072C4" w:rsidRPr="00A75730" w:rsidRDefault="008072C4" w:rsidP="008072C4">
      <w:pPr>
        <w:widowControl w:val="0"/>
        <w:suppressAutoHyphens/>
        <w:autoSpaceDE w:val="0"/>
        <w:autoSpaceDN w:val="0"/>
        <w:adjustRightInd w:val="0"/>
        <w:ind w:left="283"/>
        <w:rPr>
          <w:u w:val="single"/>
        </w:rPr>
      </w:pPr>
    </w:p>
    <w:p w14:paraId="3F5C40D8" w14:textId="77777777" w:rsidR="008072C4" w:rsidRPr="00A75730" w:rsidRDefault="008072C4" w:rsidP="008072C4">
      <w:pPr>
        <w:numPr>
          <w:ilvl w:val="0"/>
          <w:numId w:val="2"/>
        </w:numPr>
        <w:jc w:val="both"/>
        <w:rPr>
          <w:u w:val="single"/>
        </w:rPr>
      </w:pPr>
      <w:r w:rsidRPr="00A75730">
        <w:rPr>
          <w:u w:val="single"/>
        </w:rPr>
        <w:t xml:space="preserve">Требования к энергетической эффективности Товара: </w:t>
      </w:r>
    </w:p>
    <w:p w14:paraId="51306C2B" w14:textId="77777777" w:rsidR="008072C4" w:rsidRPr="00A75730" w:rsidRDefault="008072C4" w:rsidP="008072C4"/>
    <w:p w14:paraId="49B29552" w14:textId="77777777" w:rsidR="008072C4" w:rsidRDefault="008072C4" w:rsidP="008072C4">
      <w:r w:rsidRPr="00A75730">
        <w:lastRenderedPageBreak/>
        <w:t>Требования не установлены</w:t>
      </w:r>
    </w:p>
    <w:p w14:paraId="0F097022" w14:textId="77777777" w:rsidR="00696CE9" w:rsidRDefault="00696CE9" w:rsidP="00E605F2">
      <w:pPr>
        <w:widowControl w:val="0"/>
        <w:autoSpaceDE w:val="0"/>
        <w:jc w:val="both"/>
        <w:rPr>
          <w:color w:val="000000"/>
          <w:szCs w:val="23"/>
        </w:rPr>
      </w:pPr>
    </w:p>
    <w:p w14:paraId="781F7AC6" w14:textId="45214D3E" w:rsidR="004E19E3" w:rsidRPr="004E19E3" w:rsidRDefault="004E19E3" w:rsidP="004E19E3">
      <w:pPr>
        <w:ind w:firstLine="420"/>
        <w:jc w:val="both"/>
        <w:rPr>
          <w:u w:val="single"/>
        </w:rPr>
      </w:pPr>
      <w:r w:rsidRPr="004E19E3">
        <w:rPr>
          <w:szCs w:val="26"/>
          <w:u w:val="single"/>
        </w:rPr>
        <w:t xml:space="preserve">Срок поставки </w:t>
      </w:r>
      <w:r w:rsidRPr="004E19E3">
        <w:rPr>
          <w:bCs/>
          <w:u w:val="single"/>
        </w:rPr>
        <w:t>Товара Получателям</w:t>
      </w:r>
      <w:r w:rsidRPr="004E19E3">
        <w:rPr>
          <w:szCs w:val="26"/>
          <w:u w:val="single"/>
        </w:rPr>
        <w:t xml:space="preserve"> – с даты получения от Заказчика р</w:t>
      </w:r>
      <w:r w:rsidR="00F8121B">
        <w:rPr>
          <w:szCs w:val="26"/>
          <w:u w:val="single"/>
        </w:rPr>
        <w:t>еестра пол</w:t>
      </w:r>
      <w:r w:rsidR="001F5E09">
        <w:rPr>
          <w:szCs w:val="26"/>
          <w:u w:val="single"/>
        </w:rPr>
        <w:t xml:space="preserve">учателей Товара до «01» </w:t>
      </w:r>
      <w:r w:rsidR="008072C4">
        <w:rPr>
          <w:szCs w:val="26"/>
          <w:u w:val="single"/>
        </w:rPr>
        <w:t>августа</w:t>
      </w:r>
      <w:r w:rsidR="00457426">
        <w:rPr>
          <w:szCs w:val="26"/>
          <w:u w:val="single"/>
        </w:rPr>
        <w:t>_202</w:t>
      </w:r>
      <w:r w:rsidR="008072C4">
        <w:rPr>
          <w:szCs w:val="26"/>
          <w:u w:val="single"/>
        </w:rPr>
        <w:t>2</w:t>
      </w:r>
      <w:r w:rsidRPr="004E19E3">
        <w:rPr>
          <w:szCs w:val="26"/>
          <w:u w:val="single"/>
        </w:rPr>
        <w:t xml:space="preserve"> года.</w:t>
      </w:r>
    </w:p>
    <w:p w14:paraId="6AB6077F" w14:textId="77777777" w:rsidR="004E19E3" w:rsidRPr="004E19E3" w:rsidRDefault="004E19E3" w:rsidP="004E19E3">
      <w:pPr>
        <w:ind w:firstLine="420"/>
        <w:jc w:val="both"/>
        <w:rPr>
          <w:u w:val="single"/>
        </w:rPr>
      </w:pPr>
      <w:r w:rsidRPr="004E19E3">
        <w:rPr>
          <w:u w:val="single"/>
        </w:rPr>
        <w:t>Место доставки Товара - г. Санкт-Петербург и Ленинградская область.</w:t>
      </w:r>
    </w:p>
    <w:p w14:paraId="644A7FDB" w14:textId="77777777" w:rsidR="00B926E5" w:rsidRDefault="00B926E5"/>
    <w:sectPr w:rsidR="00B926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77A9" w14:textId="77777777" w:rsidR="008D0B16" w:rsidRDefault="008D0B16" w:rsidP="006736CC">
      <w:r>
        <w:separator/>
      </w:r>
    </w:p>
  </w:endnote>
  <w:endnote w:type="continuationSeparator" w:id="0">
    <w:p w14:paraId="78CF81CC" w14:textId="77777777" w:rsidR="008D0B16" w:rsidRDefault="008D0B16"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20004" w14:textId="77777777" w:rsidR="008D0B16" w:rsidRDefault="008D0B16" w:rsidP="006736CC">
      <w:r>
        <w:separator/>
      </w:r>
    </w:p>
  </w:footnote>
  <w:footnote w:type="continuationSeparator" w:id="0">
    <w:p w14:paraId="77A84D54" w14:textId="77777777" w:rsidR="008D0B16" w:rsidRDefault="008D0B16" w:rsidP="006736CC">
      <w:r>
        <w:continuationSeparator/>
      </w:r>
    </w:p>
  </w:footnote>
  <w:footnote w:id="1">
    <w:p w14:paraId="6317539D" w14:textId="77777777" w:rsidR="00982A83" w:rsidRPr="00DD58E9" w:rsidRDefault="00982A83" w:rsidP="008072C4">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10EF8C4C" w14:textId="77777777" w:rsidR="00982A83" w:rsidRPr="00DD58E9" w:rsidRDefault="00982A83" w:rsidP="008072C4">
      <w:pPr>
        <w:pStyle w:val="a4"/>
      </w:pPr>
    </w:p>
    <w:p w14:paraId="50E6066A" w14:textId="77777777" w:rsidR="00982A83" w:rsidRDefault="00982A83" w:rsidP="008072C4">
      <w:pPr>
        <w:pStyle w:val="a4"/>
      </w:pPr>
    </w:p>
  </w:footnote>
  <w:footnote w:id="2">
    <w:p w14:paraId="2391034D" w14:textId="79FBD69D" w:rsidR="008072C4" w:rsidRPr="003E5741" w:rsidRDefault="008072C4" w:rsidP="008072C4">
      <w:pPr>
        <w:rPr>
          <w:sz w:val="18"/>
          <w:szCs w:val="18"/>
        </w:rPr>
      </w:pPr>
      <w:r w:rsidRPr="003E5741">
        <w:rPr>
          <w:rStyle w:val="a3"/>
          <w:sz w:val="18"/>
          <w:szCs w:val="18"/>
        </w:rPr>
        <w:footnoteRef/>
      </w:r>
      <w:r w:rsidRPr="003E5741">
        <w:rPr>
          <w:sz w:val="18"/>
          <w:szCs w:val="18"/>
        </w:rPr>
        <w:t xml:space="preserve"> Указываются периоды (этапы) поставки Товара в г.</w:t>
      </w:r>
      <w:r>
        <w:rPr>
          <w:sz w:val="18"/>
          <w:szCs w:val="18"/>
        </w:rPr>
        <w:t xml:space="preserve"> Санкт-Петербург и Ленинградскую</w:t>
      </w:r>
      <w:r w:rsidRPr="003E5741">
        <w:rPr>
          <w:sz w:val="18"/>
          <w:szCs w:val="18"/>
        </w:rPr>
        <w:t xml:space="preserve"> область, в том числе сроки (</w:t>
      </w:r>
      <w:r w:rsidRPr="00074B10">
        <w:rPr>
          <w:sz w:val="18"/>
          <w:szCs w:val="18"/>
        </w:rPr>
        <w:t>количество дней с даты заключения Контракта</w:t>
      </w:r>
      <w:r>
        <w:rPr>
          <w:sz w:val="18"/>
          <w:szCs w:val="18"/>
        </w:rPr>
        <w:t>.)</w:t>
      </w:r>
    </w:p>
    <w:p w14:paraId="0D385EF1" w14:textId="77777777" w:rsidR="008072C4" w:rsidRDefault="008072C4" w:rsidP="008072C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F629E"/>
    <w:multiLevelType w:val="hybridMultilevel"/>
    <w:tmpl w:val="87042AF4"/>
    <w:lvl w:ilvl="0" w:tplc="202CA58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7B8647A"/>
    <w:multiLevelType w:val="hybridMultilevel"/>
    <w:tmpl w:val="D3528928"/>
    <w:lvl w:ilvl="0" w:tplc="E25C82B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AE"/>
    <w:rsid w:val="000270DF"/>
    <w:rsid w:val="00094C44"/>
    <w:rsid w:val="000D393C"/>
    <w:rsid w:val="000D7308"/>
    <w:rsid w:val="00121DE5"/>
    <w:rsid w:val="00134AF7"/>
    <w:rsid w:val="001C58CA"/>
    <w:rsid w:val="001F5E09"/>
    <w:rsid w:val="002033BE"/>
    <w:rsid w:val="00224504"/>
    <w:rsid w:val="0023319D"/>
    <w:rsid w:val="00262E9C"/>
    <w:rsid w:val="002D2E93"/>
    <w:rsid w:val="002F2EBD"/>
    <w:rsid w:val="003248D0"/>
    <w:rsid w:val="00340822"/>
    <w:rsid w:val="00387DD4"/>
    <w:rsid w:val="0045256A"/>
    <w:rsid w:val="004571AF"/>
    <w:rsid w:val="00457426"/>
    <w:rsid w:val="004B3B48"/>
    <w:rsid w:val="004E19E3"/>
    <w:rsid w:val="0051647A"/>
    <w:rsid w:val="00532ED4"/>
    <w:rsid w:val="00551DC6"/>
    <w:rsid w:val="00591E77"/>
    <w:rsid w:val="005A4AAF"/>
    <w:rsid w:val="005F55C6"/>
    <w:rsid w:val="00637BF3"/>
    <w:rsid w:val="00641ADB"/>
    <w:rsid w:val="006736CC"/>
    <w:rsid w:val="0067645C"/>
    <w:rsid w:val="00696CE9"/>
    <w:rsid w:val="00701AB5"/>
    <w:rsid w:val="0071412E"/>
    <w:rsid w:val="007525AB"/>
    <w:rsid w:val="007536DD"/>
    <w:rsid w:val="007746BC"/>
    <w:rsid w:val="007E2152"/>
    <w:rsid w:val="008035B6"/>
    <w:rsid w:val="008072C4"/>
    <w:rsid w:val="00822A87"/>
    <w:rsid w:val="008946D7"/>
    <w:rsid w:val="008C6EED"/>
    <w:rsid w:val="008D0B16"/>
    <w:rsid w:val="008F35DC"/>
    <w:rsid w:val="0091609A"/>
    <w:rsid w:val="00947BC5"/>
    <w:rsid w:val="009550CB"/>
    <w:rsid w:val="00960B84"/>
    <w:rsid w:val="00967E25"/>
    <w:rsid w:val="00982A83"/>
    <w:rsid w:val="0099235B"/>
    <w:rsid w:val="009B7DB4"/>
    <w:rsid w:val="009C1A62"/>
    <w:rsid w:val="009D17A4"/>
    <w:rsid w:val="00A41445"/>
    <w:rsid w:val="00A475AE"/>
    <w:rsid w:val="00A97BE5"/>
    <w:rsid w:val="00AB7D0F"/>
    <w:rsid w:val="00B74B20"/>
    <w:rsid w:val="00B8390B"/>
    <w:rsid w:val="00B856BB"/>
    <w:rsid w:val="00B9177D"/>
    <w:rsid w:val="00B926E5"/>
    <w:rsid w:val="00BC72A2"/>
    <w:rsid w:val="00C54BDF"/>
    <w:rsid w:val="00C752D9"/>
    <w:rsid w:val="00D10951"/>
    <w:rsid w:val="00D717CE"/>
    <w:rsid w:val="00D8182D"/>
    <w:rsid w:val="00D8575F"/>
    <w:rsid w:val="00DB6F36"/>
    <w:rsid w:val="00DF5B9D"/>
    <w:rsid w:val="00E201AF"/>
    <w:rsid w:val="00E21156"/>
    <w:rsid w:val="00E605F2"/>
    <w:rsid w:val="00EB0841"/>
    <w:rsid w:val="00EE4077"/>
    <w:rsid w:val="00F038EE"/>
    <w:rsid w:val="00F04FB0"/>
    <w:rsid w:val="00F06C8B"/>
    <w:rsid w:val="00F07948"/>
    <w:rsid w:val="00F8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A131"/>
  <w15:docId w15:val="{5966D705-5F55-4BA5-867F-3FA04D6C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6736C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1647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453300">
      <w:bodyDiv w:val="1"/>
      <w:marLeft w:val="0"/>
      <w:marRight w:val="0"/>
      <w:marTop w:val="0"/>
      <w:marBottom w:val="0"/>
      <w:divBdr>
        <w:top w:val="none" w:sz="0" w:space="0" w:color="auto"/>
        <w:left w:val="none" w:sz="0" w:space="0" w:color="auto"/>
        <w:bottom w:val="none" w:sz="0" w:space="0" w:color="auto"/>
        <w:right w:val="none" w:sz="0" w:space="0" w:color="auto"/>
      </w:divBdr>
    </w:div>
    <w:div w:id="1031342747">
      <w:bodyDiv w:val="1"/>
      <w:marLeft w:val="0"/>
      <w:marRight w:val="0"/>
      <w:marTop w:val="0"/>
      <w:marBottom w:val="0"/>
      <w:divBdr>
        <w:top w:val="none" w:sz="0" w:space="0" w:color="auto"/>
        <w:left w:val="none" w:sz="0" w:space="0" w:color="auto"/>
        <w:bottom w:val="none" w:sz="0" w:space="0" w:color="auto"/>
        <w:right w:val="none" w:sz="0" w:space="0" w:color="auto"/>
      </w:divBdr>
    </w:div>
    <w:div w:id="10637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CA7E-34F7-4B35-9B29-8D0C255D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ГУ ЛРО ФСС РФ</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Моноблок</dc:creator>
  <cp:lastModifiedBy>Афонькин Илья Андреевич</cp:lastModifiedBy>
  <cp:revision>14</cp:revision>
  <dcterms:created xsi:type="dcterms:W3CDTF">2021-08-03T07:41:00Z</dcterms:created>
  <dcterms:modified xsi:type="dcterms:W3CDTF">2022-01-26T12:08:00Z</dcterms:modified>
</cp:coreProperties>
</file>