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62" w:rsidRPr="00C0660F" w:rsidRDefault="00023762" w:rsidP="00023762">
      <w:pPr>
        <w:jc w:val="center"/>
        <w:rPr>
          <w:rFonts w:ascii="Times New Roman" w:hAnsi="Times New Roman" w:cs="Times New Roman"/>
          <w:b/>
          <w:color w:val="000000"/>
        </w:rPr>
      </w:pPr>
      <w:r w:rsidRPr="00C0660F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5" w:anchor="/document/70353464/entry/33" w:history="1">
        <w:r w:rsidRPr="00C0660F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Pr="00C0660F">
        <w:rPr>
          <w:rFonts w:ascii="Times New Roman" w:hAnsi="Times New Roman" w:cs="Times New Roman"/>
          <w:b/>
          <w:color w:val="000000"/>
        </w:rPr>
        <w:t xml:space="preserve"> Федерального закона от 5 апреля 2013 г. </w:t>
      </w:r>
      <w:r w:rsidRPr="00C0660F">
        <w:rPr>
          <w:rFonts w:ascii="Times New Roman" w:hAnsi="Times New Roman" w:cs="Times New Roman"/>
          <w:b/>
          <w:color w:val="000000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="00952D60">
        <w:rPr>
          <w:rFonts w:ascii="Times New Roman" w:hAnsi="Times New Roman" w:cs="Times New Roman"/>
          <w:b/>
          <w:color w:val="000000"/>
        </w:rPr>
        <w:t>ОК.20</w:t>
      </w:r>
      <w:r w:rsidR="00560707" w:rsidRPr="00C0660F">
        <w:rPr>
          <w:rFonts w:ascii="Times New Roman" w:hAnsi="Times New Roman" w:cs="Times New Roman"/>
          <w:b/>
          <w:color w:val="000000"/>
        </w:rPr>
        <w:t>-22</w:t>
      </w:r>
    </w:p>
    <w:p w:rsidR="00023762" w:rsidRPr="00C0660F" w:rsidRDefault="00023762" w:rsidP="000237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901DA1" w:rsidRDefault="00023762" w:rsidP="00901D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C0660F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952D60" w:rsidRPr="00952D60">
        <w:rPr>
          <w:rFonts w:ascii="Times New Roman" w:eastAsia="Calibri" w:hAnsi="Times New Roman" w:cs="Times New Roman"/>
          <w:kern w:val="1"/>
          <w:lang w:eastAsia="ar-SA"/>
        </w:rPr>
        <w:t>Выполнение работ по обеспечению в 2022 году инвалидов и отдельных категорий граждан из числа ветеранов протезами верхних конечностей</w:t>
      </w:r>
      <w:r w:rsidR="00952D60">
        <w:rPr>
          <w:rFonts w:ascii="Times New Roman" w:eastAsia="Calibri" w:hAnsi="Times New Roman" w:cs="Times New Roman"/>
          <w:kern w:val="1"/>
          <w:lang w:eastAsia="ar-SA"/>
        </w:rPr>
        <w:t>.</w:t>
      </w:r>
    </w:p>
    <w:p w:rsidR="00972A33" w:rsidRPr="00901DA1" w:rsidRDefault="00972A33" w:rsidP="00901D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lang w:eastAsia="ar-SA"/>
        </w:rPr>
        <w:tab/>
      </w:r>
    </w:p>
    <w:tbl>
      <w:tblPr>
        <w:tblW w:w="107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6945"/>
        <w:gridCol w:w="1134"/>
      </w:tblGrid>
      <w:tr w:rsidR="00972A33" w:rsidRPr="00972A33" w:rsidTr="00972A33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2A33" w:rsidRPr="00972A33" w:rsidRDefault="00972A33" w:rsidP="00972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972A33">
              <w:rPr>
                <w:rFonts w:ascii="Times New Roman" w:eastAsia="Arial Unicode MS" w:hAnsi="Times New Roman" w:cs="Times New Roman"/>
                <w:kern w:val="1"/>
              </w:rPr>
              <w:t>Наименование протезов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2A33" w:rsidRPr="00972A33" w:rsidRDefault="00972A33" w:rsidP="00972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972A33">
              <w:rPr>
                <w:rFonts w:ascii="Times New Roman" w:eastAsia="Arial Unicode MS" w:hAnsi="Times New Roman" w:cs="Times New Roman"/>
                <w:kern w:val="1"/>
              </w:rPr>
              <w:t>Функциональные характеристики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72A33" w:rsidRPr="00972A33" w:rsidRDefault="00972A33" w:rsidP="00972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972A33">
              <w:rPr>
                <w:rFonts w:ascii="Times New Roman" w:eastAsia="Arial Unicode MS" w:hAnsi="Times New Roman" w:cs="Times New Roman"/>
                <w:kern w:val="1"/>
              </w:rPr>
              <w:t>Кол</w:t>
            </w:r>
            <w:r w:rsidRPr="00972A33">
              <w:rPr>
                <w:rFonts w:ascii="Times New Roman" w:eastAsia="Arial Unicode MS" w:hAnsi="Times New Roman" w:cs="Times New Roman"/>
                <w:kern w:val="1"/>
                <w:lang w:val="en-US"/>
              </w:rPr>
              <w:t>-</w:t>
            </w:r>
            <w:r w:rsidRPr="00972A33">
              <w:rPr>
                <w:rFonts w:ascii="Times New Roman" w:eastAsia="Arial Unicode MS" w:hAnsi="Times New Roman" w:cs="Times New Roman"/>
                <w:kern w:val="1"/>
              </w:rPr>
              <w:t>во</w:t>
            </w:r>
            <w:r>
              <w:rPr>
                <w:rFonts w:ascii="Times New Roman" w:eastAsia="Arial Unicode MS" w:hAnsi="Times New Roman" w:cs="Times New Roman"/>
                <w:kern w:val="1"/>
              </w:rPr>
              <w:t>, штук</w:t>
            </w:r>
          </w:p>
        </w:tc>
      </w:tr>
      <w:tr w:rsidR="00972A33" w:rsidRPr="00972A33" w:rsidTr="00972A33">
        <w:trPr>
          <w:trHeight w:val="1491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2A33" w:rsidRPr="00972A33" w:rsidRDefault="00972A33" w:rsidP="00972A33">
            <w:pPr>
              <w:widowControl w:val="0"/>
              <w:suppressAutoHyphens/>
              <w:spacing w:after="0" w:line="240" w:lineRule="auto"/>
              <w:ind w:left="-55"/>
              <w:rPr>
                <w:rFonts w:ascii="Times New Roman" w:eastAsia="Arial Unicode MS" w:hAnsi="Times New Roman" w:cs="Times New Roman"/>
                <w:kern w:val="1"/>
              </w:rPr>
            </w:pPr>
            <w:r w:rsidRPr="00972A33">
              <w:rPr>
                <w:rFonts w:ascii="Times New Roman" w:eastAsia="Arial Unicode MS" w:hAnsi="Times New Roman" w:cs="Times New Roman"/>
                <w:kern w:val="1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6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2A33" w:rsidRPr="00972A33" w:rsidRDefault="00972A33" w:rsidP="00972A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972A33">
              <w:rPr>
                <w:rFonts w:ascii="Times New Roman" w:eastAsia="Arial Unicode MS" w:hAnsi="Times New Roman" w:cs="Times New Roman"/>
                <w:kern w:val="1"/>
              </w:rPr>
              <w:t>Протез при частичной ампутации кисти, косметический; кисть косметическая, силиконовая, должно отсутствовать управление: локоть предплечья, дополнительное регулировочно-соединительное устройство (РСУ), приспособления, гильза. Крепление должно быть индивидуальное, подгоночное, специальное. Протез должен комплектоваться: протез кисти косметический силиконовый-1 шт.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72A33" w:rsidRPr="00972A33" w:rsidRDefault="00972A33" w:rsidP="00972A3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72A3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10</w:t>
            </w:r>
          </w:p>
        </w:tc>
      </w:tr>
      <w:tr w:rsidR="00972A33" w:rsidRPr="00972A33" w:rsidTr="00972A33">
        <w:trPr>
          <w:trHeight w:val="1491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2A33" w:rsidRPr="00972A33" w:rsidRDefault="00972A33" w:rsidP="00972A33">
            <w:pPr>
              <w:widowControl w:val="0"/>
              <w:suppressAutoHyphens/>
              <w:spacing w:after="0" w:line="240" w:lineRule="auto"/>
              <w:ind w:left="-55"/>
              <w:rPr>
                <w:rFonts w:ascii="Times New Roman" w:eastAsia="Arial Unicode MS" w:hAnsi="Times New Roman" w:cs="Times New Roman"/>
                <w:kern w:val="1"/>
              </w:rPr>
            </w:pPr>
            <w:r w:rsidRPr="00972A33">
              <w:rPr>
                <w:rFonts w:ascii="Times New Roman" w:eastAsia="Arial Unicode MS" w:hAnsi="Times New Roman" w:cs="Times New Roman"/>
                <w:kern w:val="1"/>
              </w:rP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6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2A33" w:rsidRPr="00972A33" w:rsidRDefault="00972A33" w:rsidP="00972A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972A33">
              <w:rPr>
                <w:rFonts w:ascii="Times New Roman" w:eastAsia="Arial Unicode MS" w:hAnsi="Times New Roman" w:cs="Times New Roman"/>
                <w:kern w:val="1"/>
              </w:rPr>
              <w:t xml:space="preserve">Протез при частичной ампутации кисти, рабочий; гильза кисти (предплечья) должна быть индивидуальной из литьевого слоистого пластика на основе акриловых смол; вкладная гильза из </w:t>
            </w:r>
            <w:proofErr w:type="spellStart"/>
            <w:r w:rsidRPr="00972A33">
              <w:rPr>
                <w:rFonts w:ascii="Times New Roman" w:eastAsia="Arial Unicode MS" w:hAnsi="Times New Roman" w:cs="Times New Roman"/>
                <w:kern w:val="1"/>
              </w:rPr>
              <w:t>педилена</w:t>
            </w:r>
            <w:proofErr w:type="spellEnd"/>
            <w:r w:rsidRPr="00972A33">
              <w:rPr>
                <w:rFonts w:ascii="Times New Roman" w:eastAsia="Arial Unicode MS" w:hAnsi="Times New Roman" w:cs="Times New Roman"/>
                <w:kern w:val="1"/>
              </w:rPr>
              <w:t xml:space="preserve">. Комплект полуфабрикатов должен быть из каркаса металлических шин, крепления – лента «контакт»; комплект рабочих насадок может состоять в зависимости от индивидуальных особенностей получателя из: крюк-щипцов универсальных, молотка, щипцов-кольца, лапки универсальной, держалки инструментов, </w:t>
            </w:r>
            <w:proofErr w:type="spellStart"/>
            <w:r w:rsidRPr="00972A33">
              <w:rPr>
                <w:rFonts w:ascii="Times New Roman" w:eastAsia="Arial Unicode MS" w:hAnsi="Times New Roman" w:cs="Times New Roman"/>
                <w:kern w:val="1"/>
              </w:rPr>
              <w:t>карандашедержателя</w:t>
            </w:r>
            <w:proofErr w:type="spellEnd"/>
            <w:r w:rsidRPr="00972A33">
              <w:rPr>
                <w:rFonts w:ascii="Times New Roman" w:eastAsia="Arial Unicode MS" w:hAnsi="Times New Roman" w:cs="Times New Roman"/>
                <w:kern w:val="1"/>
              </w:rPr>
              <w:t>, иглодержателя, ключа с защитно-декоративным покрытием. Должны отсутствовать: локоть-предплечья, дополнительное РСУ, оболочка косметическая. Протез должен комплектоваться: протез - 1 шт., насадки к протезу – 5 шт.; чехлы хлопчатобумажные на культю – 2 шт.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72A33" w:rsidRPr="00972A33" w:rsidRDefault="00972A33" w:rsidP="00972A3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72A3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7</w:t>
            </w:r>
          </w:p>
        </w:tc>
      </w:tr>
      <w:tr w:rsidR="00972A33" w:rsidRPr="00972A33" w:rsidTr="00972A33">
        <w:trPr>
          <w:trHeight w:val="1491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2A33" w:rsidRPr="00972A33" w:rsidRDefault="00972A33" w:rsidP="00972A33">
            <w:pPr>
              <w:widowControl w:val="0"/>
              <w:suppressAutoHyphens/>
              <w:spacing w:after="0" w:line="240" w:lineRule="auto"/>
              <w:ind w:left="-55"/>
              <w:rPr>
                <w:rFonts w:ascii="Times New Roman" w:eastAsia="Arial Unicode MS" w:hAnsi="Times New Roman" w:cs="Times New Roman"/>
                <w:kern w:val="1"/>
              </w:rPr>
            </w:pPr>
            <w:r w:rsidRPr="00972A33">
              <w:rPr>
                <w:rFonts w:ascii="Times New Roman" w:eastAsia="Arial Unicode MS" w:hAnsi="Times New Roman" w:cs="Times New Roman"/>
                <w:kern w:val="1"/>
                <w:lang w:eastAsia="zh-CN"/>
              </w:rPr>
              <w:t>Протез плеча косметический</w:t>
            </w:r>
          </w:p>
        </w:tc>
        <w:tc>
          <w:tcPr>
            <w:tcW w:w="6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2A33" w:rsidRPr="00972A33" w:rsidRDefault="00972A33" w:rsidP="00972A3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972A33">
              <w:rPr>
                <w:rFonts w:ascii="Times New Roman" w:eastAsia="Arial Unicode MS" w:hAnsi="Times New Roman" w:cs="Times New Roman"/>
                <w:kern w:val="1"/>
              </w:rPr>
              <w:t xml:space="preserve">Протез плеча косметический. Гильза </w:t>
            </w:r>
            <w:r w:rsidRPr="00972A33">
              <w:rPr>
                <w:rFonts w:ascii="Times New Roman" w:eastAsia="Calibri" w:hAnsi="Times New Roman" w:cs="Times New Roman"/>
                <w:kern w:val="1"/>
              </w:rPr>
              <w:t>должна быть</w:t>
            </w:r>
            <w:r w:rsidRPr="00972A33">
              <w:rPr>
                <w:rFonts w:ascii="Times New Roman" w:eastAsia="Arial Unicode MS" w:hAnsi="Times New Roman" w:cs="Times New Roman"/>
                <w:kern w:val="1"/>
              </w:rPr>
              <w:t xml:space="preserve"> из литьевого слоистого пластика на основе акриловых смол, индивидуальная, составная, геометрическая копия сохранившейся руки. Кисть может быть функционально-косметическая пластмассовая; оболочка косметическая из силикона или </w:t>
            </w:r>
            <w:proofErr w:type="spellStart"/>
            <w:r w:rsidRPr="00972A33">
              <w:rPr>
                <w:rFonts w:ascii="Times New Roman" w:eastAsia="Arial Unicode MS" w:hAnsi="Times New Roman" w:cs="Times New Roman"/>
                <w:kern w:val="1"/>
              </w:rPr>
              <w:t>пластизоля</w:t>
            </w:r>
            <w:proofErr w:type="spellEnd"/>
            <w:r w:rsidRPr="00972A33">
              <w:rPr>
                <w:rFonts w:ascii="Times New Roman" w:eastAsia="Arial Unicode MS" w:hAnsi="Times New Roman" w:cs="Times New Roman"/>
                <w:kern w:val="1"/>
              </w:rPr>
              <w:t xml:space="preserve"> или кисть может быть косметическая силиконовая с несъемной формообразующей арматурой в пальцах, адаптером в запястье (адаптер кистевой должен поставляться в комплекте), косметическая оболочка отсутствует. Крепление должно быть: индивидуально-подгоночное специальное – тесьма, лента «контакт» или кожаный ремешок. Локоть-предплечья может быть выполнен в правом или левом исполнении из полиамида спирторастворимого, изготовленный в исполнениях тип размерного ряда: корпус предплечья, гильзы локтя, а также фланцы. Дополнительное регулировочно-соединительное устройство должно отсутствовать. Должна быть облицовка эластичная. Протез должен комплектоваться: протез – 1 шт., оболочка косметическая из силикона или </w:t>
            </w:r>
            <w:proofErr w:type="spellStart"/>
            <w:r w:rsidRPr="00972A33">
              <w:rPr>
                <w:rFonts w:ascii="Times New Roman" w:eastAsia="Arial Unicode MS" w:hAnsi="Times New Roman" w:cs="Times New Roman"/>
                <w:kern w:val="1"/>
              </w:rPr>
              <w:t>пластизоля</w:t>
            </w:r>
            <w:proofErr w:type="spellEnd"/>
            <w:r w:rsidRPr="00972A33">
              <w:rPr>
                <w:rFonts w:ascii="Times New Roman" w:eastAsia="Arial Unicode MS" w:hAnsi="Times New Roman" w:cs="Times New Roman"/>
                <w:kern w:val="1"/>
              </w:rPr>
              <w:t xml:space="preserve"> – 2 шт.; чехлы хлопчатобумажные на культю – 2 шт.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72A33" w:rsidRPr="00972A33" w:rsidRDefault="00972A33" w:rsidP="00972A3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72A3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7</w:t>
            </w:r>
          </w:p>
        </w:tc>
      </w:tr>
      <w:tr w:rsidR="00972A33" w:rsidRPr="00972A33" w:rsidTr="00972A33">
        <w:trPr>
          <w:trHeight w:val="3364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2A33" w:rsidRPr="00972A33" w:rsidRDefault="00972A33" w:rsidP="00972A33">
            <w:pPr>
              <w:widowControl w:val="0"/>
              <w:suppressAutoHyphens/>
              <w:spacing w:after="0" w:line="240" w:lineRule="auto"/>
              <w:ind w:left="-55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  <w:r w:rsidRPr="00972A33">
              <w:rPr>
                <w:rFonts w:ascii="Times New Roman" w:eastAsia="Arial Unicode MS" w:hAnsi="Times New Roman" w:cs="Times New Roman"/>
                <w:kern w:val="1"/>
                <w:lang w:eastAsia="zh-CN"/>
              </w:rPr>
              <w:t>Протез плеча рабочий</w:t>
            </w:r>
          </w:p>
        </w:tc>
        <w:tc>
          <w:tcPr>
            <w:tcW w:w="6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2A33" w:rsidRPr="00972A33" w:rsidRDefault="00972A33" w:rsidP="00972A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972A33">
              <w:rPr>
                <w:rFonts w:ascii="Times New Roman" w:eastAsia="Arial Unicode MS" w:hAnsi="Times New Roman" w:cs="Times New Roman"/>
                <w:kern w:val="1"/>
              </w:rPr>
              <w:t xml:space="preserve">Протез плеча рабочий. Гильза должна быть индивидуальная из литьевого слоистого пластика на основе акриловых смол, комплект полуфабрикатов к рабочим протезам. Крепление должно быть: индивидуальное, подгоночное, специальное. Должен быть комплект рабочих насадок </w:t>
            </w:r>
            <w:r w:rsidRPr="00972A33">
              <w:rPr>
                <w:rFonts w:ascii="Times New Roman" w:eastAsia="Arial Unicode MS" w:hAnsi="Times New Roman" w:cs="Times New Roman"/>
                <w:kern w:val="2"/>
              </w:rPr>
              <w:t>в зависимости от индивидуальных особенностей получателя из</w:t>
            </w:r>
            <w:r w:rsidRPr="00972A33">
              <w:rPr>
                <w:rFonts w:ascii="Times New Roman" w:eastAsia="Arial Unicode MS" w:hAnsi="Times New Roman" w:cs="Times New Roman"/>
                <w:kern w:val="1"/>
              </w:rPr>
              <w:t xml:space="preserve">: крюк-щипцов универсальных, молотка, щипцов-кольца, лапки универсальной, держалки инструментов, </w:t>
            </w:r>
            <w:proofErr w:type="spellStart"/>
            <w:r w:rsidRPr="00972A33">
              <w:rPr>
                <w:rFonts w:ascii="Times New Roman" w:eastAsia="Arial Unicode MS" w:hAnsi="Times New Roman" w:cs="Times New Roman"/>
                <w:kern w:val="1"/>
              </w:rPr>
              <w:t>карандашедержателя</w:t>
            </w:r>
            <w:proofErr w:type="spellEnd"/>
            <w:r w:rsidRPr="00972A33">
              <w:rPr>
                <w:rFonts w:ascii="Times New Roman" w:eastAsia="Arial Unicode MS" w:hAnsi="Times New Roman" w:cs="Times New Roman"/>
                <w:kern w:val="1"/>
              </w:rPr>
              <w:t>, иглодержателя, ключа, с защитно-декоративным покрытием.   Кисть косметическая из ПВХ отсутствует, оболочка косметическая отсутствует, дополнительное РСУ отсутствует. Тип назначения – любой</w:t>
            </w:r>
            <w:r w:rsidR="00BF0976"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72A33" w:rsidRPr="00972A33" w:rsidRDefault="00972A33" w:rsidP="00972A3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72A3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</w:t>
            </w:r>
          </w:p>
        </w:tc>
      </w:tr>
      <w:tr w:rsidR="00972A33" w:rsidRPr="00972A33" w:rsidTr="00972A33">
        <w:trPr>
          <w:trHeight w:val="1491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2A33" w:rsidRPr="00972A33" w:rsidRDefault="00972A33" w:rsidP="00972A33">
            <w:pPr>
              <w:widowControl w:val="0"/>
              <w:suppressAutoHyphens/>
              <w:spacing w:after="0" w:line="240" w:lineRule="auto"/>
              <w:ind w:left="-55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  <w:r w:rsidRPr="00972A33">
              <w:rPr>
                <w:rFonts w:ascii="Times New Roman" w:eastAsia="Arial Unicode MS" w:hAnsi="Times New Roman" w:cs="Times New Roman"/>
                <w:kern w:val="1"/>
                <w:lang w:eastAsia="zh-CN"/>
              </w:rPr>
              <w:lastRenderedPageBreak/>
              <w:t>Протез после вычленения плеча функционально косметический</w:t>
            </w:r>
          </w:p>
        </w:tc>
        <w:tc>
          <w:tcPr>
            <w:tcW w:w="6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2A33" w:rsidRPr="00972A33" w:rsidRDefault="00972A33" w:rsidP="00972A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972A33">
              <w:rPr>
                <w:rFonts w:ascii="Times New Roman" w:eastAsia="Arial Unicode MS" w:hAnsi="Times New Roman" w:cs="Times New Roman"/>
                <w:kern w:val="1"/>
              </w:rPr>
              <w:t xml:space="preserve">Протез при вычленении плеча, функционально-косметический. Гильза должна быть из литьевого слоистого пластика на основе акриловых смол, индивидуальная, составная, геометрическая копия сохранившейся руки. Кисть должна быть косметическая силиконовая с несъемной формообразующей арматурой в пальцах, адаптером в запястье (адаптер кистевой должен поставляться в комплекте). Косметическая оболочка должна отсутствовать. Локоть-предплечья в правом или левом исполнении должен быть из; корпуса предплечья, гильзы локтя, а также </w:t>
            </w:r>
            <w:proofErr w:type="gramStart"/>
            <w:r w:rsidRPr="00972A33">
              <w:rPr>
                <w:rFonts w:ascii="Times New Roman" w:eastAsia="Arial Unicode MS" w:hAnsi="Times New Roman" w:cs="Times New Roman"/>
                <w:kern w:val="1"/>
              </w:rPr>
              <w:t>фланца</w:t>
            </w:r>
            <w:proofErr w:type="gramEnd"/>
            <w:r w:rsidRPr="00972A33">
              <w:rPr>
                <w:rFonts w:ascii="Times New Roman" w:eastAsia="Arial Unicode MS" w:hAnsi="Times New Roman" w:cs="Times New Roman"/>
                <w:kern w:val="1"/>
              </w:rPr>
              <w:t xml:space="preserve"> выполненного из полиамида спирторастворимого. Крепление должно быть индивидуальное, подгоночное, специальное – кожаный ремень через грудь. Дополнительное РСУ должно отсутствовать. Протез должен комплектоваться: протез – 1 шт.; чехлы хлопчатобумажные на культю – 2 шт.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72A33" w:rsidRPr="00972A33" w:rsidRDefault="00972A33" w:rsidP="00972A3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72A3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</w:t>
            </w:r>
          </w:p>
        </w:tc>
      </w:tr>
      <w:tr w:rsidR="00972A33" w:rsidRPr="00972A33" w:rsidTr="00972A33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2A33" w:rsidRPr="00972A33" w:rsidRDefault="00972A33" w:rsidP="00972A3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</w:rPr>
            </w:pPr>
            <w:r w:rsidRPr="00972A33">
              <w:rPr>
                <w:rFonts w:ascii="Times New Roman" w:eastAsia="Arial Unicode MS" w:hAnsi="Times New Roman" w:cs="Times New Roman"/>
                <w:kern w:val="1"/>
              </w:rPr>
              <w:t>Всего:</w:t>
            </w:r>
          </w:p>
        </w:tc>
        <w:tc>
          <w:tcPr>
            <w:tcW w:w="6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2A33" w:rsidRPr="00972A33" w:rsidRDefault="00972A33" w:rsidP="00972A3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72A33" w:rsidRPr="00972A33" w:rsidRDefault="00972A33" w:rsidP="00972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</w:rPr>
            </w:pPr>
            <w:r w:rsidRPr="00972A33">
              <w:rPr>
                <w:rFonts w:ascii="Times New Roman" w:eastAsia="Arial Unicode MS" w:hAnsi="Times New Roman" w:cs="Times New Roman"/>
                <w:b/>
                <w:bCs/>
                <w:kern w:val="1"/>
              </w:rPr>
              <w:t>27</w:t>
            </w:r>
          </w:p>
        </w:tc>
      </w:tr>
    </w:tbl>
    <w:p w:rsidR="00972A33" w:rsidRPr="00972A33" w:rsidRDefault="00972A33" w:rsidP="00972A33">
      <w:pPr>
        <w:widowControl w:val="0"/>
        <w:suppressLineNumbers/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972A33" w:rsidRPr="00972A33" w:rsidRDefault="00972A33" w:rsidP="00972A33">
      <w:pPr>
        <w:widowControl w:val="0"/>
        <w:suppressLineNumbers/>
        <w:snapToGri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lang w:eastAsia="ar-SA"/>
        </w:rPr>
      </w:pPr>
      <w:r w:rsidRPr="00972A33">
        <w:rPr>
          <w:rFonts w:ascii="Times New Roman" w:eastAsia="Times New Roman" w:hAnsi="Times New Roman" w:cs="Times New Roman"/>
          <w:b/>
          <w:bCs/>
          <w:color w:val="000000"/>
          <w:kern w:val="2"/>
          <w:lang w:eastAsia="ar-SA"/>
        </w:rPr>
        <w:t>Требования к качеству работ</w:t>
      </w:r>
    </w:p>
    <w:p w:rsidR="00972A33" w:rsidRPr="00CC348A" w:rsidRDefault="00972A33" w:rsidP="004D442A">
      <w:pPr>
        <w:widowControl w:val="0"/>
        <w:suppressAutoHyphens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72A33">
        <w:rPr>
          <w:rFonts w:ascii="Times New Roman" w:eastAsia="Arial Unicode MS" w:hAnsi="Times New Roman" w:cs="Times New Roman"/>
          <w:color w:val="000000"/>
          <w:kern w:val="1"/>
        </w:rPr>
        <w:t xml:space="preserve">            </w:t>
      </w:r>
      <w:r w:rsidRPr="00CC348A">
        <w:rPr>
          <w:rFonts w:ascii="Times New Roman" w:eastAsia="Arial Unicode MS" w:hAnsi="Times New Roman" w:cs="Times New Roman"/>
          <w:color w:val="000000"/>
          <w:kern w:val="1"/>
        </w:rPr>
        <w:t xml:space="preserve">Протез верхней конечности должен соответствовать требованиям Национального стандарта Российской Федерации </w:t>
      </w:r>
      <w:r w:rsidRPr="00CC348A">
        <w:rPr>
          <w:rFonts w:ascii="Times New Roman" w:eastAsia="Arial Unicode MS" w:hAnsi="Times New Roman" w:cs="Times New Roman"/>
          <w:kern w:val="1"/>
        </w:rPr>
        <w:t>ГОСТ Р 51632-2021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CC348A">
        <w:rPr>
          <w:rFonts w:ascii="Times New Roman" w:eastAsia="Arial Unicode MS" w:hAnsi="Times New Roman" w:cs="Times New Roman"/>
          <w:color w:val="000000"/>
          <w:kern w:val="1"/>
        </w:rPr>
        <w:t>; ГОСТ Р 52770-2016 «Изделия медицинские. Требования безопасности. Методы санитарно-химических</w:t>
      </w:r>
      <w:r w:rsidR="00FF409D" w:rsidRPr="00CC348A">
        <w:rPr>
          <w:rFonts w:ascii="Times New Roman" w:eastAsia="Arial Unicode MS" w:hAnsi="Times New Roman" w:cs="Times New Roman"/>
          <w:color w:val="000000"/>
          <w:kern w:val="1"/>
        </w:rPr>
        <w:t xml:space="preserve"> и токсикологических испытаний»,</w:t>
      </w:r>
      <w:r w:rsidRPr="00CC348A">
        <w:rPr>
          <w:rFonts w:ascii="Times New Roman" w:eastAsia="Arial Unicode MS" w:hAnsi="Times New Roman" w:cs="Times New Roman"/>
          <w:spacing w:val="-1"/>
          <w:kern w:val="1"/>
        </w:rPr>
        <w:t xml:space="preserve"> ГОСТ ИСО 10993-1-2021</w:t>
      </w:r>
      <w:r w:rsidR="00FF409D" w:rsidRPr="00CC348A">
        <w:rPr>
          <w:rFonts w:ascii="Times New Roman" w:eastAsia="Arial Unicode MS" w:hAnsi="Times New Roman" w:cs="Times New Roman"/>
          <w:kern w:val="1"/>
        </w:rPr>
        <w:t xml:space="preserve"> «</w:t>
      </w:r>
      <w:r w:rsidRPr="00CC348A">
        <w:rPr>
          <w:rFonts w:ascii="Times New Roman" w:eastAsia="Arial Unicode MS" w:hAnsi="Times New Roman" w:cs="Times New Roman"/>
          <w:kern w:val="1"/>
        </w:rPr>
        <w:t>Изделия медицинские. Оценка биологического действия медицинских изделий.</w:t>
      </w:r>
      <w:r w:rsidR="00FF409D" w:rsidRPr="00CC348A">
        <w:rPr>
          <w:rFonts w:ascii="Times New Roman" w:eastAsia="Arial Unicode MS" w:hAnsi="Times New Roman" w:cs="Times New Roman"/>
          <w:kern w:val="1"/>
        </w:rPr>
        <w:t xml:space="preserve"> Часть 1. Оценка и исследования»</w:t>
      </w:r>
      <w:r w:rsidRPr="00CC348A">
        <w:rPr>
          <w:rFonts w:ascii="Times New Roman" w:eastAsia="Arial Unicode MS" w:hAnsi="Times New Roman" w:cs="Times New Roman"/>
          <w:kern w:val="1"/>
        </w:rPr>
        <w:t>,</w:t>
      </w:r>
      <w:r w:rsidR="00FF409D" w:rsidRPr="00CC348A">
        <w:rPr>
          <w:rFonts w:ascii="Times New Roman" w:eastAsia="Arial Unicode MS" w:hAnsi="Times New Roman" w:cs="Times New Roman"/>
          <w:kern w:val="1"/>
        </w:rPr>
        <w:t xml:space="preserve"> </w:t>
      </w:r>
      <w:r w:rsidRPr="00CC348A">
        <w:rPr>
          <w:rFonts w:ascii="Times New Roman" w:eastAsia="Arial Unicode MS" w:hAnsi="Times New Roman" w:cs="Times New Roman"/>
          <w:spacing w:val="-1"/>
          <w:kern w:val="1"/>
        </w:rPr>
        <w:t xml:space="preserve">10993-5-2011 </w:t>
      </w:r>
      <w:r w:rsidR="00FF409D" w:rsidRPr="00CC348A">
        <w:rPr>
          <w:rFonts w:ascii="Times New Roman" w:eastAsia="Arial Unicode MS" w:hAnsi="Times New Roman" w:cs="Times New Roman"/>
          <w:kern w:val="1"/>
        </w:rPr>
        <w:t>«</w:t>
      </w:r>
      <w:r w:rsidRPr="00CC348A">
        <w:rPr>
          <w:rFonts w:ascii="Times New Roman" w:eastAsia="Arial Unicode MS" w:hAnsi="Times New Roman" w:cs="Times New Roman"/>
          <w:kern w:val="1"/>
        </w:rPr>
        <w:t xml:space="preserve">Изделия медицинские. Оценка биологического действия медицинских изделий. Часть 5. Исследования на </w:t>
      </w:r>
      <w:proofErr w:type="spellStart"/>
      <w:r w:rsidRPr="00CC348A">
        <w:rPr>
          <w:rFonts w:ascii="Times New Roman" w:eastAsia="Arial Unicode MS" w:hAnsi="Times New Roman" w:cs="Times New Roman"/>
          <w:kern w:val="1"/>
        </w:rPr>
        <w:t>цитотоксичность</w:t>
      </w:r>
      <w:proofErr w:type="spellEnd"/>
      <w:r w:rsidR="00FF409D" w:rsidRPr="00CC348A">
        <w:rPr>
          <w:rFonts w:ascii="Times New Roman" w:eastAsia="Arial Unicode MS" w:hAnsi="Times New Roman" w:cs="Times New Roman"/>
          <w:kern w:val="1"/>
        </w:rPr>
        <w:t xml:space="preserve">: методы </w:t>
      </w:r>
      <w:proofErr w:type="spellStart"/>
      <w:r w:rsidR="00FF409D" w:rsidRPr="00CC348A">
        <w:rPr>
          <w:rFonts w:ascii="Times New Roman" w:eastAsia="Arial Unicode MS" w:hAnsi="Times New Roman" w:cs="Times New Roman"/>
          <w:kern w:val="1"/>
        </w:rPr>
        <w:t>in</w:t>
      </w:r>
      <w:proofErr w:type="spellEnd"/>
      <w:r w:rsidR="00FF409D" w:rsidRPr="00CC348A">
        <w:rPr>
          <w:rFonts w:ascii="Times New Roman" w:eastAsia="Arial Unicode MS" w:hAnsi="Times New Roman" w:cs="Times New Roman"/>
          <w:kern w:val="1"/>
        </w:rPr>
        <w:t xml:space="preserve"> </w:t>
      </w:r>
      <w:proofErr w:type="spellStart"/>
      <w:r w:rsidR="00FF409D" w:rsidRPr="00CC348A">
        <w:rPr>
          <w:rFonts w:ascii="Times New Roman" w:eastAsia="Arial Unicode MS" w:hAnsi="Times New Roman" w:cs="Times New Roman"/>
          <w:kern w:val="1"/>
        </w:rPr>
        <w:t>vitro</w:t>
      </w:r>
      <w:proofErr w:type="spellEnd"/>
      <w:r w:rsidR="00FF409D" w:rsidRPr="00CC348A">
        <w:rPr>
          <w:rFonts w:ascii="Times New Roman" w:eastAsia="Arial Unicode MS" w:hAnsi="Times New Roman" w:cs="Times New Roman"/>
          <w:kern w:val="1"/>
        </w:rPr>
        <w:t>»</w:t>
      </w:r>
      <w:r w:rsidRPr="00CC348A">
        <w:rPr>
          <w:rFonts w:ascii="Times New Roman" w:eastAsia="Arial Unicode MS" w:hAnsi="Times New Roman" w:cs="Times New Roman"/>
          <w:kern w:val="1"/>
        </w:rPr>
        <w:t>,</w:t>
      </w:r>
      <w:r w:rsidRPr="00CC348A">
        <w:rPr>
          <w:rFonts w:ascii="Times New Roman" w:eastAsia="Arial Unicode MS" w:hAnsi="Times New Roman" w:cs="Times New Roman"/>
          <w:spacing w:val="-1"/>
          <w:kern w:val="1"/>
        </w:rPr>
        <w:t xml:space="preserve"> 10993-10-2011 </w:t>
      </w:r>
      <w:r w:rsidR="00FF409D" w:rsidRPr="00CC348A">
        <w:rPr>
          <w:rFonts w:ascii="Times New Roman" w:eastAsia="Arial Unicode MS" w:hAnsi="Times New Roman" w:cs="Times New Roman"/>
          <w:kern w:val="1"/>
        </w:rPr>
        <w:t>«</w:t>
      </w:r>
      <w:r w:rsidRPr="00CC348A">
        <w:rPr>
          <w:rFonts w:ascii="Times New Roman" w:eastAsia="Arial Unicode MS" w:hAnsi="Times New Roman" w:cs="Times New Roman"/>
          <w:kern w:val="1"/>
        </w:rPr>
        <w:t>Изделия медицинские. Оценка биологического действия медицинских изделий. Часть 10. Исследования раздражающег</w:t>
      </w:r>
      <w:r w:rsidR="00FF409D" w:rsidRPr="00CC348A">
        <w:rPr>
          <w:rFonts w:ascii="Times New Roman" w:eastAsia="Arial Unicode MS" w:hAnsi="Times New Roman" w:cs="Times New Roman"/>
          <w:kern w:val="1"/>
        </w:rPr>
        <w:t>о и сенсибилизирующего действия»,</w:t>
      </w:r>
      <w:r w:rsidRPr="00CC348A">
        <w:rPr>
          <w:rFonts w:ascii="Times New Roman" w:eastAsia="Arial Unicode MS" w:hAnsi="Times New Roman" w:cs="Times New Roman"/>
          <w:kern w:val="1"/>
        </w:rPr>
        <w:t xml:space="preserve"> ГОСТ Р ИСО 22523-2007 «Протезы конечностей и </w:t>
      </w:r>
      <w:proofErr w:type="spellStart"/>
      <w:r w:rsidRPr="00CC348A">
        <w:rPr>
          <w:rFonts w:ascii="Times New Roman" w:eastAsia="Arial Unicode MS" w:hAnsi="Times New Roman" w:cs="Times New Roman"/>
          <w:kern w:val="1"/>
        </w:rPr>
        <w:t>ортезы</w:t>
      </w:r>
      <w:proofErr w:type="spellEnd"/>
      <w:r w:rsidRPr="00CC348A">
        <w:rPr>
          <w:rFonts w:ascii="Times New Roman" w:eastAsia="Arial Unicode MS" w:hAnsi="Times New Roman" w:cs="Times New Roman"/>
          <w:kern w:val="1"/>
        </w:rPr>
        <w:t xml:space="preserve"> наружные. Требования и методы испытаний», </w:t>
      </w:r>
      <w:r w:rsidRPr="00CC348A">
        <w:rPr>
          <w:rFonts w:ascii="Times New Roman" w:eastAsia="Calibri" w:hAnsi="Times New Roman" w:cs="Times New Roman"/>
          <w:lang w:eastAsia="ar-SA"/>
        </w:rPr>
        <w:t>ГОСТ Р 51819</w:t>
      </w:r>
      <w:r w:rsidRPr="00CC348A">
        <w:rPr>
          <w:rFonts w:ascii="Times New Roman" w:eastAsia="Calibri" w:hAnsi="Times New Roman" w:cs="Times New Roman"/>
          <w:sz w:val="20"/>
          <w:szCs w:val="20"/>
          <w:lang w:eastAsia="ar-SA"/>
        </w:rPr>
        <w:t>-</w:t>
      </w:r>
      <w:r w:rsidRPr="00CC348A">
        <w:rPr>
          <w:rFonts w:ascii="Times New Roman" w:eastAsia="Calibri" w:hAnsi="Times New Roman" w:cs="Times New Roman"/>
          <w:lang w:eastAsia="ar-SA"/>
        </w:rPr>
        <w:t xml:space="preserve">2017 «Протезирование и </w:t>
      </w:r>
      <w:proofErr w:type="spellStart"/>
      <w:r w:rsidRPr="00CC348A">
        <w:rPr>
          <w:rFonts w:ascii="Times New Roman" w:eastAsia="Calibri" w:hAnsi="Times New Roman" w:cs="Times New Roman"/>
          <w:lang w:eastAsia="ar-SA"/>
        </w:rPr>
        <w:t>ортезирование</w:t>
      </w:r>
      <w:proofErr w:type="spellEnd"/>
      <w:r w:rsidRPr="00CC348A">
        <w:rPr>
          <w:rFonts w:ascii="Times New Roman" w:eastAsia="Calibri" w:hAnsi="Times New Roman" w:cs="Times New Roman"/>
          <w:lang w:eastAsia="ar-SA"/>
        </w:rPr>
        <w:t xml:space="preserve"> верхних и нижних конечностей»,</w:t>
      </w:r>
      <w:r w:rsidRPr="00CC348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Pr="00CC348A">
        <w:rPr>
          <w:rFonts w:ascii="Times New Roman" w:eastAsia="Calibri" w:hAnsi="Times New Roman" w:cs="Times New Roman"/>
          <w:kern w:val="1"/>
        </w:rPr>
        <w:t>ГОСТ Р</w:t>
      </w:r>
      <w:r w:rsidRPr="00CC348A">
        <w:rPr>
          <w:rFonts w:ascii="Arial" w:eastAsia="Calibri" w:hAnsi="Arial" w:cs="Times New Roman"/>
          <w:kern w:val="1"/>
        </w:rPr>
        <w:t xml:space="preserve"> </w:t>
      </w:r>
      <w:r w:rsidRPr="00CC348A">
        <w:rPr>
          <w:rFonts w:ascii="Times New Roman" w:eastAsia="Calibri" w:hAnsi="Times New Roman" w:cs="Times New Roman"/>
          <w:kern w:val="1"/>
        </w:rPr>
        <w:t>58267-2018 «Протезы наружные верхних конечностей. Терми</w:t>
      </w:r>
      <w:r w:rsidR="00FF409D" w:rsidRPr="00CC348A">
        <w:rPr>
          <w:rFonts w:ascii="Times New Roman" w:eastAsia="Calibri" w:hAnsi="Times New Roman" w:cs="Times New Roman"/>
          <w:kern w:val="1"/>
        </w:rPr>
        <w:t>ны и определения. Классификация</w:t>
      </w:r>
      <w:r w:rsidRPr="00CC348A">
        <w:rPr>
          <w:rFonts w:ascii="Times New Roman" w:eastAsia="Calibri" w:hAnsi="Times New Roman" w:cs="Times New Roman"/>
          <w:kern w:val="1"/>
        </w:rPr>
        <w:t>»</w:t>
      </w:r>
      <w:r w:rsidRPr="00CC348A">
        <w:rPr>
          <w:rFonts w:ascii="Times New Roman" w:eastAsia="Calibri" w:hAnsi="Times New Roman" w:cs="Times New Roman"/>
          <w:lang w:eastAsia="ar-SA"/>
        </w:rPr>
        <w:t>.</w:t>
      </w:r>
    </w:p>
    <w:p w:rsidR="00972A33" w:rsidRPr="00CC348A" w:rsidRDefault="00972A33" w:rsidP="004D442A">
      <w:pPr>
        <w:widowControl w:val="0"/>
        <w:suppressAutoHyphens/>
        <w:spacing w:after="0" w:line="240" w:lineRule="auto"/>
        <w:ind w:right="-144"/>
        <w:jc w:val="both"/>
        <w:rPr>
          <w:rFonts w:ascii="Times New Roman" w:eastAsia="Arial Unicode MS" w:hAnsi="Times New Roman" w:cs="Times New Roman"/>
          <w:kern w:val="1"/>
        </w:rPr>
      </w:pPr>
    </w:p>
    <w:p w:rsidR="00972A33" w:rsidRPr="00972A33" w:rsidRDefault="00972A33" w:rsidP="004D442A">
      <w:pPr>
        <w:widowControl w:val="0"/>
        <w:suppressAutoHyphens/>
        <w:spacing w:after="0" w:line="240" w:lineRule="auto"/>
        <w:ind w:right="-144" w:firstLine="652"/>
        <w:jc w:val="both"/>
        <w:rPr>
          <w:rFonts w:ascii="Times New Roman" w:eastAsia="Times New Roman" w:hAnsi="Times New Roman" w:cs="Times New Roman"/>
        </w:rPr>
      </w:pPr>
      <w:r w:rsidRPr="00CC348A">
        <w:rPr>
          <w:rFonts w:ascii="Times New Roman" w:eastAsia="Times New Roman" w:hAnsi="Times New Roman" w:cs="Times New Roman"/>
        </w:rPr>
        <w:t>Исполнитель должен:</w:t>
      </w:r>
    </w:p>
    <w:p w:rsidR="00972A33" w:rsidRPr="00972A33" w:rsidRDefault="00972A33" w:rsidP="004D442A">
      <w:pPr>
        <w:widowControl w:val="0"/>
        <w:suppressAutoHyphens/>
        <w:spacing w:after="0" w:line="240" w:lineRule="auto"/>
        <w:ind w:right="-144" w:firstLine="652"/>
        <w:jc w:val="both"/>
        <w:rPr>
          <w:rFonts w:ascii="Times New Roman" w:eastAsia="Times New Roman" w:hAnsi="Times New Roman" w:cs="Times New Roman"/>
        </w:rPr>
      </w:pPr>
      <w:r w:rsidRPr="00972A33">
        <w:rPr>
          <w:rFonts w:ascii="Times New Roman" w:eastAsia="Times New Roman" w:hAnsi="Times New Roman" w:cs="Times New Roman"/>
        </w:rPr>
        <w:t>- назначить работника, ответственного за связь с Заказчиком по вопросам выполнения работ и сообщить сведения Заказчику в течение 2 (двух) рабочих дней с даты подписания настоящего контракта, с указанием фамилии, имени, отчества, должности, номера телефона и адреса электронной почты;</w:t>
      </w:r>
    </w:p>
    <w:p w:rsidR="00972A33" w:rsidRPr="00972A33" w:rsidRDefault="00972A33" w:rsidP="004D442A">
      <w:pPr>
        <w:widowControl w:val="0"/>
        <w:suppressAutoHyphens/>
        <w:spacing w:after="0" w:line="240" w:lineRule="auto"/>
        <w:ind w:right="-144" w:firstLine="652"/>
        <w:jc w:val="both"/>
        <w:rPr>
          <w:rFonts w:ascii="Times New Roman" w:eastAsia="Times New Roman" w:hAnsi="Times New Roman" w:cs="Times New Roman"/>
        </w:rPr>
      </w:pPr>
      <w:r w:rsidRPr="00972A33">
        <w:rPr>
          <w:rFonts w:ascii="Times New Roman" w:eastAsia="Times New Roman" w:hAnsi="Times New Roman" w:cs="Times New Roman"/>
        </w:rPr>
        <w:t xml:space="preserve">- оборудовать помещение (пункты приема Получателей) для выдачи готовых изделий необходимыми приспособлениями для примерки: кушетками, одноразовыми пеленками и </w:t>
      </w:r>
      <w:proofErr w:type="spellStart"/>
      <w:r w:rsidRPr="00972A33">
        <w:rPr>
          <w:rFonts w:ascii="Times New Roman" w:eastAsia="Times New Roman" w:hAnsi="Times New Roman" w:cs="Times New Roman"/>
        </w:rPr>
        <w:t>т.п</w:t>
      </w:r>
      <w:proofErr w:type="spellEnd"/>
      <w:r w:rsidRPr="00972A33">
        <w:rPr>
          <w:rFonts w:ascii="Times New Roman" w:eastAsia="Times New Roman" w:hAnsi="Times New Roman" w:cs="Times New Roman"/>
        </w:rPr>
        <w:t>;</w:t>
      </w:r>
    </w:p>
    <w:p w:rsidR="00972A33" w:rsidRPr="00972A33" w:rsidRDefault="00972A33" w:rsidP="004D442A">
      <w:pPr>
        <w:widowControl w:val="0"/>
        <w:suppressAutoHyphens/>
        <w:spacing w:after="0" w:line="240" w:lineRule="auto"/>
        <w:ind w:right="-144" w:firstLine="652"/>
        <w:jc w:val="both"/>
        <w:rPr>
          <w:rFonts w:ascii="Times New Roman" w:eastAsia="Times New Roman" w:hAnsi="Times New Roman" w:cs="Times New Roman"/>
        </w:rPr>
      </w:pPr>
      <w:r w:rsidRPr="00972A33">
        <w:rPr>
          <w:rFonts w:ascii="Times New Roman" w:eastAsia="Times New Roman" w:hAnsi="Times New Roman" w:cs="Times New Roman"/>
        </w:rPr>
        <w:t>- не позднее 7 (семи) календарных дней с даты заключения Контракта обеспечить начало работы пунктов приема Получателей, проинформировать Заказчика о месте нахождения и графике работы данных пунктов;</w:t>
      </w:r>
    </w:p>
    <w:p w:rsidR="00972A33" w:rsidRPr="00972A33" w:rsidRDefault="00972A33" w:rsidP="004D442A">
      <w:pPr>
        <w:widowControl w:val="0"/>
        <w:suppressAutoHyphens/>
        <w:spacing w:after="0" w:line="240" w:lineRule="auto"/>
        <w:ind w:right="-144" w:firstLine="652"/>
        <w:jc w:val="both"/>
        <w:rPr>
          <w:rFonts w:ascii="Times New Roman" w:eastAsia="Times New Roman" w:hAnsi="Times New Roman" w:cs="Times New Roman"/>
        </w:rPr>
      </w:pPr>
      <w:r w:rsidRPr="00972A33">
        <w:rPr>
          <w:rFonts w:ascii="Times New Roman" w:eastAsia="Times New Roman" w:hAnsi="Times New Roman" w:cs="Times New Roman"/>
        </w:rPr>
        <w:t xml:space="preserve">- в пунктах приема Получателей должен осуществляться прием Получателей не менее 5 (пяти) дней в неделю, при этом, время работы пункта должно попадать в интервал с 08:00 до 17:00; </w:t>
      </w:r>
    </w:p>
    <w:p w:rsidR="00972A33" w:rsidRPr="00972A33" w:rsidRDefault="00972A33" w:rsidP="004D442A">
      <w:pPr>
        <w:widowControl w:val="0"/>
        <w:suppressAutoHyphens/>
        <w:spacing w:after="0" w:line="240" w:lineRule="auto"/>
        <w:ind w:right="-144" w:firstLine="652"/>
        <w:jc w:val="both"/>
        <w:rPr>
          <w:rFonts w:ascii="Times New Roman" w:eastAsia="Times New Roman" w:hAnsi="Times New Roman" w:cs="Times New Roman"/>
        </w:rPr>
      </w:pPr>
      <w:r w:rsidRPr="00972A33">
        <w:rPr>
          <w:rFonts w:ascii="Times New Roman" w:eastAsia="Times New Roman" w:hAnsi="Times New Roman" w:cs="Times New Roman"/>
        </w:rPr>
        <w:t>- проход в пункт приема и передвижение по нему должны быть беспрепятственны для инвалидов, в случае необходимости, пункт приема должен быть оборудован пандусами для облегчения передвижения Получателей;</w:t>
      </w:r>
    </w:p>
    <w:p w:rsidR="00972A33" w:rsidRPr="00972A33" w:rsidRDefault="00972A33" w:rsidP="004D442A">
      <w:pPr>
        <w:widowControl w:val="0"/>
        <w:suppressAutoHyphens/>
        <w:spacing w:after="0" w:line="240" w:lineRule="auto"/>
        <w:ind w:right="-144" w:firstLine="652"/>
        <w:jc w:val="both"/>
        <w:rPr>
          <w:rFonts w:ascii="Times New Roman" w:eastAsia="Times New Roman" w:hAnsi="Times New Roman" w:cs="Times New Roman"/>
        </w:rPr>
      </w:pPr>
      <w:r w:rsidRPr="00972A33">
        <w:rPr>
          <w:rFonts w:ascii="Times New Roman" w:eastAsia="Times New Roman" w:hAnsi="Times New Roman" w:cs="Times New Roman"/>
        </w:rPr>
        <w:t>-пункт приема должен иметь туалетные комнаты, оборудованные для посещения инвалидами, со свободным доступом. Максимальное время ожидания Получателей в очереди не должно превышать 20 минут.</w:t>
      </w:r>
    </w:p>
    <w:p w:rsidR="00972A33" w:rsidRPr="00972A33" w:rsidRDefault="00972A33" w:rsidP="004D442A">
      <w:pPr>
        <w:widowControl w:val="0"/>
        <w:suppressAutoHyphens/>
        <w:spacing w:after="0" w:line="240" w:lineRule="auto"/>
        <w:ind w:right="-144" w:firstLine="652"/>
        <w:jc w:val="both"/>
        <w:rPr>
          <w:rFonts w:ascii="Times New Roman" w:eastAsia="Times New Roman" w:hAnsi="Times New Roman" w:cs="Times New Roman"/>
        </w:rPr>
      </w:pPr>
      <w:r w:rsidRPr="00972A33">
        <w:rPr>
          <w:rFonts w:ascii="Times New Roman" w:eastAsia="Times New Roman" w:hAnsi="Times New Roman" w:cs="Times New Roman"/>
        </w:rPr>
        <w:t>- осуществлять выполнение работ в части снятия мерок, примерки, подгонки, других сопутствующих работ, требующих присутствия Получателей, доставки (передачи) Изделий по месту жительства Получателей (Иркутская область, Российской Федерации), либо по согласованию с Получателями в г. Иркутске в организованном пункте (пунктах) приема;</w:t>
      </w:r>
    </w:p>
    <w:p w:rsidR="00972A33" w:rsidRPr="00972A33" w:rsidRDefault="00972A33" w:rsidP="004D442A">
      <w:pPr>
        <w:widowControl w:val="0"/>
        <w:suppressAutoHyphens/>
        <w:spacing w:after="0" w:line="240" w:lineRule="auto"/>
        <w:ind w:right="-144" w:firstLine="652"/>
        <w:jc w:val="both"/>
        <w:rPr>
          <w:rFonts w:ascii="Times New Roman" w:eastAsia="Times New Roman" w:hAnsi="Times New Roman" w:cs="Times New Roman"/>
        </w:rPr>
      </w:pPr>
      <w:r w:rsidRPr="00972A33">
        <w:rPr>
          <w:rFonts w:ascii="Times New Roman" w:eastAsia="Times New Roman" w:hAnsi="Times New Roman" w:cs="Times New Roman"/>
        </w:rPr>
        <w:t xml:space="preserve">- осуществлять прием Получателей по всем вопросам, связанным с изготовлением и выдачей Изделий, гарантийного ремонта Изделий по месту нахождения пункта (пунктов) приема не менее 3 (трех) дней в неделю. </w:t>
      </w:r>
    </w:p>
    <w:p w:rsidR="00972A33" w:rsidRPr="00972A33" w:rsidRDefault="00972A33" w:rsidP="004D442A">
      <w:pPr>
        <w:widowControl w:val="0"/>
        <w:suppressAutoHyphens/>
        <w:spacing w:after="0" w:line="240" w:lineRule="auto"/>
        <w:ind w:right="-144" w:firstLine="652"/>
        <w:jc w:val="both"/>
        <w:rPr>
          <w:rFonts w:ascii="Times New Roman" w:eastAsia="Times New Roman" w:hAnsi="Times New Roman" w:cs="Times New Roman"/>
        </w:rPr>
      </w:pPr>
      <w:r w:rsidRPr="00972A33">
        <w:rPr>
          <w:rFonts w:ascii="Times New Roman" w:eastAsia="Times New Roman" w:hAnsi="Times New Roman" w:cs="Times New Roman"/>
        </w:rPr>
        <w:t xml:space="preserve"> Исполнитель должен изготовить протез, удовлетворяющий следующим требованиям:</w:t>
      </w:r>
    </w:p>
    <w:p w:rsidR="00972A33" w:rsidRPr="00972A33" w:rsidRDefault="00972A33" w:rsidP="004D442A">
      <w:pPr>
        <w:widowControl w:val="0"/>
        <w:suppressAutoHyphens/>
        <w:spacing w:after="0" w:line="240" w:lineRule="auto"/>
        <w:ind w:right="-144" w:firstLine="652"/>
        <w:jc w:val="both"/>
        <w:rPr>
          <w:rFonts w:ascii="Times New Roman" w:eastAsia="Times New Roman" w:hAnsi="Times New Roman" w:cs="Times New Roman"/>
        </w:rPr>
      </w:pPr>
      <w:r w:rsidRPr="00972A33">
        <w:rPr>
          <w:rFonts w:ascii="Times New Roman" w:eastAsia="Times New Roman" w:hAnsi="Times New Roman" w:cs="Times New Roman"/>
        </w:rPr>
        <w:t>- не должно создаваться угрозы для жизни и здоровья Получателя, окружающей среды, а также использование протеза не должно причинять вред имуществу получателя при его эксплуатации;</w:t>
      </w:r>
    </w:p>
    <w:p w:rsidR="00972A33" w:rsidRPr="00972A33" w:rsidRDefault="00972A33" w:rsidP="004D442A">
      <w:pPr>
        <w:widowControl w:val="0"/>
        <w:suppressAutoHyphens/>
        <w:spacing w:after="0" w:line="240" w:lineRule="auto"/>
        <w:ind w:right="-144" w:firstLine="652"/>
        <w:jc w:val="both"/>
        <w:rPr>
          <w:rFonts w:ascii="Times New Roman" w:eastAsia="Times New Roman" w:hAnsi="Times New Roman" w:cs="Times New Roman"/>
        </w:rPr>
      </w:pPr>
      <w:r w:rsidRPr="00972A33">
        <w:rPr>
          <w:rFonts w:ascii="Times New Roman" w:eastAsia="Times New Roman" w:hAnsi="Times New Roman" w:cs="Times New Roman"/>
        </w:rPr>
        <w:t>- материалы, применяемые для изготовления протеза, должны быть разрешены к применению на территории Российской Федерации, а также не должны содержать ядовитых (токсичных) компонентов, не воздействовать на цвет поверхности, с которой контактируют те или иные детали протеза при его нормальной эксплуатации;</w:t>
      </w:r>
    </w:p>
    <w:p w:rsidR="00972A33" w:rsidRDefault="00972A33" w:rsidP="004D442A">
      <w:pPr>
        <w:widowControl w:val="0"/>
        <w:suppressAutoHyphens/>
        <w:spacing w:after="0" w:line="240" w:lineRule="auto"/>
        <w:ind w:right="-144" w:firstLine="652"/>
        <w:jc w:val="both"/>
        <w:rPr>
          <w:rFonts w:ascii="Times New Roman" w:eastAsia="Times New Roman" w:hAnsi="Times New Roman" w:cs="Times New Roman"/>
        </w:rPr>
      </w:pPr>
      <w:r w:rsidRPr="00972A33">
        <w:rPr>
          <w:rFonts w:ascii="Times New Roman" w:eastAsia="Times New Roman" w:hAnsi="Times New Roman" w:cs="Times New Roman"/>
        </w:rPr>
        <w:t>- протез не должен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0D0098" w:rsidRPr="00972A33" w:rsidRDefault="000D0098" w:rsidP="004D442A">
      <w:pPr>
        <w:widowControl w:val="0"/>
        <w:suppressAutoHyphens/>
        <w:spacing w:after="0" w:line="240" w:lineRule="auto"/>
        <w:ind w:right="-144" w:firstLine="652"/>
        <w:jc w:val="both"/>
        <w:rPr>
          <w:rFonts w:ascii="Times New Roman" w:eastAsia="Times New Roman" w:hAnsi="Times New Roman" w:cs="Times New Roman"/>
        </w:rPr>
      </w:pPr>
    </w:p>
    <w:p w:rsidR="000D0098" w:rsidRDefault="000D0098" w:rsidP="004D4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lang w:eastAsia="ar-SA"/>
        </w:rPr>
      </w:pPr>
    </w:p>
    <w:p w:rsidR="000D0098" w:rsidRDefault="000D0098" w:rsidP="004D4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lang w:eastAsia="ar-SA"/>
        </w:rPr>
      </w:pPr>
    </w:p>
    <w:p w:rsidR="00972A33" w:rsidRPr="00972A33" w:rsidRDefault="00972A33" w:rsidP="004D4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lang w:eastAsia="ar-SA"/>
        </w:rPr>
      </w:pPr>
      <w:r w:rsidRPr="00972A33">
        <w:rPr>
          <w:rFonts w:ascii="Times New Roman" w:eastAsia="Times New Roman" w:hAnsi="Times New Roman" w:cs="Times New Roman"/>
          <w:b/>
          <w:color w:val="000000"/>
          <w:kern w:val="2"/>
          <w:lang w:eastAsia="ar-SA"/>
        </w:rPr>
        <w:lastRenderedPageBreak/>
        <w:t>Требования к результатам работ</w:t>
      </w:r>
    </w:p>
    <w:p w:rsidR="00972A33" w:rsidRPr="00972A33" w:rsidRDefault="00972A33" w:rsidP="004D442A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 w:rsidRPr="00972A33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Работы по обеспечению получателей протезами верхних конечностей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получателей протезами должны быть выполнены с надлежащим качеством и в установленные сроки.</w:t>
      </w:r>
    </w:p>
    <w:p w:rsidR="00972A33" w:rsidRPr="00972A33" w:rsidRDefault="00972A33" w:rsidP="004D44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</w:rPr>
      </w:pPr>
    </w:p>
    <w:p w:rsidR="00972A33" w:rsidRPr="00972A33" w:rsidRDefault="00972A33" w:rsidP="004D442A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</w:rPr>
      </w:pPr>
      <w:r w:rsidRPr="00972A33">
        <w:rPr>
          <w:rFonts w:ascii="Times New Roman" w:eastAsia="Arial Unicode MS" w:hAnsi="Times New Roman" w:cs="Times New Roman"/>
          <w:b/>
          <w:bCs/>
          <w:kern w:val="1"/>
        </w:rPr>
        <w:t xml:space="preserve">Срок пользования: </w:t>
      </w:r>
    </w:p>
    <w:p w:rsidR="00972A33" w:rsidRPr="00AC643B" w:rsidRDefault="00972A33" w:rsidP="004D442A">
      <w:pPr>
        <w:widowControl w:val="0"/>
        <w:suppressAutoHyphens/>
        <w:spacing w:after="0" w:line="228" w:lineRule="auto"/>
        <w:ind w:firstLine="511"/>
        <w:jc w:val="both"/>
        <w:rPr>
          <w:rFonts w:ascii="Times New Roman" w:eastAsia="Arial Unicode MS" w:hAnsi="Times New Roman" w:cs="Times New Roman"/>
          <w:kern w:val="1"/>
        </w:rPr>
      </w:pPr>
      <w:r w:rsidRPr="00AC643B">
        <w:rPr>
          <w:rFonts w:ascii="Times New Roman" w:eastAsia="Arial Unicode MS" w:hAnsi="Times New Roman" w:cs="Times New Roman"/>
          <w:bCs/>
          <w:kern w:val="1"/>
        </w:rPr>
        <w:t xml:space="preserve">- </w:t>
      </w:r>
      <w:r w:rsidRPr="00AC643B">
        <w:rPr>
          <w:rFonts w:ascii="Times New Roman" w:eastAsia="Arial Unicode MS" w:hAnsi="Times New Roman" w:cs="Times New Roman"/>
          <w:kern w:val="1"/>
        </w:rPr>
        <w:t>протезом кисти косметическим, в том числе при вычленении и частичном вычленении кисти не менее 3 месяцев</w:t>
      </w:r>
      <w:r w:rsidRPr="00AC643B">
        <w:rPr>
          <w:rFonts w:ascii="Times New Roman" w:eastAsia="Arial Unicode MS" w:hAnsi="Times New Roman" w:cs="Times New Roman"/>
          <w:color w:val="000000"/>
          <w:kern w:val="1"/>
        </w:rPr>
        <w:t xml:space="preserve"> с даты предоставления его Получателю. Срок гарантии не менее 3 месяца</w:t>
      </w:r>
      <w:r w:rsidRPr="00AC643B">
        <w:rPr>
          <w:rFonts w:ascii="Times New Roman" w:eastAsia="Arial Unicode MS" w:hAnsi="Times New Roman" w:cs="Times New Roman"/>
          <w:kern w:val="1"/>
        </w:rPr>
        <w:t>;</w:t>
      </w:r>
    </w:p>
    <w:p w:rsidR="00972A33" w:rsidRPr="00AC643B" w:rsidRDefault="00972A33" w:rsidP="004D442A">
      <w:pPr>
        <w:widowControl w:val="0"/>
        <w:suppressAutoHyphens/>
        <w:spacing w:after="0" w:line="228" w:lineRule="auto"/>
        <w:ind w:firstLine="511"/>
        <w:jc w:val="both"/>
        <w:rPr>
          <w:rFonts w:ascii="Times New Roman" w:eastAsia="Arial Unicode MS" w:hAnsi="Times New Roman" w:cs="Times New Roman"/>
          <w:color w:val="000000"/>
          <w:kern w:val="1"/>
        </w:rPr>
      </w:pPr>
      <w:r w:rsidRPr="00AC643B">
        <w:rPr>
          <w:rFonts w:ascii="Times New Roman" w:eastAsia="Arial Unicode MS" w:hAnsi="Times New Roman" w:cs="Times New Roman"/>
          <w:kern w:val="1"/>
        </w:rPr>
        <w:t xml:space="preserve">- </w:t>
      </w:r>
      <w:r w:rsidRPr="00AC643B">
        <w:rPr>
          <w:rFonts w:ascii="Times New Roman" w:eastAsia="Arial Unicode MS" w:hAnsi="Times New Roman" w:cs="Times New Roman"/>
          <w:kern w:val="1"/>
          <w:lang w:eastAsia="zh-CN"/>
        </w:rPr>
        <w:t xml:space="preserve">протезом </w:t>
      </w:r>
      <w:r w:rsidRPr="00AC643B">
        <w:rPr>
          <w:rFonts w:ascii="Times New Roman" w:eastAsia="Arial Unicode MS" w:hAnsi="Times New Roman" w:cs="Times New Roman"/>
          <w:kern w:val="1"/>
        </w:rPr>
        <w:t xml:space="preserve">кисти рабочим, в том числе при вычленении и частичном вычленении кисти не менее 2 лет (для детей-инвалидов не менее 1 года) </w:t>
      </w:r>
      <w:r w:rsidRPr="00AC643B">
        <w:rPr>
          <w:rFonts w:ascii="Times New Roman" w:eastAsia="Arial Unicode MS" w:hAnsi="Times New Roman" w:cs="Times New Roman"/>
          <w:color w:val="000000"/>
          <w:kern w:val="1"/>
        </w:rPr>
        <w:t>с даты предоставления его Получателю. Срок гарантии не менее 7 месяцев;</w:t>
      </w:r>
    </w:p>
    <w:p w:rsidR="00972A33" w:rsidRPr="00AC643B" w:rsidRDefault="00972A33" w:rsidP="004D442A">
      <w:pPr>
        <w:widowControl w:val="0"/>
        <w:suppressAutoHyphens/>
        <w:spacing w:after="0" w:line="228" w:lineRule="auto"/>
        <w:ind w:firstLine="511"/>
        <w:jc w:val="both"/>
        <w:rPr>
          <w:rFonts w:ascii="Times New Roman" w:eastAsia="Arial Unicode MS" w:hAnsi="Times New Roman" w:cs="Times New Roman"/>
          <w:kern w:val="1"/>
        </w:rPr>
      </w:pPr>
      <w:r w:rsidRPr="00AC643B">
        <w:rPr>
          <w:rFonts w:ascii="Times New Roman" w:eastAsia="Arial Unicode MS" w:hAnsi="Times New Roman" w:cs="Times New Roman"/>
          <w:bCs/>
          <w:kern w:val="1"/>
        </w:rPr>
        <w:t xml:space="preserve">- </w:t>
      </w:r>
      <w:r w:rsidRPr="00AC643B">
        <w:rPr>
          <w:rFonts w:ascii="Times New Roman" w:eastAsia="Arial Unicode MS" w:hAnsi="Times New Roman" w:cs="Times New Roman"/>
          <w:kern w:val="1"/>
          <w:lang w:eastAsia="zh-CN"/>
        </w:rPr>
        <w:t xml:space="preserve">протезом плеча косметическим не менее </w:t>
      </w:r>
      <w:r w:rsidRPr="00AC643B">
        <w:rPr>
          <w:rFonts w:ascii="Times New Roman" w:eastAsia="Arial Unicode MS" w:hAnsi="Times New Roman" w:cs="Times New Roman"/>
          <w:kern w:val="1"/>
        </w:rPr>
        <w:t xml:space="preserve">2 лет (для детей-инвалидов не менее 1 года) </w:t>
      </w:r>
      <w:r w:rsidRPr="00AC643B">
        <w:rPr>
          <w:rFonts w:ascii="Times New Roman" w:eastAsia="Arial Unicode MS" w:hAnsi="Times New Roman" w:cs="Times New Roman"/>
          <w:color w:val="000000"/>
          <w:kern w:val="1"/>
        </w:rPr>
        <w:t>с даты предоставления его Получателю. Срок гарантии не менее 7 месяцев</w:t>
      </w:r>
      <w:r w:rsidRPr="00AC643B">
        <w:rPr>
          <w:rFonts w:ascii="Times New Roman" w:eastAsia="Arial Unicode MS" w:hAnsi="Times New Roman" w:cs="Times New Roman"/>
          <w:kern w:val="1"/>
        </w:rPr>
        <w:t>;</w:t>
      </w:r>
    </w:p>
    <w:p w:rsidR="00972A33" w:rsidRPr="00AC643B" w:rsidRDefault="00972A33" w:rsidP="004D442A">
      <w:pPr>
        <w:widowControl w:val="0"/>
        <w:suppressAutoHyphens/>
        <w:spacing w:after="0" w:line="228" w:lineRule="auto"/>
        <w:ind w:firstLine="511"/>
        <w:jc w:val="both"/>
        <w:rPr>
          <w:rFonts w:ascii="Times New Roman" w:eastAsia="Arial Unicode MS" w:hAnsi="Times New Roman" w:cs="Times New Roman"/>
          <w:kern w:val="1"/>
        </w:rPr>
      </w:pPr>
      <w:r w:rsidRPr="00AC643B">
        <w:rPr>
          <w:rFonts w:ascii="Times New Roman" w:eastAsia="Arial Unicode MS" w:hAnsi="Times New Roman" w:cs="Times New Roman"/>
          <w:bCs/>
          <w:kern w:val="1"/>
        </w:rPr>
        <w:t xml:space="preserve">- </w:t>
      </w:r>
      <w:r w:rsidRPr="00AC643B">
        <w:rPr>
          <w:rFonts w:ascii="Times New Roman" w:eastAsia="Arial Unicode MS" w:hAnsi="Times New Roman" w:cs="Times New Roman"/>
          <w:kern w:val="1"/>
          <w:lang w:eastAsia="zh-CN"/>
        </w:rPr>
        <w:t xml:space="preserve">протезом плеча рабочим не менее </w:t>
      </w:r>
      <w:r w:rsidRPr="00AC643B">
        <w:rPr>
          <w:rFonts w:ascii="Times New Roman" w:eastAsia="Arial Unicode MS" w:hAnsi="Times New Roman" w:cs="Times New Roman"/>
          <w:kern w:val="1"/>
        </w:rPr>
        <w:t xml:space="preserve">2 лет (для детей-инвалидов не менее 1 года) </w:t>
      </w:r>
      <w:r w:rsidRPr="00AC643B">
        <w:rPr>
          <w:rFonts w:ascii="Times New Roman" w:eastAsia="Arial Unicode MS" w:hAnsi="Times New Roman" w:cs="Times New Roman"/>
          <w:color w:val="000000"/>
          <w:kern w:val="1"/>
        </w:rPr>
        <w:t>с даты предоставления его Получателю. Срок гарантии не менее 7 месяцев</w:t>
      </w:r>
      <w:r w:rsidRPr="00AC643B">
        <w:rPr>
          <w:rFonts w:ascii="Times New Roman" w:eastAsia="Arial Unicode MS" w:hAnsi="Times New Roman" w:cs="Times New Roman"/>
          <w:kern w:val="1"/>
        </w:rPr>
        <w:t>;</w:t>
      </w:r>
    </w:p>
    <w:p w:rsidR="00972A33" w:rsidRPr="00972A33" w:rsidRDefault="00972A33" w:rsidP="004D442A">
      <w:pPr>
        <w:widowControl w:val="0"/>
        <w:suppressAutoHyphens/>
        <w:spacing w:after="0" w:line="228" w:lineRule="auto"/>
        <w:ind w:firstLine="511"/>
        <w:jc w:val="both"/>
        <w:rPr>
          <w:rFonts w:ascii="Times New Roman" w:eastAsia="Arial Unicode MS" w:hAnsi="Times New Roman" w:cs="Times New Roman"/>
          <w:kern w:val="1"/>
        </w:rPr>
      </w:pPr>
      <w:r w:rsidRPr="00AC643B">
        <w:rPr>
          <w:rFonts w:ascii="Times New Roman" w:eastAsia="Arial Unicode MS" w:hAnsi="Times New Roman" w:cs="Times New Roman"/>
          <w:bCs/>
          <w:kern w:val="1"/>
        </w:rPr>
        <w:t xml:space="preserve">- </w:t>
      </w:r>
      <w:r w:rsidRPr="00AC643B">
        <w:rPr>
          <w:rFonts w:ascii="Times New Roman" w:eastAsia="Arial Unicode MS" w:hAnsi="Times New Roman" w:cs="Times New Roman"/>
          <w:kern w:val="1"/>
          <w:lang w:eastAsia="zh-CN"/>
        </w:rPr>
        <w:t>протезом после вычленения плеча функционально</w:t>
      </w:r>
      <w:r w:rsidRPr="00972A33">
        <w:rPr>
          <w:rFonts w:ascii="Times New Roman" w:eastAsia="Arial Unicode MS" w:hAnsi="Times New Roman" w:cs="Times New Roman"/>
          <w:kern w:val="1"/>
          <w:lang w:eastAsia="zh-CN"/>
        </w:rPr>
        <w:t xml:space="preserve">-косметическим не менее </w:t>
      </w:r>
      <w:r w:rsidRPr="00972A33">
        <w:rPr>
          <w:rFonts w:ascii="Times New Roman" w:eastAsia="Arial Unicode MS" w:hAnsi="Times New Roman" w:cs="Times New Roman"/>
          <w:kern w:val="1"/>
        </w:rPr>
        <w:t xml:space="preserve">2 лет (для детей-инвалидов не менее 1 года) </w:t>
      </w:r>
      <w:r w:rsidRPr="00972A33">
        <w:rPr>
          <w:rFonts w:ascii="Times New Roman" w:eastAsia="Arial Unicode MS" w:hAnsi="Times New Roman" w:cs="Times New Roman"/>
          <w:color w:val="000000"/>
          <w:kern w:val="1"/>
        </w:rPr>
        <w:t>с даты предоставления его Получателю. Срок гарантии не менее 7 месяцев</w:t>
      </w:r>
      <w:r w:rsidRPr="00972A33">
        <w:rPr>
          <w:rFonts w:ascii="Times New Roman" w:eastAsia="Arial Unicode MS" w:hAnsi="Times New Roman" w:cs="Times New Roman"/>
          <w:kern w:val="1"/>
        </w:rPr>
        <w:t>.</w:t>
      </w:r>
    </w:p>
    <w:p w:rsidR="00972A33" w:rsidRPr="00972A33" w:rsidRDefault="00972A33" w:rsidP="00AD0EE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</w:rPr>
      </w:pPr>
      <w:r w:rsidRPr="00972A33">
        <w:rPr>
          <w:rFonts w:ascii="Times New Roman" w:eastAsia="Arial Unicode MS" w:hAnsi="Times New Roman" w:cs="Times New Roman"/>
          <w:color w:val="000000"/>
          <w:kern w:val="1"/>
        </w:rPr>
        <w:t>Исполнитель предоставляет гарантию на результат выполненных работ, производит за счет собственных средств, в период гарантийного срока эксплуатации, гарантийный ремонт или замену Изделия, вышедшего из строя до истечения гарантийного срока. Гарантия качества результата работ распространяется на все составляющие результата работ.</w:t>
      </w:r>
    </w:p>
    <w:p w:rsidR="004671D7" w:rsidRPr="00913D31" w:rsidRDefault="004671D7" w:rsidP="00913D31">
      <w:pPr>
        <w:widowControl w:val="0"/>
        <w:suppressAutoHyphens/>
        <w:spacing w:after="0" w:line="228" w:lineRule="auto"/>
        <w:ind w:firstLine="567"/>
        <w:jc w:val="both"/>
        <w:rPr>
          <w:rFonts w:ascii="Times New Roman" w:eastAsia="Arial Unicode MS" w:hAnsi="Times New Roman" w:cs="Times New Roman"/>
          <w:b/>
          <w:bCs/>
          <w:kern w:val="1"/>
          <w:lang w:eastAsia="ar-SA"/>
        </w:rPr>
      </w:pPr>
    </w:p>
    <w:sectPr w:rsidR="004671D7" w:rsidRPr="00913D31" w:rsidSect="004671D7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DE"/>
    <w:rsid w:val="00014B52"/>
    <w:rsid w:val="000166DE"/>
    <w:rsid w:val="00023722"/>
    <w:rsid w:val="00023762"/>
    <w:rsid w:val="00072DDD"/>
    <w:rsid w:val="00090B55"/>
    <w:rsid w:val="000B3C25"/>
    <w:rsid w:val="000D0098"/>
    <w:rsid w:val="000E0A23"/>
    <w:rsid w:val="000F710C"/>
    <w:rsid w:val="00127D1F"/>
    <w:rsid w:val="001574D5"/>
    <w:rsid w:val="001B09BB"/>
    <w:rsid w:val="001D1DB1"/>
    <w:rsid w:val="001D5B4B"/>
    <w:rsid w:val="001F1ED3"/>
    <w:rsid w:val="001F6CE5"/>
    <w:rsid w:val="0024017C"/>
    <w:rsid w:val="00244134"/>
    <w:rsid w:val="002630D1"/>
    <w:rsid w:val="00310983"/>
    <w:rsid w:val="00314561"/>
    <w:rsid w:val="00327269"/>
    <w:rsid w:val="00353EFD"/>
    <w:rsid w:val="0038625C"/>
    <w:rsid w:val="003A0460"/>
    <w:rsid w:val="003A0E88"/>
    <w:rsid w:val="003D5100"/>
    <w:rsid w:val="00425026"/>
    <w:rsid w:val="004657B4"/>
    <w:rsid w:val="004671D7"/>
    <w:rsid w:val="004A5AC2"/>
    <w:rsid w:val="004D442A"/>
    <w:rsid w:val="004E3926"/>
    <w:rsid w:val="004F069A"/>
    <w:rsid w:val="00535CA9"/>
    <w:rsid w:val="005429C8"/>
    <w:rsid w:val="00553773"/>
    <w:rsid w:val="00560707"/>
    <w:rsid w:val="00563EEB"/>
    <w:rsid w:val="0056456E"/>
    <w:rsid w:val="00605B2D"/>
    <w:rsid w:val="00625DD0"/>
    <w:rsid w:val="006861BC"/>
    <w:rsid w:val="006B7B78"/>
    <w:rsid w:val="006C2DA0"/>
    <w:rsid w:val="006C5539"/>
    <w:rsid w:val="006F0F4B"/>
    <w:rsid w:val="00720C08"/>
    <w:rsid w:val="0072319F"/>
    <w:rsid w:val="007307BC"/>
    <w:rsid w:val="00744139"/>
    <w:rsid w:val="0077400B"/>
    <w:rsid w:val="0077660C"/>
    <w:rsid w:val="00785CE7"/>
    <w:rsid w:val="007D0819"/>
    <w:rsid w:val="0083218E"/>
    <w:rsid w:val="008374AE"/>
    <w:rsid w:val="00901DA1"/>
    <w:rsid w:val="00913D31"/>
    <w:rsid w:val="00914896"/>
    <w:rsid w:val="0093268D"/>
    <w:rsid w:val="00952D60"/>
    <w:rsid w:val="00972A33"/>
    <w:rsid w:val="00984265"/>
    <w:rsid w:val="0099113F"/>
    <w:rsid w:val="009937A3"/>
    <w:rsid w:val="00993B69"/>
    <w:rsid w:val="009E15E5"/>
    <w:rsid w:val="009F0D2D"/>
    <w:rsid w:val="009F76A0"/>
    <w:rsid w:val="00A17F83"/>
    <w:rsid w:val="00A3613D"/>
    <w:rsid w:val="00AA2BCA"/>
    <w:rsid w:val="00AC643B"/>
    <w:rsid w:val="00AD0EE5"/>
    <w:rsid w:val="00AE1AD7"/>
    <w:rsid w:val="00B022D4"/>
    <w:rsid w:val="00B031CE"/>
    <w:rsid w:val="00B276F7"/>
    <w:rsid w:val="00B4498D"/>
    <w:rsid w:val="00B954C9"/>
    <w:rsid w:val="00BA1E19"/>
    <w:rsid w:val="00BB64FB"/>
    <w:rsid w:val="00BC716F"/>
    <w:rsid w:val="00BF0976"/>
    <w:rsid w:val="00BF0B1E"/>
    <w:rsid w:val="00C0660F"/>
    <w:rsid w:val="00C06E9A"/>
    <w:rsid w:val="00C44EAC"/>
    <w:rsid w:val="00C61C85"/>
    <w:rsid w:val="00C74B93"/>
    <w:rsid w:val="00C76C6B"/>
    <w:rsid w:val="00CC348A"/>
    <w:rsid w:val="00CC3C2F"/>
    <w:rsid w:val="00CD7727"/>
    <w:rsid w:val="00CE24CA"/>
    <w:rsid w:val="00CF3B03"/>
    <w:rsid w:val="00CF4273"/>
    <w:rsid w:val="00D24FD5"/>
    <w:rsid w:val="00D82B9B"/>
    <w:rsid w:val="00D92759"/>
    <w:rsid w:val="00DC394A"/>
    <w:rsid w:val="00DF5A99"/>
    <w:rsid w:val="00E16241"/>
    <w:rsid w:val="00E313E0"/>
    <w:rsid w:val="00E80CD5"/>
    <w:rsid w:val="00EE17B5"/>
    <w:rsid w:val="00F05A65"/>
    <w:rsid w:val="00F26C4F"/>
    <w:rsid w:val="00FB4C07"/>
    <w:rsid w:val="00FD2963"/>
    <w:rsid w:val="00FE1DE4"/>
    <w:rsid w:val="00FF0201"/>
    <w:rsid w:val="00FF409D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6A331-15ED-4FFA-B679-63B9B30A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60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B6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4671D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Броницкая Ольга Сергеевна</cp:lastModifiedBy>
  <cp:revision>120</cp:revision>
  <dcterms:created xsi:type="dcterms:W3CDTF">2021-08-12T08:18:00Z</dcterms:created>
  <dcterms:modified xsi:type="dcterms:W3CDTF">2022-06-28T07:48:00Z</dcterms:modified>
</cp:coreProperties>
</file>