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CC" w:rsidRPr="00A733A8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3A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Pr="00A733A8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3A8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FF3E7A" w:rsidRPr="00A733A8" w:rsidRDefault="00FF3E7A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FC7DCC" w:rsidRPr="00A733A8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33A8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495DF5" w:rsidRPr="00A733A8" w:rsidRDefault="00495DF5" w:rsidP="00495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  <w:t>Оказание услуг по санаторно-курортному лечению граждан-получателей набора социальных услуг с заболеваниями костно-мышечной системы, системы кровообращения, эндокринной системы, нервной системы, органов пищеварения, органов дыхания, в том числе передвигающихся на креслах-колясках, и сопровождающих их лиц</w:t>
      </w:r>
    </w:p>
    <w:p w:rsidR="00495DF5" w:rsidRPr="00A733A8" w:rsidRDefault="00495DF5" w:rsidP="00495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</w:pPr>
    </w:p>
    <w:p w:rsidR="00C77690" w:rsidRPr="00A733A8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Предмет и объём оказываемых услуг:</w:t>
      </w:r>
      <w:bookmarkStart w:id="0" w:name="_GoBack"/>
      <w:bookmarkEnd w:id="0"/>
    </w:p>
    <w:p w:rsidR="00495DF5" w:rsidRPr="00A733A8" w:rsidRDefault="00495DF5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  <w:t>Оказание услуг по санаторно-курортному лечению граждан-получателей набора социальных услуг с заболеваниями костно-мышечной системы, системы кровообращения, эндокринной системы, нервной системы, органов пищеварения, органов дыхания, в том числе передвигающихся на креслах-колясках, и сопровождающих их лиц.</w:t>
      </w:r>
    </w:p>
    <w:p w:rsidR="00C77690" w:rsidRPr="00A733A8" w:rsidRDefault="00665FE6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b/>
          <w:kern w:val="2"/>
          <w:sz w:val="25"/>
          <w:szCs w:val="25"/>
          <w:lang w:eastAsia="ar-SA"/>
        </w:rPr>
        <w:t>ОКПД 2- 86.90.19.140</w:t>
      </w:r>
    </w:p>
    <w:p w:rsidR="00C77690" w:rsidRPr="00A733A8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ar-SA"/>
        </w:rPr>
      </w:pPr>
    </w:p>
    <w:p w:rsidR="00C77690" w:rsidRPr="00A733A8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  <w:t>Количество (объем оказываемых услуг) – Объем оказываемых услуг определить невозможно. Оказание услуг осуществляется в зависимости от потребности Заказчика в объеме услуг, не превышающем максимального значения цены государственного контракта.</w:t>
      </w:r>
    </w:p>
    <w:p w:rsidR="00C77690" w:rsidRPr="00A733A8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ar-SA"/>
        </w:rPr>
      </w:pPr>
    </w:p>
    <w:p w:rsidR="00C77690" w:rsidRPr="00A733A8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Место оказания услуг:</w:t>
      </w:r>
    </w:p>
    <w:p w:rsidR="00C77690" w:rsidRPr="00A733A8" w:rsidRDefault="00C77690" w:rsidP="00C77690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анаторно-курортные организации местного значения, </w:t>
      </w:r>
      <w:r w:rsidRPr="00A733A8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расположенные на территории Омской области.</w:t>
      </w:r>
    </w:p>
    <w:p w:rsidR="00C77690" w:rsidRPr="00A733A8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77690" w:rsidRPr="00A733A8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 xml:space="preserve">Срок оказания услуг: </w:t>
      </w:r>
    </w:p>
    <w:p w:rsidR="00C77690" w:rsidRPr="00A733A8" w:rsidRDefault="001D314A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 xml:space="preserve">с </w:t>
      </w:r>
      <w:r w:rsidR="00495DF5"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февраля</w:t>
      </w:r>
      <w:r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 xml:space="preserve"> 2023 года по </w:t>
      </w:r>
      <w:r w:rsidR="00495DF5"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ноябрь</w:t>
      </w:r>
      <w:r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 xml:space="preserve"> 2023 года</w:t>
      </w:r>
      <w:r w:rsidR="00C77690"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.</w:t>
      </w:r>
    </w:p>
    <w:p w:rsidR="00495DF5" w:rsidRPr="00A733A8" w:rsidRDefault="00495DF5" w:rsidP="00495D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733A8">
        <w:rPr>
          <w:rFonts w:ascii="Times New Roman" w:eastAsia="Calibri" w:hAnsi="Times New Roman" w:cs="Times New Roman"/>
          <w:sz w:val="25"/>
          <w:szCs w:val="25"/>
        </w:rPr>
        <w:t>График заездов согласовывается Сторонами в течение 5 (пяти) рабочих дней после заключения контракта.</w:t>
      </w:r>
    </w:p>
    <w:p w:rsidR="00C77690" w:rsidRPr="00A733A8" w:rsidRDefault="00495DF5" w:rsidP="00495D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733A8">
        <w:rPr>
          <w:rFonts w:ascii="Times New Roman" w:eastAsia="Calibri" w:hAnsi="Times New Roman" w:cs="Times New Roman"/>
          <w:sz w:val="25"/>
          <w:szCs w:val="25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</w:p>
    <w:p w:rsidR="00495DF5" w:rsidRPr="00A733A8" w:rsidRDefault="00495DF5" w:rsidP="0049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77690" w:rsidRPr="00A733A8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Условия оказания услуг:</w:t>
      </w:r>
    </w:p>
    <w:p w:rsidR="00495DF5" w:rsidRPr="00A733A8" w:rsidRDefault="00495DF5" w:rsidP="0049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ar-SA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согласованы и определены срок действия и цена за койко-день, а также примерный перечень процедур, который окончательно определяется лечащим врачом в соответствии со Стандартом санаторно-курортной помощи и в зависимости от состояния здоровья гражданина.</w:t>
      </w:r>
    </w:p>
    <w:p w:rsidR="00495DF5" w:rsidRPr="00A733A8" w:rsidRDefault="00495DF5" w:rsidP="0049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Продолжительность одного заезда (путёвке) составляет </w:t>
      </w:r>
      <w:r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18 (восемнадцать) дней</w:t>
      </w:r>
      <w:r w:rsidRPr="00A733A8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495DF5" w:rsidRPr="00A733A8" w:rsidRDefault="00495DF5" w:rsidP="0049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ar-SA"/>
        </w:rPr>
        <w:t>Стоимость одного койко-дня остаётся неизменной в течение всего срока действия контракта.</w:t>
      </w:r>
    </w:p>
    <w:p w:rsidR="00495DF5" w:rsidRPr="00A733A8" w:rsidRDefault="00495DF5" w:rsidP="0049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Заезд (бланк путёвки) действителен только для указанного в ней лица. </w:t>
      </w:r>
    </w:p>
    <w:p w:rsidR="00495DF5" w:rsidRPr="00A733A8" w:rsidRDefault="00495DF5" w:rsidP="0049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495DF5" w:rsidRPr="00A733A8" w:rsidRDefault="00495DF5" w:rsidP="0049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Прохождение санаторно-курортного лечения сопровождающего лица без гражданина льготной категории, которого он сопровождает, не допускается.</w:t>
      </w:r>
    </w:p>
    <w:p w:rsidR="00C77690" w:rsidRPr="00A733A8" w:rsidRDefault="00495DF5" w:rsidP="0049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ar-SA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495DF5" w:rsidRPr="00A733A8" w:rsidRDefault="00495DF5" w:rsidP="0049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77690" w:rsidRPr="00A733A8" w:rsidRDefault="00C77690" w:rsidP="00C77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A733A8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Требования к качеству и характеристикам предлагаемых услуг, к их безопасности:</w:t>
      </w:r>
    </w:p>
    <w:p w:rsidR="00495DF5" w:rsidRPr="00A733A8" w:rsidRDefault="00C77690" w:rsidP="0049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ar-SA"/>
        </w:rPr>
      </w:pPr>
      <w:r w:rsidRPr="00A733A8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lastRenderedPageBreak/>
        <w:t>Наличие у санаторно-курортной организации действующей лицензии на осуществление медицинской деятельности по оказанию</w:t>
      </w:r>
      <w:r w:rsidRPr="00A733A8"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  <w:t xml:space="preserve"> </w:t>
      </w:r>
      <w:r w:rsidRPr="00A733A8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>медицинской помощи при</w:t>
      </w:r>
      <w:r w:rsidRPr="00A733A8"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  <w:t xml:space="preserve"> </w:t>
      </w:r>
      <w:r w:rsidRPr="00A733A8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>санаторно-курортном лечении</w:t>
      </w:r>
      <w:r w:rsidRPr="00A733A8"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  <w:t xml:space="preserve"> (в соответствии с классификатором работ (услуг), составляющих медицинскую деятельность, утвержденным приказом Министерства здравоохранения Российской Федерации от 19.08.2021 № 866н),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01.06.2021 № 852, по следующим работам (услугам) </w:t>
      </w:r>
      <w:r w:rsidRPr="00A733A8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ar-SA"/>
        </w:rPr>
        <w:t>по перечню</w:t>
      </w:r>
      <w:r w:rsidRPr="00A733A8"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  <w:t xml:space="preserve">: </w:t>
      </w:r>
      <w:r w:rsidR="00495DF5" w:rsidRPr="00A733A8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ar-SA"/>
        </w:rPr>
        <w:t>терапии, кардиологии, травматологии и ортопедии, неврологии, пульмонологии, эндокринологии, гастроэнтерологии.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22.11.2004 № 222 "Об утверждении стандарта санаторно-курортной помощи больным с болезнями, характеризующимися повышенным кровяным давлением"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22.11.2004 № 211 "Об утверждении стандарта санаторно-курортной помощи больным с болезнями вен"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22.11.2004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артропатии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инфекционные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артропатии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воспалительные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артропатии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, артрозы, другие поражения суставов)"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22.11.2004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полиневропатиями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другими поражениями периферической нервной системы"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22.11.2004 № 212 "Об утверждении стандарта санаторно-курортной помощи больным с болезнями органов дыхания"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22.11.2004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дорсопатии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спондилопатии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болезни мягких тканей,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остеопатии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хондропатии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)"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22.11.2004 № 224 "Об утверждении стандарта санаторно-курортной помощи больным с болезнями щитовидной железы"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22.11.2004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липидемиями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22.11.2004 № 221 "Об утверждении стандарта санаторно-курортной помощи больным с ишемической болезнью сердца: стенокардией, хронической ИБС"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22.11.2004 № 220 "Об утверждении стандарта санаторно-курортной помощи больным сахарным диабетом"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22.11.2004 № 217 "Об утверждении стандарта санаторно-курортной помощи больным с воспалительными болезнями центральной нервной системы"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23.11.2004 № 278 "Об утверждении стандарта санаторно-курортной помощи больным с болезнями пищевода, желудка и двенадцатиперстной кишки, кишечника"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23.11.2004 № 277 "Об утверждении стандарта санаторно-курортной помощи больным с болезнями печени, желчного пузыря, желчевыводящих путей и поджелудочной железы"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23.11.2004 № 276 "Об утверждении стандарта санаторно-курортной помощи больным с цереброваскулярными болезнями"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от 23.11.2004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соматоформными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расстройствами".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 жилой, лечебный, диагностический корпуса и столовая должны располагаться в одном здании или в зданиях, имеющие теплые переходы. 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Размещение граждан в двухместных номерах (площадь одного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койко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/места не менее 6,0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</w:t>
      </w:r>
      <w:proofErr w:type="gram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330  «</w:t>
      </w:r>
      <w:proofErr w:type="gram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О мерах по совершенствованию лечебного питания в лечебно-профилактических учреждениях Российской Федерации».</w:t>
      </w:r>
    </w:p>
    <w:p w:rsidR="00495DF5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Минздравсоцразвития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России.</w:t>
      </w:r>
    </w:p>
    <w:p w:rsidR="00665FE6" w:rsidRPr="00A733A8" w:rsidRDefault="00495DF5" w:rsidP="0049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Должны соблюдаться требования на дату заезда, предъявляемые </w:t>
      </w:r>
      <w:proofErr w:type="spellStart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Роспотребназором</w:t>
      </w:r>
      <w:proofErr w:type="spellEnd"/>
      <w:r w:rsidRPr="00A733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Методическими рекомендациями № МР3.1/2.1.0182-20 гражданина льготной категории и сопровождающего.</w:t>
      </w:r>
    </w:p>
    <w:p w:rsidR="00665FE6" w:rsidRPr="00A733A8" w:rsidRDefault="00665FE6" w:rsidP="0066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5FE6" w:rsidRPr="00A733A8" w:rsidRDefault="00665FE6" w:rsidP="0066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665FE6" w:rsidRPr="00A733A8" w:rsidSect="00A733A8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7445"/>
    <w:rsid w:val="00047502"/>
    <w:rsid w:val="001171A3"/>
    <w:rsid w:val="00153F38"/>
    <w:rsid w:val="00173293"/>
    <w:rsid w:val="0018332E"/>
    <w:rsid w:val="00186D9A"/>
    <w:rsid w:val="001C29AA"/>
    <w:rsid w:val="001D0E5F"/>
    <w:rsid w:val="001D314A"/>
    <w:rsid w:val="00210A85"/>
    <w:rsid w:val="00211F2D"/>
    <w:rsid w:val="002635AB"/>
    <w:rsid w:val="002A6254"/>
    <w:rsid w:val="003321D4"/>
    <w:rsid w:val="00357BB5"/>
    <w:rsid w:val="0038370B"/>
    <w:rsid w:val="00490834"/>
    <w:rsid w:val="00495DF5"/>
    <w:rsid w:val="004C613A"/>
    <w:rsid w:val="004C788F"/>
    <w:rsid w:val="004E4DEE"/>
    <w:rsid w:val="004F43F1"/>
    <w:rsid w:val="0054337C"/>
    <w:rsid w:val="005A0A9C"/>
    <w:rsid w:val="00665FE6"/>
    <w:rsid w:val="00677307"/>
    <w:rsid w:val="006A24B3"/>
    <w:rsid w:val="006C7C6B"/>
    <w:rsid w:val="006D2CEE"/>
    <w:rsid w:val="0073674A"/>
    <w:rsid w:val="00756545"/>
    <w:rsid w:val="007E0FEC"/>
    <w:rsid w:val="007E129F"/>
    <w:rsid w:val="00834940"/>
    <w:rsid w:val="00844584"/>
    <w:rsid w:val="0084731C"/>
    <w:rsid w:val="00862BE9"/>
    <w:rsid w:val="00866648"/>
    <w:rsid w:val="008776C3"/>
    <w:rsid w:val="008810E2"/>
    <w:rsid w:val="00881252"/>
    <w:rsid w:val="008A6A44"/>
    <w:rsid w:val="008B7FB5"/>
    <w:rsid w:val="00904E17"/>
    <w:rsid w:val="00965DCB"/>
    <w:rsid w:val="0098051D"/>
    <w:rsid w:val="00A50A0F"/>
    <w:rsid w:val="00A733A8"/>
    <w:rsid w:val="00A8663D"/>
    <w:rsid w:val="00AB74C0"/>
    <w:rsid w:val="00AC7F94"/>
    <w:rsid w:val="00B05B5A"/>
    <w:rsid w:val="00B401EF"/>
    <w:rsid w:val="00B741C5"/>
    <w:rsid w:val="00BC69C3"/>
    <w:rsid w:val="00C77690"/>
    <w:rsid w:val="00CA57CB"/>
    <w:rsid w:val="00CC24D8"/>
    <w:rsid w:val="00CF0FB2"/>
    <w:rsid w:val="00D644A5"/>
    <w:rsid w:val="00DF0C29"/>
    <w:rsid w:val="00E44DBB"/>
    <w:rsid w:val="00E476C7"/>
    <w:rsid w:val="00EB5837"/>
    <w:rsid w:val="00F457F3"/>
    <w:rsid w:val="00FB3347"/>
    <w:rsid w:val="00FC7DCC"/>
    <w:rsid w:val="00FD492A"/>
    <w:rsid w:val="00FD4D3C"/>
    <w:rsid w:val="00FF0C5A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74F19-611F-4B68-9FED-E9D1349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Симонова Ольга Сергеевна</cp:lastModifiedBy>
  <cp:revision>332</cp:revision>
  <dcterms:created xsi:type="dcterms:W3CDTF">2022-05-27T04:04:00Z</dcterms:created>
  <dcterms:modified xsi:type="dcterms:W3CDTF">2022-12-01T11:24:00Z</dcterms:modified>
</cp:coreProperties>
</file>