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B2" w:rsidRDefault="00611424">
      <w:pPr>
        <w:tabs>
          <w:tab w:val="left" w:pos="1080"/>
          <w:tab w:val="center" w:pos="4677"/>
        </w:tabs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Описание объекта закупки.</w:t>
      </w:r>
    </w:p>
    <w:p w:rsidR="00E73B12" w:rsidRDefault="0061142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оставка в 202</w:t>
      </w:r>
      <w:r w:rsidR="00E35D6A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3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году специальных средств при нарушениях функций выделения </w:t>
      </w:r>
      <w:r w:rsidRPr="005C1E1F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ar-SA"/>
        </w:rPr>
        <w:t>для обеспечения инвалидов.</w:t>
      </w:r>
      <w:r w:rsidRPr="005C1E1F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 xml:space="preserve"> 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Классификация с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редств для самообслуживания и индивидуальной защиты представлена в Национальном стандарте Росси</w:t>
      </w:r>
      <w:r w:rsidR="00666591">
        <w:rPr>
          <w:rFonts w:ascii="Times New Roman" w:eastAsia="Calibri" w:hAnsi="Times New Roman" w:cs="Times New Roman"/>
          <w:bCs/>
          <w:sz w:val="24"/>
          <w:szCs w:val="24"/>
        </w:rPr>
        <w:t>йской Федерации ГОСТ Р 58235-2022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«Специальные средства при нарушении функции выделения. Термины и определения. Классификация».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Специальные средства должны соответствовать параметра</w:t>
      </w:r>
      <w:r w:rsidR="00666591">
        <w:rPr>
          <w:rFonts w:ascii="Times New Roman" w:eastAsia="Calibri" w:hAnsi="Times New Roman" w:cs="Times New Roman"/>
          <w:bCs/>
          <w:sz w:val="24"/>
          <w:szCs w:val="24"/>
        </w:rPr>
        <w:t>м, указанных в ГОСТ Р 58237-2022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Специальные средства при нарушениях функций выделения должны соответствовать требованиям стандартов серии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10993-1-20</w:t>
      </w:r>
      <w:r w:rsidR="001A311C">
        <w:rPr>
          <w:rFonts w:ascii="Times New Roman" w:eastAsia="Calibri" w:hAnsi="Times New Roman" w:cs="Times New Roman"/>
          <w:sz w:val="24"/>
          <w:szCs w:val="24"/>
        </w:rPr>
        <w:t>2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1. Межгосударственный стандарт. Изделия медицинские. Оценка биологического действия медицинских изделий.</w:t>
      </w:r>
      <w:r w:rsidR="00A52C0C">
        <w:rPr>
          <w:rFonts w:ascii="Times New Roman" w:eastAsia="Calibri" w:hAnsi="Times New Roman" w:cs="Times New Roman"/>
          <w:sz w:val="24"/>
          <w:szCs w:val="24"/>
        </w:rPr>
        <w:t xml:space="preserve"> Часть 1. Оценка и исследования</w:t>
      </w:r>
      <w:r w:rsidR="001A311C">
        <w:rPr>
          <w:rFonts w:ascii="Times New Roman" w:eastAsia="Calibri" w:hAnsi="Times New Roman" w:cs="Times New Roman"/>
          <w:sz w:val="24"/>
          <w:szCs w:val="24"/>
        </w:rPr>
        <w:t xml:space="preserve"> в процессе менеджмента риска.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</w:t>
      </w:r>
      <w:r w:rsidR="00A52C0C">
        <w:rPr>
          <w:rFonts w:ascii="Times New Roman" w:eastAsia="Calibri" w:hAnsi="Times New Roman" w:cs="Times New Roman"/>
          <w:sz w:val="24"/>
          <w:szCs w:val="24"/>
        </w:rPr>
        <w:t>о и сенсибилизирующего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Р 52770-2016. Национальный стандарт Российской Федерации. Изделия медицинские. Требования безопасности. Методы санитарно-химически</w:t>
      </w:r>
      <w:r w:rsidR="00A52C0C">
        <w:rPr>
          <w:rFonts w:ascii="Times New Roman" w:eastAsia="Calibri" w:hAnsi="Times New Roman" w:cs="Times New Roman"/>
          <w:sz w:val="24"/>
          <w:szCs w:val="24"/>
        </w:rPr>
        <w:t>х и токсикологических испытаний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 </w:t>
      </w:r>
    </w:p>
    <w:p w:rsidR="005D1AB2" w:rsidRPr="009F2F05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F2F05"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  <w:t>Товар должен иметь регистрационные удостоверения ФС по надзору в сфере здравоохранения.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 товара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Товар должен быть маркирован и упакован.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Маркировка упаковки специальных средств при нарушениях функций выделения должна включать: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страны происхождения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номер артикула;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количество изделий в упаковке;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</w:r>
    </w:p>
    <w:p w:rsidR="005D1AB2" w:rsidRDefault="006114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правила и условия эффективного и безопасного использования товара (инструкция по применению).</w:t>
      </w:r>
    </w:p>
    <w:p w:rsidR="005D1AB2" w:rsidRDefault="005D1A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AB2" w:rsidRDefault="006114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сроку и (или) объему предоставленных гарантий качества специальных средств при нарушениях функций выделения</w:t>
      </w:r>
    </w:p>
    <w:p w:rsidR="005D1AB2" w:rsidRDefault="006114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Сроки предоставления гарантии качества технических средств реабилитации — специальных средств при нарушениях функций выделения: данные средства являются продукцией разового использования, в связи с чем, срок предоставления гарантии качества не устанавливается. </w:t>
      </w:r>
    </w:p>
    <w:p w:rsidR="005D1AB2" w:rsidRDefault="00611424">
      <w:pPr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Остаточный срок годности Товара на день поставки в Нижегородскую область должен составлять не менее 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двенадцати) месяцев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D1AB2" w:rsidRDefault="00611424">
      <w:pPr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Требования к месту поставки товара</w:t>
      </w:r>
    </w:p>
    <w:p w:rsidR="005D1AB2" w:rsidRDefault="006114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оконч</w:t>
      </w:r>
      <w:r w:rsidR="00E73B12">
        <w:rPr>
          <w:rFonts w:ascii="Times New Roman" w:hAnsi="Times New Roman" w:cs="Times New Roman"/>
          <w:sz w:val="24"/>
          <w:szCs w:val="24"/>
        </w:rPr>
        <w:t xml:space="preserve">ательной поставки Товара: 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до </w:t>
      </w:r>
      <w:r w:rsidR="008651C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15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8651C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но</w:t>
      </w:r>
      <w:r w:rsidR="005C259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я</w:t>
      </w:r>
      <w:r w:rsidR="00C5337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бря</w:t>
      </w:r>
      <w:r w:rsidR="00E73B12"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202</w:t>
      </w:r>
      <w:r w:rsidR="00E35D6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года</w:t>
      </w:r>
      <w:r w:rsidR="00D53B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включительно</w:t>
      </w:r>
      <w:r w:rsidRPr="00111FFC">
        <w:rPr>
          <w:rFonts w:ascii="Times New Roman" w:hAnsi="Times New Roman" w:cs="Times New Roman"/>
          <w:sz w:val="24"/>
          <w:szCs w:val="24"/>
        </w:rPr>
        <w:t>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11FFC" w:rsidRDefault="00111FF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4"/>
        <w:gridCol w:w="992"/>
      </w:tblGrid>
      <w:tr w:rsidR="00111FFC" w:rsidRPr="00334249" w:rsidTr="006E5394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и наименование изделия по классификатору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функциональные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FC" w:rsidRPr="00111FFC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шт.</w:t>
            </w:r>
          </w:p>
        </w:tc>
      </w:tr>
      <w:tr w:rsidR="008651C4" w:rsidTr="006E5394">
        <w:trPr>
          <w:trHeight w:val="273"/>
        </w:trPr>
        <w:tc>
          <w:tcPr>
            <w:tcW w:w="567" w:type="dxa"/>
          </w:tcPr>
          <w:p w:rsidR="008651C4" w:rsidRDefault="008651C4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C4" w:rsidRPr="008651C4" w:rsidRDefault="007056EC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6EC">
              <w:rPr>
                <w:rFonts w:ascii="Times New Roman" w:hAnsi="Times New Roman" w:cs="Times New Roman"/>
              </w:rPr>
              <w:t xml:space="preserve">Катетер нефростомический </w:t>
            </w:r>
            <w:r w:rsidR="008651C4" w:rsidRPr="008651C4">
              <w:rPr>
                <w:rFonts w:ascii="Times New Roman" w:hAnsi="Times New Roman" w:cs="Times New Roman"/>
              </w:rPr>
              <w:t>Наименование позиции соответствует наименованию 21-01-25 «</w:t>
            </w:r>
            <w:r w:rsidRPr="007056EC">
              <w:rPr>
                <w:rFonts w:ascii="Times New Roman" w:hAnsi="Times New Roman" w:cs="Times New Roman"/>
              </w:rPr>
              <w:t>Система (с катетером) для нефростомии</w:t>
            </w:r>
            <w:r w:rsidR="008651C4" w:rsidRPr="008651C4">
              <w:rPr>
                <w:rFonts w:ascii="Times New Roman" w:hAnsi="Times New Roman" w:cs="Times New Roman"/>
              </w:rPr>
              <w:t xml:space="preserve">» согласно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</w:t>
            </w:r>
            <w:r>
              <w:rPr>
                <w:rFonts w:ascii="Times New Roman" w:hAnsi="Times New Roman" w:cs="Times New Roman"/>
              </w:rPr>
              <w:t>№ 2347-р»</w:t>
            </w:r>
            <w:bookmarkStart w:id="0" w:name="_GoBack"/>
            <w:bookmarkEnd w:id="0"/>
          </w:p>
          <w:p w:rsidR="008651C4" w:rsidRPr="008651C4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КОЗ 01.28.21.01.25</w:t>
            </w:r>
          </w:p>
          <w:p w:rsidR="008651C4" w:rsidRPr="002B711E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КТРУ 32.50.13.110-00003233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C4" w:rsidRPr="002B711E" w:rsidRDefault="008651C4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8651C4">
              <w:rPr>
                <w:rFonts w:ascii="Times New Roman" w:hAnsi="Times New Roman" w:cs="Times New Roman"/>
                <w:bCs/>
                <w:spacing w:val="-6"/>
              </w:rPr>
              <w:t>Дренажный катетер тип кончика: пигтейл или Малеко из полиуретана, рентгеноконтрастный, CH8, СН10, CH 12, CH14 длина не менее 27 см</w:t>
            </w:r>
            <w:r w:rsidR="00110268">
              <w:rPr>
                <w:rFonts w:ascii="Times New Roman" w:hAnsi="Times New Roman" w:cs="Times New Roman"/>
                <w:bCs/>
                <w:spacing w:val="-6"/>
              </w:rPr>
              <w:t>**</w:t>
            </w:r>
            <w:r w:rsidRPr="008651C4">
              <w:rPr>
                <w:rFonts w:ascii="Times New Roman" w:hAnsi="Times New Roman" w:cs="Times New Roman"/>
                <w:bCs/>
                <w:spacing w:val="-6"/>
              </w:rPr>
              <w:t>, центральное открытие, 6 дренажных отверстий, по длине катетера, коннектор Luer-Lock. Стерильная индивидуальная упаковка.</w:t>
            </w:r>
          </w:p>
        </w:tc>
        <w:tc>
          <w:tcPr>
            <w:tcW w:w="992" w:type="dxa"/>
          </w:tcPr>
          <w:p w:rsidR="008651C4" w:rsidRPr="002B711E" w:rsidRDefault="008651C4" w:rsidP="00CB4F99">
            <w:pPr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23</w:t>
            </w:r>
          </w:p>
        </w:tc>
      </w:tr>
      <w:tr w:rsidR="009667D5" w:rsidTr="006E5394">
        <w:trPr>
          <w:trHeight w:val="273"/>
        </w:trPr>
        <w:tc>
          <w:tcPr>
            <w:tcW w:w="567" w:type="dxa"/>
          </w:tcPr>
          <w:p w:rsidR="009667D5" w:rsidRDefault="009667D5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C4" w:rsidRPr="008651C4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Катетер мочеточниковый для уретерокутанеостомы</w:t>
            </w:r>
          </w:p>
          <w:p w:rsidR="009667D5" w:rsidRPr="002B711E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КОЗ 01.28.21.01.26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7D5" w:rsidRPr="002B711E" w:rsidRDefault="008651C4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8651C4">
              <w:rPr>
                <w:rFonts w:ascii="Times New Roman" w:hAnsi="Times New Roman" w:cs="Times New Roman"/>
                <w:bCs/>
                <w:spacing w:val="-6"/>
              </w:rPr>
              <w:t>Катетер для уретерокутанеостомы, тип скошенный, не менее 5 дистальных отверстий, длина не менее 45 см</w:t>
            </w:r>
            <w:r>
              <w:rPr>
                <w:rFonts w:ascii="Times New Roman" w:hAnsi="Times New Roman" w:cs="Times New Roman"/>
                <w:bCs/>
                <w:spacing w:val="-6"/>
              </w:rPr>
              <w:t xml:space="preserve"> **</w:t>
            </w:r>
            <w:r w:rsidRPr="008651C4">
              <w:rPr>
                <w:rFonts w:ascii="Times New Roman" w:hAnsi="Times New Roman" w:cs="Times New Roman"/>
                <w:bCs/>
                <w:spacing w:val="-6"/>
              </w:rPr>
              <w:t>, овальный фланец. Размер определяется исходя из фактической потребности инвалида</w:t>
            </w:r>
          </w:p>
        </w:tc>
        <w:tc>
          <w:tcPr>
            <w:tcW w:w="992" w:type="dxa"/>
          </w:tcPr>
          <w:p w:rsidR="009667D5" w:rsidRPr="002B711E" w:rsidRDefault="008651C4" w:rsidP="00CB4F99">
            <w:pPr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5</w:t>
            </w:r>
          </w:p>
        </w:tc>
      </w:tr>
      <w:tr w:rsidR="00D618F6" w:rsidTr="006E5394">
        <w:trPr>
          <w:trHeight w:val="952"/>
        </w:trPr>
        <w:tc>
          <w:tcPr>
            <w:tcW w:w="567" w:type="dxa"/>
          </w:tcPr>
          <w:p w:rsidR="00D618F6" w:rsidRDefault="008651C4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C4" w:rsidRPr="008651C4" w:rsidRDefault="008651C4" w:rsidP="0086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Пудра (порошок) абсорбирующая в тубе, не менее 25 г</w:t>
            </w:r>
          </w:p>
          <w:p w:rsidR="00D618F6" w:rsidRPr="002B711E" w:rsidRDefault="008651C4" w:rsidP="008651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КОЗ 01.28.21.01.32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F6" w:rsidRPr="002B711E" w:rsidRDefault="008651C4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8651C4">
              <w:rPr>
                <w:rFonts w:ascii="Times New Roman" w:hAnsi="Times New Roman" w:cs="Times New Roman"/>
                <w:bCs/>
                <w:spacing w:val="-6"/>
              </w:rPr>
              <w:t>Пудра (порошок) абсорбирующая – предназначена для ухода за мокнущей кожей вокруг стомы, впитывает экссудат, образовывает защитный гидроколлоидный слой и способствует заживлению поврежденной кожи. Для наружного применения. Туба не менее 25г</w:t>
            </w:r>
            <w:r w:rsidR="00110268">
              <w:rPr>
                <w:rFonts w:ascii="Times New Roman" w:hAnsi="Times New Roman" w:cs="Times New Roman"/>
                <w:bCs/>
                <w:spacing w:val="-6"/>
              </w:rPr>
              <w:t>**.</w:t>
            </w:r>
          </w:p>
        </w:tc>
        <w:tc>
          <w:tcPr>
            <w:tcW w:w="992" w:type="dxa"/>
          </w:tcPr>
          <w:p w:rsidR="00D618F6" w:rsidRPr="002B711E" w:rsidRDefault="008651C4" w:rsidP="00CB4F99">
            <w:pPr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730</w:t>
            </w:r>
          </w:p>
        </w:tc>
      </w:tr>
      <w:tr w:rsidR="00D618F6" w:rsidTr="006E5394">
        <w:trPr>
          <w:trHeight w:val="1635"/>
        </w:trPr>
        <w:tc>
          <w:tcPr>
            <w:tcW w:w="567" w:type="dxa"/>
          </w:tcPr>
          <w:p w:rsidR="00D618F6" w:rsidRDefault="008651C4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C4" w:rsidRPr="008651C4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51C4">
              <w:rPr>
                <w:rFonts w:ascii="Times New Roman" w:hAnsi="Times New Roman" w:cs="Times New Roman"/>
                <w:spacing w:val="-6"/>
              </w:rPr>
              <w:t>Защитная пленка во флаконе, не менее 50 мл</w:t>
            </w:r>
          </w:p>
          <w:p w:rsidR="008651C4" w:rsidRPr="008651C4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51C4">
              <w:rPr>
                <w:rFonts w:ascii="Times New Roman" w:hAnsi="Times New Roman" w:cs="Times New Roman"/>
                <w:spacing w:val="-6"/>
              </w:rPr>
              <w:t>КОЗ 01.28.21.01.33</w:t>
            </w:r>
          </w:p>
          <w:p w:rsidR="00D618F6" w:rsidRPr="002B711E" w:rsidRDefault="00D618F6" w:rsidP="006E5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8F6" w:rsidRPr="002B711E" w:rsidRDefault="008651C4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8651C4">
              <w:rPr>
                <w:rFonts w:ascii="Times New Roman" w:hAnsi="Times New Roman" w:cs="Times New Roman"/>
                <w:bCs/>
                <w:spacing w:val="-6"/>
              </w:rPr>
              <w:t>Прозрачная жидкость, при нанесении на кожу и высыхании образующая на коже полупроводящую эластичную защитную пленку, устойчивую к воздействию воды, усиливающую адгезивные свойства кало-/уроприемников. Защитная пленка предназначена для ухода за чувствительной, травмированной или раздраженной кожей для предотвращения развития контактного дерматита и защиты кожи от механических повреждений и агрессивного воздействия мочи, и кала. Флакон, не менее 50 мл</w:t>
            </w:r>
            <w:r w:rsidR="00110268">
              <w:rPr>
                <w:rFonts w:ascii="Times New Roman" w:hAnsi="Times New Roman" w:cs="Times New Roman"/>
                <w:bCs/>
                <w:spacing w:val="-6"/>
              </w:rPr>
              <w:t>**.</w:t>
            </w:r>
          </w:p>
        </w:tc>
        <w:tc>
          <w:tcPr>
            <w:tcW w:w="992" w:type="dxa"/>
          </w:tcPr>
          <w:p w:rsidR="00D618F6" w:rsidRPr="002B711E" w:rsidRDefault="008651C4" w:rsidP="00CB4F99">
            <w:pPr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130</w:t>
            </w:r>
          </w:p>
        </w:tc>
      </w:tr>
      <w:tr w:rsidR="008651C4" w:rsidTr="006E5394">
        <w:trPr>
          <w:trHeight w:val="1635"/>
        </w:trPr>
        <w:tc>
          <w:tcPr>
            <w:tcW w:w="567" w:type="dxa"/>
          </w:tcPr>
          <w:p w:rsidR="008651C4" w:rsidRDefault="008651C4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C4" w:rsidRPr="008651C4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51C4">
              <w:rPr>
                <w:rFonts w:ascii="Times New Roman" w:hAnsi="Times New Roman" w:cs="Times New Roman"/>
                <w:spacing w:val="-6"/>
              </w:rPr>
              <w:t>Очиститель для кожи во флаконе, не менее 180 мл</w:t>
            </w:r>
          </w:p>
          <w:p w:rsidR="008651C4" w:rsidRPr="008651C4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51C4">
              <w:rPr>
                <w:rFonts w:ascii="Times New Roman" w:hAnsi="Times New Roman" w:cs="Times New Roman"/>
                <w:spacing w:val="-6"/>
              </w:rPr>
              <w:t>КОЗ 01.28.21.01.35</w:t>
            </w:r>
          </w:p>
          <w:p w:rsidR="008651C4" w:rsidRPr="008651C4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51C4">
              <w:rPr>
                <w:rFonts w:ascii="Times New Roman" w:hAnsi="Times New Roman" w:cs="Times New Roman"/>
                <w:spacing w:val="-6"/>
              </w:rPr>
              <w:t>КТРУ 32.50.13.190-00006910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C4" w:rsidRPr="008651C4" w:rsidRDefault="008651C4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8651C4">
              <w:rPr>
                <w:rFonts w:ascii="Times New Roman" w:hAnsi="Times New Roman" w:cs="Times New Roman"/>
                <w:bCs/>
                <w:spacing w:val="-6"/>
              </w:rPr>
              <w:t>Очищающее средство предназначено для очищения кожи вокруг стомы после снятия пластины, для удаления остатков адгезива или защитной пленки (пасты). Применяется для обработки здоровой, чувствительной и слабо поврежденной кожи.  Форма выпуска: флакон не менее 180 мл</w:t>
            </w:r>
            <w:r w:rsidR="00110268">
              <w:rPr>
                <w:rFonts w:ascii="Times New Roman" w:hAnsi="Times New Roman" w:cs="Times New Roman"/>
                <w:bCs/>
                <w:spacing w:val="-6"/>
              </w:rPr>
              <w:t>**.</w:t>
            </w:r>
          </w:p>
        </w:tc>
        <w:tc>
          <w:tcPr>
            <w:tcW w:w="992" w:type="dxa"/>
          </w:tcPr>
          <w:p w:rsidR="008651C4" w:rsidRPr="008651C4" w:rsidRDefault="008651C4" w:rsidP="00CB4F99">
            <w:pPr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490</w:t>
            </w:r>
          </w:p>
        </w:tc>
      </w:tr>
      <w:tr w:rsidR="008651C4" w:rsidTr="006E5394">
        <w:trPr>
          <w:trHeight w:val="1635"/>
        </w:trPr>
        <w:tc>
          <w:tcPr>
            <w:tcW w:w="567" w:type="dxa"/>
          </w:tcPr>
          <w:p w:rsidR="008651C4" w:rsidRDefault="008651C4" w:rsidP="00CB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C4" w:rsidRPr="008651C4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51C4">
              <w:rPr>
                <w:rFonts w:ascii="Times New Roman" w:hAnsi="Times New Roman" w:cs="Times New Roman"/>
                <w:spacing w:val="-6"/>
              </w:rP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  <w:p w:rsidR="008651C4" w:rsidRPr="008651C4" w:rsidRDefault="008651C4" w:rsidP="008651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651C4">
              <w:rPr>
                <w:rFonts w:ascii="Times New Roman" w:hAnsi="Times New Roman" w:cs="Times New Roman"/>
                <w:spacing w:val="-6"/>
              </w:rPr>
              <w:t>КОЗ 01.28.21.01.39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C4" w:rsidRPr="008651C4" w:rsidRDefault="008651C4" w:rsidP="008651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8651C4">
              <w:rPr>
                <w:rFonts w:ascii="Times New Roman" w:hAnsi="Times New Roman" w:cs="Times New Roman"/>
                <w:bCs/>
                <w:spacing w:val="-6"/>
              </w:rPr>
              <w:t>Пластина-полукольцо следует рельефу и движениям тела, обеспечивая дополнительную фиксацию пластины калоприемника (уроприемника).</w:t>
            </w:r>
          </w:p>
          <w:p w:rsidR="008651C4" w:rsidRPr="008651C4" w:rsidRDefault="008651C4" w:rsidP="006E5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  <w:tc>
          <w:tcPr>
            <w:tcW w:w="992" w:type="dxa"/>
          </w:tcPr>
          <w:p w:rsidR="008651C4" w:rsidRPr="008651C4" w:rsidRDefault="008651C4" w:rsidP="00CB4F99">
            <w:pPr>
              <w:jc w:val="center"/>
              <w:rPr>
                <w:rFonts w:ascii="Times New Roman" w:hAnsi="Times New Roman" w:cs="Times New Roman"/>
              </w:rPr>
            </w:pPr>
            <w:r w:rsidRPr="008651C4">
              <w:rPr>
                <w:rFonts w:ascii="Times New Roman" w:hAnsi="Times New Roman" w:cs="Times New Roman"/>
              </w:rPr>
              <w:t>2640</w:t>
            </w:r>
          </w:p>
        </w:tc>
      </w:tr>
    </w:tbl>
    <w:p w:rsidR="006E5394" w:rsidRPr="006E5394" w:rsidRDefault="006E5394" w:rsidP="006E5394">
      <w:pPr>
        <w:pStyle w:val="a3"/>
        <w:spacing w:after="0"/>
        <w:jc w:val="both"/>
        <w:rPr>
          <w:color w:val="000000"/>
        </w:rPr>
      </w:pPr>
      <w:r w:rsidRPr="006E5394">
        <w:rPr>
          <w:color w:val="000000"/>
        </w:rPr>
        <w:t>*В заявке указывается диапазонное значение, установленное в характеристиках, включая предельные значения диапазона, которое не может измениться (от до).</w:t>
      </w:r>
    </w:p>
    <w:p w:rsidR="006E5394" w:rsidRPr="006E5394" w:rsidRDefault="006E5394" w:rsidP="006E5394">
      <w:pPr>
        <w:pStyle w:val="a3"/>
        <w:spacing w:after="0"/>
        <w:jc w:val="both"/>
        <w:rPr>
          <w:color w:val="000000"/>
        </w:rPr>
      </w:pPr>
      <w:r w:rsidRPr="006E5394">
        <w:rPr>
          <w:color w:val="000000"/>
        </w:rPr>
        <w:t>** В заявке указывается конкретное значение, равное или превышающее значение, установленное заказчиком.</w:t>
      </w:r>
    </w:p>
    <w:p w:rsidR="005D1AB2" w:rsidRPr="00111FFC" w:rsidRDefault="006E5394" w:rsidP="006E5394">
      <w:pPr>
        <w:pStyle w:val="a3"/>
        <w:spacing w:after="0"/>
        <w:jc w:val="both"/>
        <w:rPr>
          <w:color w:val="000000"/>
        </w:rPr>
      </w:pPr>
      <w:r w:rsidRPr="006E5394">
        <w:rPr>
          <w:color w:val="000000"/>
        </w:rPr>
        <w:t>*** В заявке указывается конкретное значение равное или меньше значения, установленного заказчиком.</w:t>
      </w:r>
    </w:p>
    <w:sectPr w:rsidR="005D1AB2" w:rsidRPr="0011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24" w:rsidRDefault="00611424">
      <w:pPr>
        <w:spacing w:line="240" w:lineRule="auto"/>
      </w:pPr>
      <w:r>
        <w:separator/>
      </w:r>
    </w:p>
  </w:endnote>
  <w:endnote w:type="continuationSeparator" w:id="0">
    <w:p w:rsidR="00611424" w:rsidRDefault="00611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24" w:rsidRDefault="00611424">
      <w:pPr>
        <w:spacing w:after="0"/>
      </w:pPr>
      <w:r>
        <w:separator/>
      </w:r>
    </w:p>
  </w:footnote>
  <w:footnote w:type="continuationSeparator" w:id="0">
    <w:p w:rsidR="00611424" w:rsidRDefault="006114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71A19"/>
    <w:rsid w:val="000A13DD"/>
    <w:rsid w:val="000A771F"/>
    <w:rsid w:val="000C11CC"/>
    <w:rsid w:val="000D3876"/>
    <w:rsid w:val="000E30A3"/>
    <w:rsid w:val="00110268"/>
    <w:rsid w:val="00111FFC"/>
    <w:rsid w:val="00152B95"/>
    <w:rsid w:val="00153AB0"/>
    <w:rsid w:val="00180E5D"/>
    <w:rsid w:val="001A311C"/>
    <w:rsid w:val="001D5F44"/>
    <w:rsid w:val="001E3DDC"/>
    <w:rsid w:val="001F0F92"/>
    <w:rsid w:val="002069CF"/>
    <w:rsid w:val="002104D3"/>
    <w:rsid w:val="002518FE"/>
    <w:rsid w:val="002900CD"/>
    <w:rsid w:val="002B711E"/>
    <w:rsid w:val="00363314"/>
    <w:rsid w:val="00393719"/>
    <w:rsid w:val="00397B9A"/>
    <w:rsid w:val="00401976"/>
    <w:rsid w:val="004514F0"/>
    <w:rsid w:val="004B387B"/>
    <w:rsid w:val="004B408F"/>
    <w:rsid w:val="004E7246"/>
    <w:rsid w:val="005618DC"/>
    <w:rsid w:val="005C1E1F"/>
    <w:rsid w:val="005C259B"/>
    <w:rsid w:val="005D1AB2"/>
    <w:rsid w:val="00600CE5"/>
    <w:rsid w:val="00611424"/>
    <w:rsid w:val="00626737"/>
    <w:rsid w:val="00666591"/>
    <w:rsid w:val="006705BB"/>
    <w:rsid w:val="00686E66"/>
    <w:rsid w:val="006B46E2"/>
    <w:rsid w:val="006E5394"/>
    <w:rsid w:val="007056EC"/>
    <w:rsid w:val="007963DF"/>
    <w:rsid w:val="007D46F9"/>
    <w:rsid w:val="007E3AF9"/>
    <w:rsid w:val="00806B62"/>
    <w:rsid w:val="008214AB"/>
    <w:rsid w:val="00840448"/>
    <w:rsid w:val="008651C4"/>
    <w:rsid w:val="00870B68"/>
    <w:rsid w:val="00900FD5"/>
    <w:rsid w:val="00912369"/>
    <w:rsid w:val="0091721A"/>
    <w:rsid w:val="00921FB3"/>
    <w:rsid w:val="0092478A"/>
    <w:rsid w:val="009346BE"/>
    <w:rsid w:val="009462CD"/>
    <w:rsid w:val="00964D39"/>
    <w:rsid w:val="009667D5"/>
    <w:rsid w:val="009800F3"/>
    <w:rsid w:val="009852F3"/>
    <w:rsid w:val="009A25EA"/>
    <w:rsid w:val="009F2F05"/>
    <w:rsid w:val="009F4B0C"/>
    <w:rsid w:val="00A31E7B"/>
    <w:rsid w:val="00A41FEE"/>
    <w:rsid w:val="00A52C0C"/>
    <w:rsid w:val="00A546B9"/>
    <w:rsid w:val="00A61CB7"/>
    <w:rsid w:val="00AD5C8E"/>
    <w:rsid w:val="00B2557E"/>
    <w:rsid w:val="00B3354A"/>
    <w:rsid w:val="00B33781"/>
    <w:rsid w:val="00B73781"/>
    <w:rsid w:val="00BC7EEC"/>
    <w:rsid w:val="00BF1CB6"/>
    <w:rsid w:val="00C00D35"/>
    <w:rsid w:val="00C10938"/>
    <w:rsid w:val="00C16FA7"/>
    <w:rsid w:val="00C5337D"/>
    <w:rsid w:val="00C9707A"/>
    <w:rsid w:val="00CB307A"/>
    <w:rsid w:val="00CB4F99"/>
    <w:rsid w:val="00CC498B"/>
    <w:rsid w:val="00CE7004"/>
    <w:rsid w:val="00D04944"/>
    <w:rsid w:val="00D41A73"/>
    <w:rsid w:val="00D53BBC"/>
    <w:rsid w:val="00D618F6"/>
    <w:rsid w:val="00D804F2"/>
    <w:rsid w:val="00D85701"/>
    <w:rsid w:val="00E227D7"/>
    <w:rsid w:val="00E35D6A"/>
    <w:rsid w:val="00E56FDE"/>
    <w:rsid w:val="00E61D14"/>
    <w:rsid w:val="00E73B12"/>
    <w:rsid w:val="00E75FA6"/>
    <w:rsid w:val="00ED0205"/>
    <w:rsid w:val="00EE2B9D"/>
    <w:rsid w:val="00EF7E84"/>
    <w:rsid w:val="00F16DCD"/>
    <w:rsid w:val="00F329AF"/>
    <w:rsid w:val="00F373C0"/>
    <w:rsid w:val="00F62CBD"/>
    <w:rsid w:val="00FA2FE0"/>
    <w:rsid w:val="00FB1149"/>
    <w:rsid w:val="00FD3A2B"/>
    <w:rsid w:val="024B26C7"/>
    <w:rsid w:val="06145D5A"/>
    <w:rsid w:val="0EC8554C"/>
    <w:rsid w:val="1D046D6B"/>
    <w:rsid w:val="44F76C24"/>
    <w:rsid w:val="49483391"/>
    <w:rsid w:val="4AC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18C9-7732-4FE8-A3DC-89A20D1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qFormat/>
  </w:style>
  <w:style w:type="character" w:customStyle="1" w:styleId="a4">
    <w:name w:val="Абзац списка Знак"/>
    <w:link w:val="a5"/>
    <w:uiPriority w:val="34"/>
    <w:qFormat/>
    <w:locked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3B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573E2-ADE1-4BA9-A990-B89BBAC3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Оксана Владимировна</dc:creator>
  <cp:lastModifiedBy>Романычева  Ирина Анатольевна</cp:lastModifiedBy>
  <cp:revision>43</cp:revision>
  <dcterms:created xsi:type="dcterms:W3CDTF">2022-06-28T07:36:00Z</dcterms:created>
  <dcterms:modified xsi:type="dcterms:W3CDTF">2023-07-28T05:21:00Z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B22C7552468545ABBFB5C4FBDD7D6F4D</vt:lpwstr>
  </property>
</Properties>
</file>