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E2659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работ по изготовлению протез</w:t>
      </w:r>
      <w:r w:rsidR="00591E6B">
        <w:rPr>
          <w:rFonts w:ascii="Times New Roman" w:hAnsi="Times New Roman" w:cs="Times New Roman"/>
          <w:b/>
          <w:sz w:val="24"/>
          <w:szCs w:val="24"/>
        </w:rPr>
        <w:t>а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верхн</w:t>
      </w:r>
      <w:r w:rsidR="00591E6B">
        <w:rPr>
          <w:rFonts w:ascii="Times New Roman" w:hAnsi="Times New Roman" w:cs="Times New Roman"/>
          <w:b/>
          <w:sz w:val="24"/>
          <w:szCs w:val="24"/>
        </w:rPr>
        <w:t>ей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конечност</w:t>
      </w:r>
      <w:r w:rsidR="00591E6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для обеспечения застрахованн</w:t>
      </w:r>
      <w:r w:rsidR="00E2659F">
        <w:rPr>
          <w:rFonts w:ascii="Times New Roman" w:hAnsi="Times New Roman" w:cs="Times New Roman"/>
          <w:b/>
          <w:sz w:val="24"/>
          <w:szCs w:val="24"/>
        </w:rPr>
        <w:t>ого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E2659F">
        <w:rPr>
          <w:rFonts w:ascii="Times New Roman" w:hAnsi="Times New Roman" w:cs="Times New Roman"/>
          <w:b/>
          <w:sz w:val="24"/>
          <w:szCs w:val="24"/>
        </w:rPr>
        <w:t>а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, пострадавш</w:t>
      </w:r>
      <w:r w:rsidR="00E2659F">
        <w:rPr>
          <w:rFonts w:ascii="Times New Roman" w:hAnsi="Times New Roman" w:cs="Times New Roman"/>
          <w:b/>
          <w:sz w:val="24"/>
          <w:szCs w:val="24"/>
        </w:rPr>
        <w:t>его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вследствие несчастн</w:t>
      </w:r>
      <w:r w:rsidR="00E2659F">
        <w:rPr>
          <w:rFonts w:ascii="Times New Roman" w:hAnsi="Times New Roman" w:cs="Times New Roman"/>
          <w:b/>
          <w:sz w:val="24"/>
          <w:szCs w:val="24"/>
        </w:rPr>
        <w:t>ого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 w:rsidR="00E2659F">
        <w:rPr>
          <w:rFonts w:ascii="Times New Roman" w:hAnsi="Times New Roman" w:cs="Times New Roman"/>
          <w:b/>
          <w:sz w:val="24"/>
          <w:szCs w:val="24"/>
        </w:rPr>
        <w:t>я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на производстве,</w:t>
      </w:r>
    </w:p>
    <w:p w:rsidR="00F07D1F" w:rsidRPr="00F07D1F" w:rsidRDefault="005C5470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70">
        <w:rPr>
          <w:rFonts w:ascii="Times New Roman" w:hAnsi="Times New Roman" w:cs="Times New Roman"/>
          <w:b/>
          <w:sz w:val="24"/>
          <w:szCs w:val="24"/>
        </w:rPr>
        <w:t xml:space="preserve"> по филиалу №16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протезов верхних конечностей для обеспечения застрахованных лиц предусматривают индивидуальное изготовление,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Протезы верхних конечностей классифицированы в соответствии с требованиями Национального стандарта Российской Федерации ГОСТ </w:t>
      </w:r>
      <w:proofErr w:type="gramStart"/>
      <w:r w:rsidRPr="00F07D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7D1F">
        <w:rPr>
          <w:rFonts w:ascii="Times New Roman" w:hAnsi="Times New Roman" w:cs="Times New Roman"/>
          <w:sz w:val="24"/>
          <w:szCs w:val="24"/>
        </w:rPr>
        <w:t xml:space="preserve">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 xml:space="preserve">Протезирование конечностей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протезов верхних конечностей,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протезов верхних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Металлические детали протеза должны быть изготовлены из </w:t>
      </w:r>
      <w:proofErr w:type="gramStart"/>
      <w:r w:rsidRPr="00F07D1F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F07D1F">
        <w:rPr>
          <w:rFonts w:ascii="Times New Roman" w:hAnsi="Times New Roman" w:cs="Times New Roman"/>
          <w:sz w:val="24"/>
          <w:szCs w:val="24"/>
        </w:rPr>
        <w:t xml:space="preserve">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изготовлению протезов верхних конечностей для обеспечения застрахованных лиц, пострадавших вследствие несчастных случаев на производстве</w:t>
      </w:r>
      <w:r w:rsidR="00E2659F">
        <w:t>,</w:t>
      </w:r>
      <w:r w:rsidRPr="00F07D1F">
        <w:t xml:space="preserve"> предусматривают индивидуальное изготовление с учетом анатомических дефектов верхних конечностей,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обязательную предварительную процедуру замера протезируемой культи верхней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Проведение замеров, примерки и выдачи готового изделия должны осуществляться на территории </w:t>
      </w:r>
      <w:r w:rsidR="005C5470" w:rsidRPr="005C5470">
        <w:t>Российской Федерации, Свердловской области</w:t>
      </w:r>
      <w:r w:rsidR="00C64D12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 в подвижных соединениях протеза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Каждый протез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 xml:space="preserve">) документ(ы), а также условия 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 xml:space="preserve">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протезов.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Упаковку протезов проводят при их выдаче. 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протезы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a) допустимые максимальные значения основных параметров </w:t>
      </w:r>
      <w:proofErr w:type="spellStart"/>
      <w:r w:rsidRPr="00F07D1F">
        <w:t>нагружения</w:t>
      </w:r>
      <w:proofErr w:type="spellEnd"/>
      <w:r w:rsidRPr="00F07D1F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P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lastRenderedPageBreak/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71DF4">
        <w:rPr>
          <w:rFonts w:ascii="Times New Roman" w:hAnsi="Times New Roman" w:cs="Times New Roman"/>
          <w:b/>
          <w:sz w:val="24"/>
          <w:szCs w:val="24"/>
        </w:rPr>
        <w:t>3</w:t>
      </w:r>
      <w:r w:rsidR="005C5470">
        <w:rPr>
          <w:rFonts w:ascii="Times New Roman" w:hAnsi="Times New Roman" w:cs="Times New Roman"/>
          <w:b/>
          <w:sz w:val="24"/>
          <w:szCs w:val="24"/>
        </w:rPr>
        <w:t>0</w:t>
      </w:r>
      <w:r w:rsidR="00870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DF4">
        <w:rPr>
          <w:rFonts w:ascii="Times New Roman" w:hAnsi="Times New Roman" w:cs="Times New Roman"/>
          <w:b/>
          <w:sz w:val="24"/>
          <w:szCs w:val="24"/>
        </w:rPr>
        <w:t>июня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0ACB">
        <w:rPr>
          <w:rFonts w:ascii="Times New Roman" w:hAnsi="Times New Roman" w:cs="Times New Roman"/>
          <w:b/>
          <w:sz w:val="24"/>
          <w:szCs w:val="24"/>
        </w:rPr>
        <w:t>2</w:t>
      </w:r>
      <w:r w:rsidR="00591E6B">
        <w:rPr>
          <w:rFonts w:ascii="Times New Roman" w:hAnsi="Times New Roman" w:cs="Times New Roman"/>
          <w:b/>
          <w:sz w:val="24"/>
          <w:szCs w:val="24"/>
        </w:rPr>
        <w:t>2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AE2651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Протезы верхних конечностей в количестве </w:t>
      </w:r>
      <w:r w:rsidR="00591E6B">
        <w:rPr>
          <w:rFonts w:ascii="Times New Roman" w:hAnsi="Times New Roman" w:cs="Times New Roman"/>
          <w:b/>
          <w:sz w:val="24"/>
          <w:szCs w:val="24"/>
        </w:rPr>
        <w:t>1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шт. </w:t>
      </w:r>
    </w:p>
    <w:p w:rsidR="00AE2651" w:rsidRDefault="00AE2651">
      <w:pPr>
        <w:rPr>
          <w:rFonts w:ascii="Times New Roman" w:hAnsi="Times New Roman" w:cs="Times New Roman"/>
          <w:sz w:val="24"/>
          <w:szCs w:val="24"/>
        </w:rPr>
      </w:pPr>
    </w:p>
    <w:p w:rsidR="005C5470" w:rsidRPr="005C5470" w:rsidRDefault="005C5470" w:rsidP="005C54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434"/>
        <w:gridCol w:w="709"/>
        <w:gridCol w:w="992"/>
      </w:tblGrid>
      <w:tr w:rsidR="000056CF" w:rsidRPr="005C5470" w:rsidTr="00005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№ </w:t>
            </w:r>
            <w:proofErr w:type="gram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Гарантийный</w:t>
            </w:r>
          </w:p>
          <w:p w:rsidR="000056CF" w:rsidRPr="005C5470" w:rsidRDefault="000056CF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срок эксплуатации  (мес.)</w:t>
            </w:r>
          </w:p>
          <w:p w:rsidR="000056CF" w:rsidRPr="005C5470" w:rsidRDefault="000056CF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 менее</w:t>
            </w:r>
          </w:p>
        </w:tc>
      </w:tr>
      <w:tr w:rsidR="000056CF" w:rsidRPr="005C5470" w:rsidTr="007735CE">
        <w:trPr>
          <w:trHeight w:val="1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CF" w:rsidRPr="003110E4" w:rsidRDefault="000056CF" w:rsidP="00E2659F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10E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B" w:rsidRPr="00591E6B" w:rsidRDefault="00591E6B" w:rsidP="0059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91E6B">
              <w:rPr>
                <w:rFonts w:ascii="Times New Roman" w:hAnsi="Times New Roman" w:cs="Times New Roman"/>
                <w:sz w:val="21"/>
                <w:szCs w:val="21"/>
              </w:rPr>
              <w:t>Протез</w:t>
            </w:r>
          </w:p>
          <w:p w:rsidR="00591E6B" w:rsidRPr="00591E6B" w:rsidRDefault="00591E6B" w:rsidP="0059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91E6B">
              <w:rPr>
                <w:rFonts w:ascii="Times New Roman" w:hAnsi="Times New Roman" w:cs="Times New Roman"/>
                <w:sz w:val="21"/>
                <w:szCs w:val="21"/>
              </w:rPr>
              <w:t xml:space="preserve">предплечья </w:t>
            </w:r>
            <w:proofErr w:type="gramStart"/>
            <w:r w:rsidRPr="00591E6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591E6B" w:rsidRPr="00591E6B" w:rsidRDefault="00591E6B" w:rsidP="0059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91E6B">
              <w:rPr>
                <w:rFonts w:ascii="Times New Roman" w:hAnsi="Times New Roman" w:cs="Times New Roman"/>
                <w:sz w:val="21"/>
                <w:szCs w:val="21"/>
              </w:rPr>
              <w:t>микропроцессорным</w:t>
            </w:r>
          </w:p>
          <w:p w:rsidR="000056CF" w:rsidRPr="00591E6B" w:rsidRDefault="00591E6B" w:rsidP="00591E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1E6B">
              <w:rPr>
                <w:rFonts w:ascii="Times New Roman" w:hAnsi="Times New Roman" w:cs="Times New Roman"/>
                <w:sz w:val="21"/>
                <w:szCs w:val="21"/>
              </w:rPr>
              <w:t>управлением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9F" w:rsidRDefault="007735CE" w:rsidP="007735CE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предплечья с микропроцессорным управлением индивидуального изготовления, с изготовлением приемной гильзы по слепку. Примерочная гильза из термопласта. Постоянная гильза из карбона с применением композитных материалов и литьевых смол с вкладышем из высокотемпературного силикона, термопласта. Внутри приемной гильзы в проекции управляющих мышц должны быть расположены два датчика </w:t>
            </w:r>
            <w:proofErr w:type="spellStart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>миосигналов</w:t>
            </w:r>
            <w:proofErr w:type="spellEnd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735CE" w:rsidRDefault="007735CE" w:rsidP="007735CE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>Лучезапястный шарнир должен обеспечивать пассивную ротацию кисти в диапазоне не менее 90 градусов, а также пассивную механическую флексию и экстензию кисти с возможностью фиксации в 25 градусах флексии, 15 градусах экстензии и  нейтральном положении.</w:t>
            </w:r>
          </w:p>
          <w:p w:rsidR="000056CF" w:rsidRPr="00591E6B" w:rsidRDefault="007735CE" w:rsidP="007735CE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>Кисть бионическая с программным управлением, с двумя подвижными суставами и независимым электромотором для каждого пальца, большой палец с дополнительным электромотором, управляющим приведением и отведением, с возможностью программирования 23 различных схватов пальцев кисти.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 xml:space="preserve">Кисть должна быть виброустойчива при ударе за счет амортизаторов блока пальцев, должна быть снабжена механическими муфтами-предохранителями, подламывающими пальцы при достижении порогового момента в 2.5 </w:t>
            </w:r>
            <w:proofErr w:type="spellStart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>Нм</w:t>
            </w:r>
            <w:proofErr w:type="spellEnd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 xml:space="preserve"> на один палец. Управление схватами должно осуществляться </w:t>
            </w:r>
            <w:proofErr w:type="spellStart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>миосигналами</w:t>
            </w:r>
            <w:proofErr w:type="spellEnd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 xml:space="preserve">, тремя кнопками на тыльной стороне кисти или через приложение. Кисть должна допускать возможность временной блокировки переключения схватов пациентом, а также временной блокировки </w:t>
            </w:r>
            <w:proofErr w:type="spellStart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>миосигналов</w:t>
            </w:r>
            <w:proofErr w:type="spellEnd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 xml:space="preserve"> на открытие и закрытие кисти. Скорость движения пальцев в </w:t>
            </w:r>
            <w:proofErr w:type="spellStart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>схвате</w:t>
            </w:r>
            <w:proofErr w:type="spellEnd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 xml:space="preserve"> должна быть пропорциональной амплитуде </w:t>
            </w:r>
            <w:proofErr w:type="spellStart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>миосигнала</w:t>
            </w:r>
            <w:proofErr w:type="spellEnd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 xml:space="preserve">, с максимальной скоростью сгибания большого пальца не менее 63 градусов в секунду, с максимальной скоростью сгибания 2-5 пальцев не менее 98 градусов в секунду и с максимальной скоростью вращения большого пальца не менее 180 градусов в секунду. Кисть должна обеспечивать уверенный захват предметов за счет гибких пальцев, которые могут пассивно разводиться, и силиконовых насадок с насечками на кончиках пальцев и на фалангах пальцев по бокам. Кисть должна допускать максимальное раскрытие не менее 100мм, а также перенос грузов весом до 20 кг. Степень электрозащиты кисти должна быть не менее </w:t>
            </w:r>
            <w:r w:rsidR="00591E6B" w:rsidRPr="00591E6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IP</w:t>
            </w:r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 xml:space="preserve">67 и допускать кратковременное погружение кисти в воду. Кисть должна быть укомплектована внутренним двухэлементным аккумулятором емкостью не менее 2000 </w:t>
            </w:r>
            <w:proofErr w:type="spellStart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>мАч</w:t>
            </w:r>
            <w:proofErr w:type="spellEnd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>, с рабочим напряжением 7,4</w:t>
            </w:r>
            <w:proofErr w:type="gramStart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 xml:space="preserve"> В</w:t>
            </w:r>
            <w:proofErr w:type="gramEnd"/>
            <w:r w:rsidR="00591E6B" w:rsidRPr="00591E6B">
              <w:rPr>
                <w:rFonts w:ascii="Times New Roman" w:hAnsi="Times New Roman" w:cs="Times New Roman"/>
                <w:sz w:val="21"/>
                <w:szCs w:val="21"/>
              </w:rPr>
              <w:t xml:space="preserve"> и зарядным устройством.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F" w:rsidRPr="000836A9" w:rsidRDefault="000056CF" w:rsidP="00E265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CF" w:rsidRPr="003110E4" w:rsidRDefault="000056CF" w:rsidP="00E2659F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</w:tbl>
    <w:p w:rsidR="005C5470" w:rsidRPr="00860D2E" w:rsidRDefault="005C5470">
      <w:pPr>
        <w:rPr>
          <w:rFonts w:ascii="Times New Roman" w:hAnsi="Times New Roman" w:cs="Times New Roman"/>
          <w:sz w:val="24"/>
          <w:szCs w:val="24"/>
        </w:rPr>
      </w:pPr>
    </w:p>
    <w:sectPr w:rsidR="005C5470" w:rsidRPr="00860D2E" w:rsidSect="000E444D">
      <w:pgSz w:w="11906" w:h="16838"/>
      <w:pgMar w:top="107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E444D"/>
    <w:rsid w:val="003110E4"/>
    <w:rsid w:val="00474B39"/>
    <w:rsid w:val="00485DB5"/>
    <w:rsid w:val="00591E6B"/>
    <w:rsid w:val="005C5470"/>
    <w:rsid w:val="00771DF4"/>
    <w:rsid w:val="007735CE"/>
    <w:rsid w:val="00810969"/>
    <w:rsid w:val="00860D2E"/>
    <w:rsid w:val="00870ACB"/>
    <w:rsid w:val="008B28C3"/>
    <w:rsid w:val="009B6429"/>
    <w:rsid w:val="009C34D3"/>
    <w:rsid w:val="00A87E8B"/>
    <w:rsid w:val="00AB04E8"/>
    <w:rsid w:val="00AE2651"/>
    <w:rsid w:val="00C64D12"/>
    <w:rsid w:val="00DB4EC7"/>
    <w:rsid w:val="00E2659F"/>
    <w:rsid w:val="00EE60EC"/>
    <w:rsid w:val="00F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Вера Анатольевна</dc:creator>
  <cp:keywords/>
  <dc:description/>
  <cp:lastModifiedBy>Кадочникова Екатерина Владимировна</cp:lastModifiedBy>
  <cp:revision>14</cp:revision>
  <cp:lastPrinted>2020-08-10T07:08:00Z</cp:lastPrinted>
  <dcterms:created xsi:type="dcterms:W3CDTF">2019-09-02T06:57:00Z</dcterms:created>
  <dcterms:modified xsi:type="dcterms:W3CDTF">2022-01-17T09:16:00Z</dcterms:modified>
</cp:coreProperties>
</file>