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EB" w:rsidRPr="00C414E0" w:rsidRDefault="008902EB" w:rsidP="008902EB">
      <w:pPr>
        <w:pStyle w:val="31"/>
        <w:keepNext w:val="0"/>
        <w:widowControl w:val="0"/>
        <w:ind w:firstLine="0"/>
        <w:jc w:val="right"/>
        <w:rPr>
          <w:szCs w:val="24"/>
        </w:rPr>
      </w:pPr>
    </w:p>
    <w:p w:rsidR="008902EB" w:rsidRDefault="008902EB" w:rsidP="008902EB">
      <w:pPr>
        <w:keepNext/>
        <w:keepLines/>
        <w:jc w:val="center"/>
        <w:rPr>
          <w:b/>
        </w:rPr>
      </w:pPr>
      <w:r w:rsidRPr="00C414E0">
        <w:rPr>
          <w:b/>
        </w:rPr>
        <w:t>Техническое задание</w:t>
      </w:r>
    </w:p>
    <w:p w:rsidR="00D34B52" w:rsidRPr="003F693E" w:rsidRDefault="00D34B52" w:rsidP="008902EB">
      <w:pPr>
        <w:keepNext/>
        <w:keepLines/>
        <w:jc w:val="center"/>
        <w:rPr>
          <w:b/>
        </w:rPr>
      </w:pPr>
    </w:p>
    <w:p w:rsidR="004D1B4C" w:rsidRPr="004D1B4C" w:rsidRDefault="004D1B4C" w:rsidP="004D1B4C">
      <w:pPr>
        <w:snapToGrid w:val="0"/>
        <w:ind w:right="51"/>
        <w:jc w:val="both"/>
        <w:rPr>
          <w:sz w:val="20"/>
          <w:szCs w:val="20"/>
          <w:lang w:eastAsia="ru-RU"/>
        </w:rPr>
      </w:pPr>
      <w:r w:rsidRPr="004D1B4C">
        <w:rPr>
          <w:sz w:val="20"/>
          <w:szCs w:val="20"/>
          <w:lang w:eastAsia="ru-RU"/>
        </w:rPr>
        <w:t xml:space="preserve">- наличие у участника закупки лицензии на медицинскую деятельность по оказанию санаторно-курортной помощи, в том числе по кардиологии, эндокринологии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01.06.2021 № 852.  </w:t>
      </w:r>
    </w:p>
    <w:p w:rsidR="004D1B4C" w:rsidRPr="004D1B4C" w:rsidRDefault="004D1B4C" w:rsidP="004D1B4C">
      <w:pPr>
        <w:suppressAutoHyphens w:val="0"/>
        <w:autoSpaceDE w:val="0"/>
        <w:autoSpaceDN w:val="0"/>
        <w:adjustRightInd w:val="0"/>
        <w:jc w:val="both"/>
        <w:outlineLvl w:val="2"/>
        <w:rPr>
          <w:sz w:val="20"/>
          <w:szCs w:val="20"/>
          <w:lang w:eastAsia="ru-RU"/>
        </w:rPr>
      </w:pPr>
      <w:r w:rsidRPr="004D1B4C">
        <w:rPr>
          <w:sz w:val="20"/>
          <w:szCs w:val="20"/>
          <w:lang w:eastAsia="ru-RU"/>
        </w:rPr>
        <w:t>- выполнение работ и оказание услуг по специальностям санаторно-курортной медицинской помощи осуществляются в соответствии с пунктом 5 Классификатора работ (услуг), составляющих медицинскую деятельность, утвержденного приказом министерства здравоохранения Российской Федерации от 19.08.2021 № 866 н;</w:t>
      </w:r>
    </w:p>
    <w:p w:rsidR="004D1B4C" w:rsidRPr="004D1B4C" w:rsidRDefault="004D1B4C" w:rsidP="004D1B4C">
      <w:pPr>
        <w:keepNext/>
        <w:suppressAutoHyphens w:val="0"/>
        <w:ind w:right="51"/>
        <w:jc w:val="both"/>
        <w:rPr>
          <w:sz w:val="20"/>
          <w:szCs w:val="20"/>
          <w:lang w:eastAsia="ru-RU"/>
        </w:rPr>
      </w:pPr>
      <w:r w:rsidRPr="004D1B4C">
        <w:rPr>
          <w:sz w:val="20"/>
          <w:szCs w:val="20"/>
          <w:lang w:eastAsia="ru-RU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4D1B4C" w:rsidRPr="004D1B4C" w:rsidRDefault="004D1B4C" w:rsidP="004D1B4C">
      <w:pPr>
        <w:keepNext/>
        <w:suppressAutoHyphens w:val="0"/>
        <w:ind w:right="51"/>
        <w:jc w:val="both"/>
        <w:rPr>
          <w:sz w:val="20"/>
          <w:szCs w:val="20"/>
          <w:lang w:eastAsia="ru-RU"/>
        </w:rPr>
      </w:pPr>
    </w:p>
    <w:p w:rsidR="004D1B4C" w:rsidRPr="004D1B4C" w:rsidRDefault="004D1B4C" w:rsidP="004D1B4C">
      <w:pPr>
        <w:suppressAutoHyphens w:val="0"/>
        <w:jc w:val="center"/>
        <w:rPr>
          <w:sz w:val="20"/>
          <w:szCs w:val="20"/>
          <w:lang w:eastAsia="ru-RU"/>
        </w:rPr>
      </w:pPr>
      <w:r w:rsidRPr="004D1B4C">
        <w:rPr>
          <w:sz w:val="20"/>
          <w:szCs w:val="20"/>
          <w:lang w:eastAsia="ru-RU"/>
        </w:rPr>
        <w:t>ПЕРЕЧЕНЬ МЕДИЦИНСКИХ УСЛУГ*,</w:t>
      </w:r>
    </w:p>
    <w:p w:rsidR="004D1B4C" w:rsidRPr="004D1B4C" w:rsidRDefault="004D1B4C" w:rsidP="004D1B4C">
      <w:pPr>
        <w:suppressAutoHyphens w:val="0"/>
        <w:spacing w:after="120"/>
        <w:ind w:left="283"/>
        <w:jc w:val="center"/>
        <w:rPr>
          <w:sz w:val="20"/>
          <w:szCs w:val="20"/>
          <w:lang w:eastAsia="ru-RU"/>
        </w:rPr>
      </w:pPr>
      <w:r w:rsidRPr="004D1B4C">
        <w:rPr>
          <w:sz w:val="20"/>
          <w:szCs w:val="20"/>
          <w:lang w:eastAsia="ru-RU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 w:rsidRPr="004D1B4C">
        <w:rPr>
          <w:sz w:val="20"/>
          <w:szCs w:val="20"/>
          <w:lang w:eastAsia="ru-RU"/>
        </w:rPr>
        <w:t>Минздравсоцразвития</w:t>
      </w:r>
      <w:proofErr w:type="spellEnd"/>
      <w:r w:rsidRPr="004D1B4C">
        <w:rPr>
          <w:sz w:val="20"/>
          <w:szCs w:val="20"/>
          <w:lang w:eastAsia="ru-RU"/>
        </w:rPr>
        <w:t xml:space="preserve"> РФ от 22.11.2004 № 211/от 23.11.2004 № 276, от 22.11.2004 №№ 221, 222.</w:t>
      </w:r>
    </w:p>
    <w:p w:rsidR="004D1B4C" w:rsidRPr="004D1B4C" w:rsidRDefault="004D1B4C" w:rsidP="004D1B4C">
      <w:pPr>
        <w:suppressAutoHyphens w:val="0"/>
        <w:ind w:firstLine="540"/>
        <w:jc w:val="center"/>
        <w:rPr>
          <w:sz w:val="20"/>
          <w:szCs w:val="20"/>
          <w:lang w:eastAsia="ru-RU"/>
        </w:rPr>
      </w:pPr>
      <w:r w:rsidRPr="004D1B4C">
        <w:rPr>
          <w:sz w:val="20"/>
          <w:szCs w:val="20"/>
          <w:lang w:eastAsia="ru-RU"/>
        </w:rPr>
        <w:t>Класс болезней IX: болезни системы кровообращения.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33"/>
        <w:gridCol w:w="1759"/>
        <w:gridCol w:w="947"/>
      </w:tblGrid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Наименование</w:t>
            </w:r>
          </w:p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Частота предос</w:t>
            </w:r>
            <w:r w:rsidRPr="004D1B4C">
              <w:rPr>
                <w:sz w:val="20"/>
                <w:szCs w:val="20"/>
                <w:lang w:eastAsia="ru-RU"/>
              </w:rPr>
              <w:softHyphen/>
              <w:t>тавления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Среднее коли</w:t>
            </w:r>
            <w:r w:rsidRPr="004D1B4C">
              <w:rPr>
                <w:sz w:val="20"/>
                <w:szCs w:val="20"/>
                <w:lang w:eastAsia="ru-RU"/>
              </w:rPr>
              <w:softHyphen/>
              <w:t>чество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Сбор анамнеза и жалоб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Визуальный осмотр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Пальпация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Аускультация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Перкуссия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Термометрия общая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Измерение роста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Измерение массы тела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Измерение частоты дыхания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Измерение частоты сердцебиения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Исследование пульса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/1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/1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/1(2)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/1(2)</w:t>
            </w:r>
          </w:p>
        </w:tc>
      </w:tr>
      <w:tr w:rsidR="004D1B4C" w:rsidRPr="004D1B4C" w:rsidTr="00EA297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4D1B4C">
              <w:rPr>
                <w:i/>
                <w:iCs/>
                <w:sz w:val="20"/>
                <w:szCs w:val="20"/>
                <w:lang w:eastAsia="ru-RU"/>
              </w:rPr>
              <w:t xml:space="preserve">Прикроватное непрерывное </w:t>
            </w:r>
            <w:proofErr w:type="spellStart"/>
            <w:r w:rsidRPr="004D1B4C">
              <w:rPr>
                <w:i/>
                <w:iCs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4D1B4C">
              <w:rPr>
                <w:i/>
                <w:iCs/>
                <w:sz w:val="20"/>
                <w:szCs w:val="20"/>
                <w:lang w:eastAsia="ru-RU"/>
              </w:rPr>
              <w:t xml:space="preserve">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(</w:t>
            </w:r>
            <w:r w:rsidRPr="004D1B4C">
              <w:rPr>
                <w:i/>
                <w:iCs/>
                <w:sz w:val="20"/>
                <w:szCs w:val="20"/>
                <w:lang w:eastAsia="ru-RU"/>
              </w:rPr>
              <w:t>0,1</w:t>
            </w:r>
            <w:r w:rsidRPr="004D1B4C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(</w:t>
            </w:r>
            <w:r w:rsidRPr="004D1B4C">
              <w:rPr>
                <w:i/>
                <w:iCs/>
                <w:sz w:val="20"/>
                <w:szCs w:val="20"/>
                <w:lang w:eastAsia="ru-RU"/>
              </w:rPr>
              <w:t>1</w:t>
            </w:r>
            <w:r w:rsidRPr="004D1B4C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Ультразвуковая допплерография артерий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/1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4D1B4C">
              <w:rPr>
                <w:sz w:val="20"/>
                <w:szCs w:val="20"/>
                <w:lang w:eastAsia="ru-RU"/>
              </w:rPr>
              <w:t>Реоэнцефалография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/1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Электроэнцефалография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/1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1/2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0,5/1(0,1)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1/2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/1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4D1B4C">
              <w:rPr>
                <w:sz w:val="20"/>
                <w:szCs w:val="20"/>
                <w:lang w:eastAsia="ru-RU"/>
              </w:rPr>
              <w:t>холестирина</w:t>
            </w:r>
            <w:proofErr w:type="spellEnd"/>
            <w:r w:rsidRPr="004D1B4C">
              <w:rPr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/1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Исследование уровня липопротеидов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/1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Исследование уровня липопротеидов низкой плотности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/1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Исследование уровня фосфолипидов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/1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Исследование уровня факторов свертывания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D1B4C" w:rsidRPr="004D1B4C" w:rsidTr="00EA2975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4D1B4C">
              <w:rPr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4D1B4C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D1B4C">
              <w:rPr>
                <w:sz w:val="20"/>
                <w:szCs w:val="20"/>
                <w:lang w:eastAsia="ru-RU"/>
              </w:rPr>
              <w:t>тромбопластинового</w:t>
            </w:r>
            <w:proofErr w:type="spellEnd"/>
            <w:r w:rsidRPr="004D1B4C">
              <w:rPr>
                <w:sz w:val="20"/>
                <w:szCs w:val="20"/>
                <w:lang w:eastAsia="ru-RU"/>
              </w:rPr>
              <w:t>) времени в крови или плазме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1(0,05;</w:t>
            </w:r>
            <w:r w:rsidRPr="004D1B4C">
              <w:rPr>
                <w:i/>
                <w:iCs/>
                <w:sz w:val="20"/>
                <w:szCs w:val="20"/>
                <w:lang w:eastAsia="ru-RU"/>
              </w:rPr>
              <w:t>0,1</w:t>
            </w:r>
            <w:r w:rsidRPr="004D1B4C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4D1B4C">
              <w:rPr>
                <w:sz w:val="20"/>
                <w:szCs w:val="20"/>
                <w:lang w:eastAsia="ru-RU"/>
              </w:rPr>
              <w:t>Холтеровское</w:t>
            </w:r>
            <w:proofErr w:type="spellEnd"/>
            <w:r w:rsidRPr="004D1B4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B4C">
              <w:rPr>
                <w:sz w:val="20"/>
                <w:szCs w:val="20"/>
                <w:lang w:eastAsia="ru-RU"/>
              </w:rPr>
              <w:t>мониторирование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(0,2)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(1)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4D1B4C">
              <w:rPr>
                <w:sz w:val="20"/>
                <w:szCs w:val="20"/>
                <w:lang w:eastAsia="ru-RU"/>
              </w:rPr>
              <w:t>Эхокардеография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(1)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Электрокардиография с физическими упражнениями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(1)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4D1B4C">
              <w:rPr>
                <w:sz w:val="20"/>
                <w:szCs w:val="20"/>
                <w:lang w:eastAsia="ru-RU"/>
              </w:rPr>
              <w:t>лактатдегидрогеназы</w:t>
            </w:r>
            <w:proofErr w:type="spellEnd"/>
            <w:r w:rsidRPr="004D1B4C">
              <w:rPr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(1)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4D1B4C">
              <w:rPr>
                <w:sz w:val="20"/>
                <w:szCs w:val="20"/>
                <w:lang w:eastAsia="ru-RU"/>
              </w:rPr>
              <w:t>креатинкиназы</w:t>
            </w:r>
            <w:proofErr w:type="spellEnd"/>
            <w:r w:rsidRPr="004D1B4C">
              <w:rPr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(1)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lastRenderedPageBreak/>
              <w:t>Ванны ароматические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(10)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Прием минеральной воды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4D1B4C" w:rsidRPr="004D1B4C" w:rsidTr="00EA297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Ванны лекарственные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0,05/0,1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10/8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Ванны вихревые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Ванны контрастные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0,3/0,05 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Ванны газовые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Ванны радоновые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0,1/0,05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10/8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Ванны минеральные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0,1(0,3)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/10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Ванны суховоздушные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0,2(0,5;</w:t>
            </w:r>
            <w:r w:rsidRPr="004D1B4C">
              <w:rPr>
                <w:i/>
                <w:iCs/>
                <w:sz w:val="20"/>
                <w:szCs w:val="20"/>
                <w:lang w:eastAsia="ru-RU"/>
              </w:rPr>
              <w:t>0,3</w:t>
            </w:r>
            <w:r w:rsidRPr="004D1B4C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Ванны местные (2-4-камерные)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0,3/0,2(0,1)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Душ лечебный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/0,5(0,1;</w:t>
            </w:r>
            <w:r w:rsidRPr="004D1B4C">
              <w:rPr>
                <w:i/>
                <w:iCs/>
                <w:sz w:val="20"/>
                <w:szCs w:val="20"/>
                <w:lang w:eastAsia="ru-RU"/>
              </w:rPr>
              <w:t>0,3</w:t>
            </w:r>
            <w:r w:rsidRPr="004D1B4C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/10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Подводный душ-массаж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(10;8)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Воздействие интерференционными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/10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Воздействие диадинамическими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(0,02)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(8;10)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/0,3(0,1;</w:t>
            </w:r>
            <w:r w:rsidRPr="004D1B4C">
              <w:rPr>
                <w:i/>
                <w:iCs/>
                <w:sz w:val="20"/>
                <w:szCs w:val="20"/>
                <w:lang w:eastAsia="ru-RU"/>
              </w:rPr>
              <w:t>0,2</w:t>
            </w:r>
            <w:r w:rsidRPr="004D1B4C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/10</w:t>
            </w:r>
          </w:p>
        </w:tc>
      </w:tr>
      <w:tr w:rsidR="004D1B4C" w:rsidRPr="004D1B4C" w:rsidTr="00EA2975">
        <w:tblPrEx>
          <w:tblCellMar>
            <w:top w:w="0" w:type="dxa"/>
            <w:bottom w:w="0" w:type="dxa"/>
          </w:tblCellMar>
        </w:tblPrEx>
        <w:trPr>
          <w:trHeight w:hRule="exact" w:val="5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Воздействие ультразвуковое при болезнях центральной нервной системы и головного мозга (</w:t>
            </w:r>
            <w:r w:rsidRPr="004D1B4C">
              <w:rPr>
                <w:i/>
                <w:iCs/>
                <w:sz w:val="20"/>
                <w:szCs w:val="20"/>
                <w:lang w:eastAsia="ru-RU"/>
              </w:rPr>
              <w:t>при заболеваниях крупных кровеносных сосудов</w:t>
            </w:r>
            <w:r w:rsidRPr="004D1B4C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/8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ind w:left="-4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Электросон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/0,2(0,3)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/10</w:t>
            </w:r>
          </w:p>
        </w:tc>
      </w:tr>
      <w:tr w:rsidR="004D1B4C" w:rsidRPr="004D1B4C" w:rsidTr="00EA2975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3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Электрофорез лекарственных средств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/0,2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/10</w:t>
            </w:r>
          </w:p>
        </w:tc>
      </w:tr>
      <w:tr w:rsidR="004D1B4C" w:rsidRPr="004D1B4C" w:rsidTr="00EA2975">
        <w:tblPrEx>
          <w:tblCellMar>
            <w:top w:w="0" w:type="dxa"/>
            <w:bottom w:w="0" w:type="dxa"/>
          </w:tblCellMar>
        </w:tblPrEx>
        <w:trPr>
          <w:trHeight w:hRule="exact" w:val="99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 xml:space="preserve">Воздействие низкоинтенсивным лазерным излучением при заболеваниях крупных кровеносных сосудов/ центральной нервной системы и головного мозга(при болезнях сердца и перикарда; </w:t>
            </w:r>
            <w:r w:rsidRPr="004D1B4C">
              <w:rPr>
                <w:i/>
                <w:iCs/>
                <w:sz w:val="20"/>
                <w:szCs w:val="20"/>
                <w:lang w:eastAsia="ru-RU"/>
              </w:rPr>
              <w:t>при заболеваниях крупных кровеносных сосудов</w:t>
            </w:r>
            <w:r w:rsidRPr="004D1B4C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0,2(</w:t>
            </w:r>
            <w:r w:rsidRPr="004D1B4C">
              <w:rPr>
                <w:i/>
                <w:iCs/>
                <w:sz w:val="20"/>
                <w:szCs w:val="20"/>
                <w:lang w:eastAsia="ru-RU"/>
              </w:rPr>
              <w:t>0,1</w:t>
            </w:r>
            <w:r w:rsidRPr="004D1B4C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D1B4C" w:rsidRPr="004D1B4C" w:rsidTr="00EA297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Дарсонвализация местная при заболеваниях крупных кровеносных сосудов/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0,3/0,02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D1B4C" w:rsidRPr="004D1B4C" w:rsidTr="00EA2975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0,04/0,02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4D1B4C" w:rsidRPr="004D1B4C" w:rsidTr="00EA2975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/10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4D1B4C">
              <w:rPr>
                <w:sz w:val="20"/>
                <w:szCs w:val="20"/>
                <w:lang w:eastAsia="ru-RU"/>
              </w:rPr>
              <w:t>Оксигеновоздействие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/0,1(0,03;</w:t>
            </w:r>
            <w:r w:rsidRPr="004D1B4C">
              <w:rPr>
                <w:i/>
                <w:iCs/>
                <w:sz w:val="20"/>
                <w:szCs w:val="20"/>
                <w:lang w:eastAsia="ru-RU"/>
              </w:rPr>
              <w:t>0,05</w:t>
            </w:r>
            <w:r w:rsidRPr="004D1B4C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/10(</w:t>
            </w:r>
            <w:r w:rsidRPr="004D1B4C">
              <w:rPr>
                <w:i/>
                <w:iCs/>
                <w:sz w:val="20"/>
                <w:szCs w:val="20"/>
                <w:lang w:eastAsia="ru-RU"/>
              </w:rPr>
              <w:t>8</w:t>
            </w:r>
            <w:r w:rsidRPr="004D1B4C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Воздействие магнитными полями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4D1B4C">
              <w:rPr>
                <w:sz w:val="20"/>
                <w:szCs w:val="20"/>
                <w:lang w:eastAsia="ru-RU"/>
              </w:rPr>
              <w:t>Гальвановоздействие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0,05(0,1)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4D1B4C">
              <w:rPr>
                <w:sz w:val="20"/>
                <w:szCs w:val="20"/>
                <w:lang w:eastAsia="ru-RU"/>
              </w:rPr>
              <w:t>Гипоксивоздействие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(0,1;</w:t>
            </w:r>
            <w:r w:rsidRPr="004D1B4C">
              <w:rPr>
                <w:i/>
                <w:iCs/>
                <w:sz w:val="20"/>
                <w:szCs w:val="20"/>
                <w:lang w:eastAsia="ru-RU"/>
              </w:rPr>
              <w:t>0,01</w:t>
            </w:r>
            <w:r w:rsidRPr="004D1B4C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(10)</w:t>
            </w:r>
          </w:p>
        </w:tc>
      </w:tr>
      <w:tr w:rsidR="004D1B4C" w:rsidRPr="004D1B4C" w:rsidTr="00EA2975">
        <w:tblPrEx>
          <w:tblCellMar>
            <w:top w:w="0" w:type="dxa"/>
            <w:bottom w:w="0" w:type="dxa"/>
          </w:tblCellMar>
        </w:tblPrEx>
        <w:trPr>
          <w:trHeight w:hRule="exact" w:val="103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 xml:space="preserve">Рефлексотерапия при болезнях крупных кровеносных сосудов/ при заболеваниях центральной нервной системы и головного мозга (при болезнях сердца и перикарда; </w:t>
            </w:r>
            <w:r w:rsidRPr="004D1B4C">
              <w:rPr>
                <w:i/>
                <w:iCs/>
                <w:sz w:val="20"/>
                <w:szCs w:val="20"/>
                <w:lang w:eastAsia="ru-RU"/>
              </w:rPr>
              <w:t>при заболеваниях крупных кровеносных сосудов</w:t>
            </w:r>
            <w:r w:rsidRPr="004D1B4C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0,1/0,2(</w:t>
            </w:r>
            <w:r w:rsidRPr="004D1B4C">
              <w:rPr>
                <w:i/>
                <w:iCs/>
                <w:sz w:val="20"/>
                <w:szCs w:val="20"/>
                <w:lang w:eastAsia="ru-RU"/>
              </w:rPr>
              <w:t>0,05</w:t>
            </w:r>
            <w:r w:rsidRPr="004D1B4C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4D1B4C" w:rsidRPr="004D1B4C" w:rsidTr="00EA297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 xml:space="preserve">Мануальная терапия при заболеваниях центральной нервной системы (при болезнях сердца и перикарда) 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/6</w:t>
            </w:r>
          </w:p>
        </w:tc>
      </w:tr>
      <w:tr w:rsidR="004D1B4C" w:rsidRPr="004D1B4C" w:rsidTr="00EA2975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 xml:space="preserve">Массаж при заболеваниях крупных кровеносных сосудов/ при болезнях центральной нервной системы и головного мозга(при заболеваниях сердца и перикарда; </w:t>
            </w:r>
            <w:r w:rsidRPr="004D1B4C">
              <w:rPr>
                <w:i/>
                <w:iCs/>
                <w:sz w:val="20"/>
                <w:szCs w:val="20"/>
                <w:lang w:eastAsia="ru-RU"/>
              </w:rPr>
              <w:t>при заболеваниях крупных кровеносных сосудов</w:t>
            </w:r>
            <w:r w:rsidRPr="004D1B4C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0,02/0,4(</w:t>
            </w:r>
            <w:r w:rsidRPr="004D1B4C">
              <w:rPr>
                <w:i/>
                <w:iCs/>
                <w:sz w:val="20"/>
                <w:szCs w:val="20"/>
                <w:lang w:eastAsia="ru-RU"/>
              </w:rPr>
              <w:t>0,2</w:t>
            </w:r>
            <w:r w:rsidRPr="004D1B4C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D1B4C" w:rsidRPr="004D1B4C" w:rsidTr="00EA297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/10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Лечебная физкультура при заболеваниях крупных кровеносных сосудов/ при заболеваниях центральной нервной системы (при заболеваниях сердца и перикарда;</w:t>
            </w:r>
            <w:r w:rsidRPr="004D1B4C">
              <w:rPr>
                <w:i/>
                <w:iCs/>
                <w:sz w:val="20"/>
                <w:szCs w:val="20"/>
                <w:lang w:eastAsia="ru-RU"/>
              </w:rPr>
              <w:t xml:space="preserve"> при заболеваниях крупных кровеносных сосудов</w:t>
            </w:r>
            <w:r w:rsidRPr="004D1B4C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0,5/1(</w:t>
            </w:r>
            <w:r w:rsidRPr="004D1B4C">
              <w:rPr>
                <w:i/>
                <w:iCs/>
                <w:sz w:val="20"/>
                <w:szCs w:val="20"/>
                <w:lang w:eastAsia="ru-RU"/>
              </w:rPr>
              <w:t>0,2</w:t>
            </w:r>
            <w:r w:rsidRPr="004D1B4C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12(10)</w:t>
            </w:r>
          </w:p>
        </w:tc>
      </w:tr>
      <w:tr w:rsidR="004D1B4C" w:rsidRPr="004D1B4C" w:rsidTr="00EA2975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Психотерапия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0,1/0,8(0,2;</w:t>
            </w:r>
            <w:r w:rsidRPr="004D1B4C">
              <w:rPr>
                <w:i/>
                <w:iCs/>
                <w:sz w:val="20"/>
                <w:szCs w:val="20"/>
                <w:lang w:eastAsia="ru-RU"/>
              </w:rPr>
              <w:t>0,4</w:t>
            </w:r>
            <w:r w:rsidRPr="004D1B4C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5/10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Воздействие климатом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0,5(0,3;</w:t>
            </w:r>
            <w:r w:rsidRPr="004D1B4C">
              <w:rPr>
                <w:i/>
                <w:iCs/>
                <w:sz w:val="20"/>
                <w:szCs w:val="20"/>
                <w:lang w:eastAsia="ru-RU"/>
              </w:rPr>
              <w:t>1</w:t>
            </w:r>
            <w:r w:rsidRPr="004D1B4C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Терренкур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0,5(</w:t>
            </w:r>
            <w:r w:rsidRPr="004D1B4C">
              <w:rPr>
                <w:i/>
                <w:iCs/>
                <w:sz w:val="20"/>
                <w:szCs w:val="20"/>
                <w:lang w:eastAsia="ru-RU"/>
              </w:rPr>
              <w:t>0,8</w:t>
            </w:r>
            <w:r w:rsidRPr="004D1B4C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4D1B4C" w:rsidRPr="004D1B4C" w:rsidTr="00EA2975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Назначение диетической терапии при заболеваниях крупных кровеносных сосудов/при заболеваниях центральной нервной системы и головного мозга(при заболеваниях сердца и перикарда;</w:t>
            </w:r>
            <w:r w:rsidRPr="004D1B4C">
              <w:rPr>
                <w:i/>
                <w:iCs/>
                <w:sz w:val="20"/>
                <w:szCs w:val="20"/>
                <w:lang w:eastAsia="ru-RU"/>
              </w:rPr>
              <w:t xml:space="preserve"> при заболеваниях крупных кровеносных сосудов</w:t>
            </w:r>
            <w:r w:rsidRPr="004D1B4C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</w:tr>
    </w:tbl>
    <w:p w:rsidR="004D1B4C" w:rsidRPr="004D1B4C" w:rsidRDefault="004D1B4C" w:rsidP="004D1B4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4D1B4C">
        <w:rPr>
          <w:sz w:val="20"/>
          <w:szCs w:val="20"/>
          <w:lang w:eastAsia="ru-RU"/>
        </w:rPr>
        <w:t>* лечение из расчета 21 день</w:t>
      </w:r>
    </w:p>
    <w:p w:rsidR="004D1B4C" w:rsidRPr="004D1B4C" w:rsidRDefault="004D1B4C" w:rsidP="004D1B4C">
      <w:pPr>
        <w:suppressAutoHyphens w:val="0"/>
        <w:autoSpaceDE w:val="0"/>
        <w:autoSpaceDN w:val="0"/>
        <w:adjustRightInd w:val="0"/>
        <w:ind w:right="-545"/>
        <w:jc w:val="both"/>
        <w:rPr>
          <w:sz w:val="20"/>
          <w:szCs w:val="20"/>
          <w:lang w:eastAsia="ru-RU"/>
        </w:rPr>
      </w:pPr>
      <w:r w:rsidRPr="004D1B4C">
        <w:rPr>
          <w:sz w:val="20"/>
          <w:szCs w:val="20"/>
          <w:lang w:eastAsia="ru-RU"/>
        </w:rPr>
        <w:lastRenderedPageBreak/>
        <w:t>Перечень процедур определяется лечащим врачом в зависимости от состояния здоровья получателя путевки.</w:t>
      </w:r>
    </w:p>
    <w:p w:rsidR="004D1B4C" w:rsidRPr="004D1B4C" w:rsidRDefault="004D1B4C" w:rsidP="004D1B4C">
      <w:pPr>
        <w:suppressAutoHyphens w:val="0"/>
        <w:autoSpaceDE w:val="0"/>
        <w:autoSpaceDN w:val="0"/>
        <w:adjustRightInd w:val="0"/>
        <w:ind w:right="-545"/>
        <w:jc w:val="both"/>
        <w:rPr>
          <w:sz w:val="20"/>
          <w:szCs w:val="20"/>
          <w:lang w:eastAsia="ru-RU"/>
        </w:rPr>
      </w:pPr>
    </w:p>
    <w:p w:rsidR="004D1B4C" w:rsidRPr="004D1B4C" w:rsidRDefault="004D1B4C" w:rsidP="004D1B4C">
      <w:pPr>
        <w:suppressAutoHyphens w:val="0"/>
        <w:ind w:right="51"/>
        <w:jc w:val="center"/>
        <w:rPr>
          <w:sz w:val="20"/>
          <w:szCs w:val="20"/>
          <w:lang w:eastAsia="ru-RU"/>
        </w:rPr>
      </w:pPr>
      <w:r w:rsidRPr="004D1B4C">
        <w:rPr>
          <w:sz w:val="20"/>
          <w:szCs w:val="20"/>
          <w:lang w:eastAsia="ru-RU"/>
        </w:rPr>
        <w:t>ПЕРЕЧЕНЬ МЕДИЦИНСКИХ УСЛУГ,</w:t>
      </w:r>
    </w:p>
    <w:p w:rsidR="004D1B4C" w:rsidRPr="004D1B4C" w:rsidRDefault="004D1B4C" w:rsidP="004D1B4C">
      <w:pPr>
        <w:suppressAutoHyphens w:val="0"/>
        <w:ind w:right="51" w:firstLine="540"/>
        <w:jc w:val="center"/>
        <w:rPr>
          <w:sz w:val="20"/>
          <w:szCs w:val="20"/>
          <w:lang w:eastAsia="ru-RU"/>
        </w:rPr>
      </w:pPr>
      <w:r w:rsidRPr="004D1B4C">
        <w:rPr>
          <w:sz w:val="20"/>
          <w:szCs w:val="20"/>
          <w:lang w:eastAsia="ru-RU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 w:rsidRPr="004D1B4C">
        <w:rPr>
          <w:sz w:val="20"/>
          <w:szCs w:val="20"/>
          <w:lang w:eastAsia="ru-RU"/>
        </w:rPr>
        <w:t>Минздравсоцразвития</w:t>
      </w:r>
      <w:proofErr w:type="spellEnd"/>
      <w:r w:rsidRPr="004D1B4C">
        <w:rPr>
          <w:sz w:val="20"/>
          <w:szCs w:val="20"/>
          <w:lang w:eastAsia="ru-RU"/>
        </w:rPr>
        <w:t xml:space="preserve"> РФ от 22.11.2004 №№ 223, 224, 220.</w:t>
      </w:r>
    </w:p>
    <w:p w:rsidR="004D1B4C" w:rsidRPr="004D1B4C" w:rsidRDefault="004D1B4C" w:rsidP="004D1B4C">
      <w:pPr>
        <w:suppressAutoHyphens w:val="0"/>
        <w:ind w:right="51" w:firstLine="540"/>
        <w:jc w:val="center"/>
        <w:rPr>
          <w:sz w:val="20"/>
          <w:szCs w:val="20"/>
          <w:lang w:eastAsia="ru-RU"/>
        </w:rPr>
      </w:pPr>
      <w:r w:rsidRPr="004D1B4C">
        <w:rPr>
          <w:sz w:val="20"/>
          <w:szCs w:val="20"/>
          <w:lang w:eastAsia="ru-RU"/>
        </w:rPr>
        <w:t>Класс болезней IV: болезни эндокринной системы, расстройства питания и нарушения обмена веществ.</w:t>
      </w:r>
    </w:p>
    <w:p w:rsidR="004D1B4C" w:rsidRPr="004D1B4C" w:rsidRDefault="004D1B4C" w:rsidP="004D1B4C">
      <w:pPr>
        <w:shd w:val="clear" w:color="auto" w:fill="FFFFFF"/>
        <w:suppressAutoHyphens w:val="0"/>
        <w:spacing w:line="137" w:lineRule="exact"/>
        <w:ind w:left="22" w:right="518"/>
        <w:rPr>
          <w:spacing w:val="-1"/>
          <w:sz w:val="20"/>
          <w:szCs w:val="20"/>
          <w:lang w:eastAsia="ru-RU"/>
        </w:rPr>
      </w:pPr>
    </w:p>
    <w:tbl>
      <w:tblPr>
        <w:tblW w:w="4980" w:type="pct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26"/>
        <w:gridCol w:w="912"/>
        <w:gridCol w:w="964"/>
      </w:tblGrid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837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ind w:left="1397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spacing w:line="209" w:lineRule="exact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Частота предос</w:t>
            </w:r>
            <w:r w:rsidRPr="004D1B4C">
              <w:rPr>
                <w:sz w:val="20"/>
                <w:szCs w:val="20"/>
                <w:lang w:eastAsia="ru-RU"/>
              </w:rPr>
              <w:softHyphen/>
              <w:t>тавления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spacing w:line="209" w:lineRule="exact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Среднее коли</w:t>
            </w:r>
            <w:r w:rsidRPr="004D1B4C">
              <w:rPr>
                <w:sz w:val="20"/>
                <w:szCs w:val="20"/>
                <w:lang w:eastAsia="ru-RU"/>
              </w:rPr>
              <w:softHyphen/>
              <w:t>чество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spacing w:line="216" w:lineRule="exact"/>
              <w:ind w:right="1735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Сбор анамнеза и жалоб общетерапевтический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spacing w:line="209" w:lineRule="exact"/>
              <w:ind w:right="1966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Визуальный осмотр общетерапевтический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Пальпация общетерапевтическая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Аускультация общетерапевтическая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Перкуссия общетерапевтическая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Термометрия общая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Измерение роста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Измерение массы тела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Измерение частоты дыхания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Измерение частоты сердцебиения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Исследование пульса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spacing w:line="209" w:lineRule="exact"/>
              <w:ind w:right="72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spacing w:line="202" w:lineRule="exact"/>
              <w:ind w:right="94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spacing w:line="202" w:lineRule="exact"/>
              <w:ind w:right="94" w:firstLine="7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D1B4C" w:rsidRPr="004D1B4C" w:rsidTr="00CF0342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spacing w:line="209" w:lineRule="exact"/>
              <w:ind w:right="547" w:firstLine="14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spacing w:line="209" w:lineRule="exact"/>
              <w:ind w:right="1037" w:firstLine="7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1/0,05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0,8(1)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1(4)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Исследование уровня глюкозы в моче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(2)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spacing w:line="202" w:lineRule="exact"/>
              <w:ind w:right="79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4D1B4C">
              <w:rPr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4D1B4C">
              <w:rPr>
                <w:sz w:val="20"/>
                <w:szCs w:val="20"/>
                <w:lang w:eastAsia="ru-RU"/>
              </w:rPr>
              <w:t xml:space="preserve"> времени в крови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0,5/0,7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spacing w:line="202" w:lineRule="exact"/>
              <w:ind w:right="79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Обнаружение кетоновых тел в моче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(0,7)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(3)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spacing w:line="209" w:lineRule="exact"/>
              <w:ind w:right="324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Прием минеральной воды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0,4/0,1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Ванны газовые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0,05/0,3 (0,2)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Ванны лекарственные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0,05(0,1)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Ванны ароматические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0,05/0,1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Ванны вихревые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0,1(0,05)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Ванны контрастные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Ванны радоновые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0,2(0,1)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Ванны минеральные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0,1(0,3)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Ванны суховоздушные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0,1(0,4)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Ванны местные (2-4-камерные)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(0,05)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(10)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Душ лечебный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0,4/0,5 (0,3)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Подводный душ-массаж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0,2/0,1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0,4(0,4)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spacing w:line="209" w:lineRule="exact"/>
              <w:ind w:right="662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Воздействие интерференционными токами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0,02 (0,05)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12/10</w:t>
            </w:r>
          </w:p>
          <w:p w:rsidR="004D1B4C" w:rsidRPr="004D1B4C" w:rsidRDefault="004D1B4C" w:rsidP="004D1B4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D1B4C" w:rsidRPr="004D1B4C" w:rsidTr="00CF0342">
        <w:tblPrEx>
          <w:tblCellMar>
            <w:top w:w="0" w:type="dxa"/>
            <w:bottom w:w="0" w:type="dxa"/>
          </w:tblCellMar>
        </w:tblPrEx>
        <w:trPr>
          <w:trHeight w:hRule="exact" w:val="517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spacing w:line="209" w:lineRule="exact"/>
              <w:ind w:right="72" w:firstLine="7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spacing w:line="209" w:lineRule="exact"/>
              <w:ind w:right="72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Воздействие электрическим полем УВЧ (э. п. УВЧ)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spacing w:line="202" w:lineRule="exact"/>
              <w:ind w:right="90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4D1B4C">
              <w:rPr>
                <w:sz w:val="20"/>
                <w:szCs w:val="20"/>
                <w:lang w:eastAsia="ru-RU"/>
              </w:rPr>
              <w:t>Миоэлектростимуляция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spacing w:line="202" w:lineRule="exact"/>
              <w:ind w:right="194" w:firstLine="7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Электрофорез лекарственных средств при заболеваниях желез внутренней секреции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0,05/0,3 (0,1)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lastRenderedPageBreak/>
              <w:t>Электросон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0,02/0,3 (0,05)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spacing w:line="209" w:lineRule="exact"/>
              <w:ind w:right="67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Воздействие ультразвуковое при заболеваниях желез внутренней секреции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spacing w:line="209" w:lineRule="exact"/>
              <w:ind w:firstLine="14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Воздействие низкоинтенсивным лазерным излучением при заболеваниях желез внутренней секреции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0,05/0,1 (0,2)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11/10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spacing w:line="209" w:lineRule="exact"/>
              <w:ind w:right="360" w:firstLine="7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Воздействие коротким ультрафиолетовым излучением (КУФ)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Воздействие магнитными полями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0,05(0,2)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8(10)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4D1B4C">
              <w:rPr>
                <w:sz w:val="20"/>
                <w:szCs w:val="20"/>
                <w:lang w:eastAsia="ru-RU"/>
              </w:rPr>
              <w:t>Оксигеновоздействие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0,1/0,2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spacing w:line="209" w:lineRule="exact"/>
              <w:ind w:right="439" w:firstLine="22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Рефлексотерапия при заболеваниях желез внутренней секреции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0,1/0,4 (0,05)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spacing w:line="202" w:lineRule="exact"/>
              <w:ind w:right="799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Лечебная физкультура при заболеваниях желез внутренней секреции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0,5/0,6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12/10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Массаж при заболеваниях желез внутренней секреции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Механотерапия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Психотерапия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0,5(0,3)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9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Терренкур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15</w:t>
            </w:r>
          </w:p>
        </w:tc>
      </w:tr>
      <w:tr w:rsidR="004D1B4C" w:rsidRPr="004D1B4C" w:rsidTr="00124191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spacing w:line="209" w:lineRule="exact"/>
              <w:ind w:right="194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Назначение диетической терапии при заболеваниях желез внутренней секреции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1B4C" w:rsidRPr="004D1B4C" w:rsidRDefault="004D1B4C" w:rsidP="004D1B4C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D1B4C">
              <w:rPr>
                <w:sz w:val="20"/>
                <w:szCs w:val="20"/>
                <w:lang w:eastAsia="ru-RU"/>
              </w:rPr>
              <w:t>1</w:t>
            </w:r>
          </w:p>
        </w:tc>
      </w:tr>
    </w:tbl>
    <w:p w:rsidR="004D1B4C" w:rsidRPr="004D1B4C" w:rsidRDefault="004D1B4C" w:rsidP="004D1B4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4D1B4C">
        <w:rPr>
          <w:sz w:val="20"/>
          <w:szCs w:val="20"/>
          <w:lang w:eastAsia="ru-RU"/>
        </w:rPr>
        <w:t>* лечение из расчета 21 день</w:t>
      </w:r>
    </w:p>
    <w:p w:rsidR="004D1B4C" w:rsidRPr="004D1B4C" w:rsidRDefault="004D1B4C" w:rsidP="004D1B4C">
      <w:pPr>
        <w:suppressAutoHyphens w:val="0"/>
        <w:autoSpaceDE w:val="0"/>
        <w:autoSpaceDN w:val="0"/>
        <w:adjustRightInd w:val="0"/>
        <w:ind w:right="-545"/>
        <w:jc w:val="both"/>
        <w:rPr>
          <w:sz w:val="20"/>
          <w:szCs w:val="20"/>
          <w:lang w:eastAsia="ru-RU"/>
        </w:rPr>
      </w:pPr>
      <w:r w:rsidRPr="004D1B4C">
        <w:rPr>
          <w:sz w:val="20"/>
          <w:szCs w:val="20"/>
          <w:lang w:eastAsia="ru-RU"/>
        </w:rPr>
        <w:t>Перечень процедур определяется лечащим врачом в зависимости от состояния здоровья получателя путевки.</w:t>
      </w:r>
    </w:p>
    <w:p w:rsidR="004D1B4C" w:rsidRPr="004D1B4C" w:rsidRDefault="004D1B4C" w:rsidP="004D1B4C">
      <w:pPr>
        <w:suppressAutoHyphens w:val="0"/>
        <w:autoSpaceDE w:val="0"/>
        <w:autoSpaceDN w:val="0"/>
        <w:adjustRightInd w:val="0"/>
        <w:ind w:right="-545"/>
        <w:jc w:val="both"/>
        <w:rPr>
          <w:sz w:val="20"/>
          <w:szCs w:val="20"/>
          <w:lang w:eastAsia="ru-RU"/>
        </w:rPr>
      </w:pPr>
    </w:p>
    <w:p w:rsidR="004D1B4C" w:rsidRPr="004D1B4C" w:rsidRDefault="004D1B4C" w:rsidP="00CF0342">
      <w:pPr>
        <w:suppressAutoHyphens w:val="0"/>
        <w:autoSpaceDE w:val="0"/>
        <w:autoSpaceDN w:val="0"/>
        <w:adjustRightInd w:val="0"/>
        <w:jc w:val="both"/>
        <w:outlineLvl w:val="2"/>
        <w:rPr>
          <w:sz w:val="20"/>
          <w:szCs w:val="20"/>
          <w:lang w:eastAsia="ru-RU"/>
        </w:rPr>
      </w:pPr>
      <w:bookmarkStart w:id="0" w:name="_GoBack"/>
    </w:p>
    <w:p w:rsidR="004D1B4C" w:rsidRPr="004D1B4C" w:rsidRDefault="004D1B4C" w:rsidP="004D1B4C">
      <w:pPr>
        <w:suppressAutoHyphens w:val="0"/>
        <w:snapToGrid w:val="0"/>
        <w:jc w:val="both"/>
        <w:rPr>
          <w:sz w:val="20"/>
          <w:szCs w:val="20"/>
          <w:lang w:eastAsia="ru-RU"/>
        </w:rPr>
      </w:pPr>
      <w:r w:rsidRPr="004D1B4C">
        <w:rPr>
          <w:sz w:val="20"/>
          <w:szCs w:val="20"/>
          <w:lang w:eastAsia="ru-RU"/>
        </w:rPr>
        <w:t>- заезд с марта 2023 года, выезд не позднее 31.05.2023,</w:t>
      </w:r>
    </w:p>
    <w:p w:rsidR="004D1B4C" w:rsidRPr="004D1B4C" w:rsidRDefault="004D1B4C" w:rsidP="004D1B4C">
      <w:pPr>
        <w:suppressAutoHyphens w:val="0"/>
        <w:snapToGrid w:val="0"/>
        <w:jc w:val="both"/>
        <w:rPr>
          <w:i/>
          <w:iCs/>
          <w:sz w:val="20"/>
          <w:szCs w:val="20"/>
          <w:lang w:eastAsia="ru-RU"/>
        </w:rPr>
      </w:pPr>
      <w:r w:rsidRPr="004D1B4C">
        <w:rPr>
          <w:sz w:val="20"/>
          <w:szCs w:val="20"/>
          <w:lang w:eastAsia="ru-RU"/>
        </w:rPr>
        <w:t>предусмотреть возможности переноса даты заезда по неиспользованным путевкам не позднее 14.08.2023; увеличение или уменьшение предусмотренного объема услуг не более чем на 10% в периоды, необходимые для оздоровления граждан, но не позднее 14.08.2023</w:t>
      </w:r>
      <w:r w:rsidRPr="004D1B4C">
        <w:rPr>
          <w:i/>
          <w:iCs/>
          <w:sz w:val="20"/>
          <w:szCs w:val="20"/>
          <w:lang w:eastAsia="ru-RU"/>
        </w:rPr>
        <w:t>;</w:t>
      </w:r>
    </w:p>
    <w:p w:rsidR="004D1B4C" w:rsidRPr="004D1B4C" w:rsidRDefault="004D1B4C" w:rsidP="00CF0342">
      <w:pPr>
        <w:suppressAutoHyphens w:val="0"/>
        <w:autoSpaceDE w:val="0"/>
        <w:autoSpaceDN w:val="0"/>
        <w:adjustRightInd w:val="0"/>
        <w:jc w:val="both"/>
        <w:outlineLvl w:val="2"/>
        <w:rPr>
          <w:sz w:val="20"/>
          <w:szCs w:val="20"/>
          <w:lang w:eastAsia="ru-RU"/>
        </w:rPr>
      </w:pPr>
      <w:r w:rsidRPr="004D1B4C">
        <w:rPr>
          <w:sz w:val="20"/>
          <w:szCs w:val="20"/>
          <w:lang w:eastAsia="ru-RU"/>
        </w:rPr>
        <w:t>- продолжительность санаторно-курортного лечения (заезда) – 18 дней;</w:t>
      </w:r>
    </w:p>
    <w:p w:rsidR="004D1B4C" w:rsidRPr="004D1B4C" w:rsidRDefault="004D1B4C" w:rsidP="004D1B4C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20"/>
          <w:szCs w:val="20"/>
          <w:lang w:eastAsia="ru-RU"/>
        </w:rPr>
      </w:pPr>
      <w:r w:rsidRPr="004D1B4C">
        <w:rPr>
          <w:sz w:val="20"/>
          <w:szCs w:val="20"/>
          <w:lang w:eastAsia="ru-RU"/>
        </w:rPr>
        <w:t>- размещение граждан и сопровождающих их лиц должно осуществляться в благоустроенных номерах с размещением не более 2 человек в одной комнате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проживания;</w:t>
      </w:r>
    </w:p>
    <w:p w:rsidR="004D1B4C" w:rsidRPr="004D1B4C" w:rsidRDefault="004D1B4C" w:rsidP="004D1B4C">
      <w:pPr>
        <w:suppressAutoHyphens w:val="0"/>
        <w:autoSpaceDE w:val="0"/>
        <w:autoSpaceDN w:val="0"/>
        <w:adjustRightInd w:val="0"/>
        <w:jc w:val="both"/>
        <w:outlineLvl w:val="2"/>
        <w:rPr>
          <w:iCs/>
          <w:sz w:val="20"/>
          <w:szCs w:val="20"/>
          <w:lang w:eastAsia="ru-RU"/>
        </w:rPr>
      </w:pPr>
      <w:r w:rsidRPr="004D1B4C">
        <w:rPr>
          <w:iCs/>
          <w:sz w:val="20"/>
          <w:szCs w:val="20"/>
          <w:lang w:eastAsia="ru-RU"/>
        </w:rPr>
        <w:t>- размещение граждан, прибывших к месту прохождения санаторно-курортного лечения в сопровождении собак-проводников, должно осуществляться совместно с хозяином собаки;</w:t>
      </w:r>
    </w:p>
    <w:p w:rsidR="004D1B4C" w:rsidRPr="004D1B4C" w:rsidRDefault="004D1B4C" w:rsidP="004D1B4C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20"/>
          <w:szCs w:val="20"/>
          <w:lang w:eastAsia="ru-RU"/>
        </w:rPr>
      </w:pPr>
      <w:r w:rsidRPr="004D1B4C">
        <w:rPr>
          <w:iCs/>
          <w:sz w:val="20"/>
          <w:szCs w:val="20"/>
          <w:lang w:eastAsia="ru-RU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4D1B4C" w:rsidRPr="004D1B4C" w:rsidRDefault="004D1B4C" w:rsidP="004D1B4C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20"/>
          <w:szCs w:val="20"/>
          <w:lang w:eastAsia="ru-RU"/>
        </w:rPr>
      </w:pPr>
      <w:r w:rsidRPr="004D1B4C">
        <w:rPr>
          <w:sz w:val="20"/>
          <w:szCs w:val="20"/>
          <w:lang w:eastAsia="ru-RU"/>
        </w:rPr>
        <w:t>- температура воздуха в номерах проживания не ниже 20°C;</w:t>
      </w:r>
    </w:p>
    <w:p w:rsidR="004D1B4C" w:rsidRPr="004D1B4C" w:rsidRDefault="004D1B4C" w:rsidP="004D1B4C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20"/>
          <w:szCs w:val="20"/>
          <w:lang w:eastAsia="ru-RU"/>
        </w:rPr>
      </w:pPr>
      <w:r w:rsidRPr="004D1B4C">
        <w:rPr>
          <w:sz w:val="20"/>
          <w:szCs w:val="20"/>
          <w:lang w:eastAsia="ru-RU"/>
        </w:rPr>
        <w:t xml:space="preserve">- </w:t>
      </w:r>
      <w:r w:rsidRPr="004D1B4C">
        <w:rPr>
          <w:iCs/>
          <w:sz w:val="20"/>
          <w:szCs w:val="20"/>
          <w:lang w:eastAsia="ru-RU"/>
        </w:rPr>
        <w:t>смена постельного белья проводится перед каждым вселением, но не реже 1 раза в неделю; а полотенец – перед каждым вселением, но не реже 2 раз в неделю (СП 2.1.3678-20), загрязненное белье подлежит немедленной замене</w:t>
      </w:r>
      <w:r w:rsidRPr="004D1B4C">
        <w:rPr>
          <w:sz w:val="20"/>
          <w:szCs w:val="20"/>
          <w:lang w:eastAsia="ru-RU"/>
        </w:rPr>
        <w:t>;</w:t>
      </w:r>
    </w:p>
    <w:p w:rsidR="004D1B4C" w:rsidRPr="004D1B4C" w:rsidRDefault="004D1B4C" w:rsidP="004D1B4C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20"/>
          <w:szCs w:val="20"/>
          <w:lang w:eastAsia="ru-RU"/>
        </w:rPr>
      </w:pPr>
      <w:r w:rsidRPr="004D1B4C">
        <w:rPr>
          <w:sz w:val="20"/>
          <w:szCs w:val="20"/>
          <w:lang w:eastAsia="ru-RU"/>
        </w:rPr>
        <w:t>- ежедневная уборка номеров;</w:t>
      </w:r>
    </w:p>
    <w:p w:rsidR="004D1B4C" w:rsidRPr="004D1B4C" w:rsidRDefault="004D1B4C" w:rsidP="004D1B4C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20"/>
          <w:szCs w:val="20"/>
          <w:lang w:eastAsia="ru-RU"/>
        </w:rPr>
      </w:pPr>
      <w:r w:rsidRPr="004D1B4C">
        <w:rPr>
          <w:sz w:val="20"/>
          <w:szCs w:val="20"/>
          <w:lang w:eastAsia="ru-RU"/>
        </w:rPr>
        <w:t>- создание условий для удобного доступа и комфортного пребывания маломобильных групп населения;</w:t>
      </w:r>
    </w:p>
    <w:p w:rsidR="004D1B4C" w:rsidRPr="004D1B4C" w:rsidRDefault="004D1B4C" w:rsidP="004D1B4C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20"/>
          <w:szCs w:val="20"/>
          <w:lang w:eastAsia="ru-RU"/>
        </w:rPr>
      </w:pPr>
      <w:r w:rsidRPr="004D1B4C">
        <w:rPr>
          <w:sz w:val="20"/>
          <w:szCs w:val="20"/>
          <w:lang w:eastAsia="ru-RU"/>
        </w:rPr>
        <w:t>- здания организации, осуществляющей медицинскую деятельность, оборудованы системами холодного и горячего водоснабжения, водоотведения (СП 2.1.3678-20);</w:t>
      </w:r>
    </w:p>
    <w:p w:rsidR="004D1B4C" w:rsidRPr="004D1B4C" w:rsidRDefault="004D1B4C" w:rsidP="004D1B4C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20"/>
          <w:szCs w:val="20"/>
          <w:lang w:eastAsia="ru-RU"/>
        </w:rPr>
      </w:pPr>
      <w:r w:rsidRPr="004D1B4C">
        <w:rPr>
          <w:sz w:val="20"/>
          <w:szCs w:val="20"/>
          <w:lang w:eastAsia="ru-RU"/>
        </w:rPr>
        <w:t>- номерной фонд должен соответствовать гигиеническим нормативам; покрытия пола и стен не должны иметь дефектов и повреждений, следов протеканий и признаков поражений грибком (СП 2.1.3678-20);</w:t>
      </w:r>
    </w:p>
    <w:p w:rsidR="004D1B4C" w:rsidRPr="004D1B4C" w:rsidRDefault="004D1B4C" w:rsidP="004D1B4C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20"/>
          <w:szCs w:val="20"/>
          <w:lang w:eastAsia="ru-RU"/>
        </w:rPr>
      </w:pPr>
      <w:r w:rsidRPr="004D1B4C">
        <w:rPr>
          <w:sz w:val="20"/>
          <w:szCs w:val="20"/>
          <w:lang w:eastAsia="ru-RU"/>
        </w:rPr>
        <w:t>- организация досуга;</w:t>
      </w:r>
    </w:p>
    <w:p w:rsidR="004D1B4C" w:rsidRPr="004D1B4C" w:rsidRDefault="004D1B4C" w:rsidP="004D1B4C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20"/>
          <w:szCs w:val="20"/>
          <w:lang w:eastAsia="ru-RU"/>
        </w:rPr>
      </w:pPr>
      <w:r w:rsidRPr="004D1B4C">
        <w:rPr>
          <w:sz w:val="20"/>
          <w:szCs w:val="20"/>
          <w:lang w:eastAsia="ru-RU"/>
        </w:rPr>
        <w:t>- оперативное оповещение граждан при возникновении чрезвычайных ситуаций на территории по принадлежности прохождения ими санаторно-курортного лечения;</w:t>
      </w:r>
    </w:p>
    <w:p w:rsidR="004D1B4C" w:rsidRPr="004D1B4C" w:rsidRDefault="004D1B4C" w:rsidP="004D1B4C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20"/>
          <w:szCs w:val="20"/>
          <w:lang w:eastAsia="ru-RU"/>
        </w:rPr>
      </w:pPr>
      <w:r w:rsidRPr="004D1B4C">
        <w:rPr>
          <w:sz w:val="20"/>
          <w:szCs w:val="20"/>
          <w:lang w:eastAsia="ru-RU"/>
        </w:rPr>
        <w:t>- оказание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4D1B4C" w:rsidRPr="004D1B4C" w:rsidRDefault="004D1B4C" w:rsidP="004D1B4C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20"/>
          <w:szCs w:val="20"/>
          <w:lang w:eastAsia="ru-RU"/>
        </w:rPr>
      </w:pPr>
      <w:r w:rsidRPr="004D1B4C">
        <w:rPr>
          <w:sz w:val="20"/>
          <w:szCs w:val="20"/>
          <w:lang w:eastAsia="ru-RU"/>
        </w:rPr>
        <w:t>- 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</w:p>
    <w:p w:rsidR="004D1B4C" w:rsidRPr="004D1B4C" w:rsidRDefault="004D1B4C" w:rsidP="004D1B4C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20"/>
          <w:szCs w:val="20"/>
          <w:lang w:eastAsia="ru-RU"/>
        </w:rPr>
      </w:pPr>
      <w:r w:rsidRPr="004D1B4C">
        <w:rPr>
          <w:sz w:val="20"/>
          <w:szCs w:val="20"/>
          <w:lang w:eastAsia="ru-RU"/>
        </w:rP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Федерации;</w:t>
      </w:r>
    </w:p>
    <w:p w:rsidR="004D1B4C" w:rsidRPr="004D1B4C" w:rsidRDefault="004D1B4C" w:rsidP="004D1B4C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20"/>
          <w:szCs w:val="20"/>
          <w:lang w:eastAsia="ru-RU"/>
        </w:rPr>
      </w:pPr>
      <w:r w:rsidRPr="004D1B4C">
        <w:rPr>
          <w:sz w:val="20"/>
          <w:szCs w:val="20"/>
          <w:lang w:eastAsia="ru-RU"/>
        </w:rPr>
        <w:t>- при назначении медицинских процедур гражданам, передвигающимся на кресло-колясках, предусмотреть индивидуальный график посещения процедур с указанием времени начала процедур; указанные условия распространяются и на лиц, прибывших в качестве сопровождающих граждан, передвигающихся на кресло-колясках;</w:t>
      </w:r>
    </w:p>
    <w:p w:rsidR="004D1B4C" w:rsidRPr="004D1B4C" w:rsidRDefault="004D1B4C" w:rsidP="004D1B4C">
      <w:pPr>
        <w:keepNext/>
        <w:keepLines/>
        <w:suppressAutoHyphens w:val="0"/>
        <w:jc w:val="both"/>
        <w:rPr>
          <w:sz w:val="20"/>
          <w:szCs w:val="20"/>
          <w:lang w:eastAsia="ru-RU"/>
        </w:rPr>
      </w:pPr>
      <w:r w:rsidRPr="004D1B4C">
        <w:rPr>
          <w:sz w:val="20"/>
          <w:szCs w:val="20"/>
          <w:lang w:eastAsia="ru-RU"/>
        </w:rPr>
        <w:lastRenderedPageBreak/>
        <w:t xml:space="preserve">- в условиях сохранения рисков распространения COVID-19 руководствоваться Методическими рекомендациями </w:t>
      </w:r>
      <w:proofErr w:type="spellStart"/>
      <w:r w:rsidRPr="004D1B4C">
        <w:rPr>
          <w:sz w:val="20"/>
          <w:szCs w:val="20"/>
          <w:lang w:eastAsia="ru-RU"/>
        </w:rPr>
        <w:t>Роспотребнадзора</w:t>
      </w:r>
      <w:proofErr w:type="spellEnd"/>
      <w:r w:rsidRPr="004D1B4C">
        <w:rPr>
          <w:sz w:val="20"/>
          <w:szCs w:val="20"/>
          <w:lang w:eastAsia="ru-RU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COVID-19»,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</w:p>
    <w:bookmarkEnd w:id="0"/>
    <w:p w:rsidR="00D34B52" w:rsidRPr="00495E50" w:rsidRDefault="00D34B52" w:rsidP="008902EB">
      <w:pPr>
        <w:keepNext/>
        <w:keepLines/>
        <w:jc w:val="center"/>
        <w:rPr>
          <w:b/>
          <w:sz w:val="22"/>
          <w:szCs w:val="22"/>
        </w:rPr>
      </w:pPr>
    </w:p>
    <w:p w:rsidR="00D34B52" w:rsidRPr="00495E50" w:rsidRDefault="00D34B52" w:rsidP="008902EB">
      <w:pPr>
        <w:keepNext/>
        <w:keepLines/>
        <w:jc w:val="center"/>
        <w:rPr>
          <w:b/>
          <w:sz w:val="22"/>
          <w:szCs w:val="22"/>
        </w:rPr>
      </w:pPr>
    </w:p>
    <w:p w:rsidR="00D34B52" w:rsidRPr="00495E50" w:rsidRDefault="00D34B52" w:rsidP="008902EB">
      <w:pPr>
        <w:keepNext/>
        <w:keepLines/>
        <w:jc w:val="center"/>
        <w:rPr>
          <w:b/>
          <w:sz w:val="22"/>
          <w:szCs w:val="22"/>
        </w:rPr>
      </w:pPr>
    </w:p>
    <w:p w:rsidR="00D34B52" w:rsidRPr="00495E50" w:rsidRDefault="00D34B52" w:rsidP="008902EB">
      <w:pPr>
        <w:keepNext/>
        <w:keepLines/>
        <w:jc w:val="center"/>
        <w:rPr>
          <w:b/>
          <w:sz w:val="22"/>
          <w:szCs w:val="22"/>
        </w:rPr>
      </w:pPr>
    </w:p>
    <w:p w:rsidR="00D34B52" w:rsidRPr="00495E50" w:rsidRDefault="00D34B52" w:rsidP="008902EB">
      <w:pPr>
        <w:keepNext/>
        <w:keepLines/>
        <w:jc w:val="center"/>
        <w:rPr>
          <w:b/>
          <w:sz w:val="22"/>
          <w:szCs w:val="22"/>
        </w:rPr>
      </w:pPr>
    </w:p>
    <w:p w:rsidR="00D34B52" w:rsidRPr="00495E50" w:rsidRDefault="00D34B52" w:rsidP="008902EB">
      <w:pPr>
        <w:keepNext/>
        <w:keepLines/>
        <w:jc w:val="center"/>
        <w:rPr>
          <w:b/>
          <w:sz w:val="22"/>
          <w:szCs w:val="22"/>
        </w:rPr>
      </w:pPr>
    </w:p>
    <w:p w:rsidR="00D34B52" w:rsidRPr="00495E50" w:rsidRDefault="00D34B52" w:rsidP="008902EB">
      <w:pPr>
        <w:keepNext/>
        <w:keepLines/>
        <w:jc w:val="center"/>
        <w:rPr>
          <w:b/>
          <w:sz w:val="22"/>
          <w:szCs w:val="22"/>
        </w:rPr>
      </w:pPr>
    </w:p>
    <w:p w:rsidR="008902EB" w:rsidRPr="00495E50" w:rsidRDefault="008902EB" w:rsidP="008902EB">
      <w:pPr>
        <w:keepNext/>
        <w:keepLines/>
        <w:jc w:val="center"/>
        <w:rPr>
          <w:b/>
          <w:sz w:val="22"/>
          <w:szCs w:val="22"/>
        </w:rPr>
      </w:pPr>
    </w:p>
    <w:p w:rsidR="009D754F" w:rsidRPr="00495E50" w:rsidRDefault="009D754F">
      <w:pPr>
        <w:rPr>
          <w:sz w:val="22"/>
          <w:szCs w:val="22"/>
        </w:rPr>
      </w:pPr>
    </w:p>
    <w:sectPr w:rsidR="009D754F" w:rsidRPr="00495E50" w:rsidSect="00E206E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C04298"/>
    <w:multiLevelType w:val="hybridMultilevel"/>
    <w:tmpl w:val="AC64289A"/>
    <w:lvl w:ilvl="0" w:tplc="A906E4F2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EB"/>
    <w:rsid w:val="00015439"/>
    <w:rsid w:val="00021B80"/>
    <w:rsid w:val="00042E1A"/>
    <w:rsid w:val="000D4566"/>
    <w:rsid w:val="000D79DD"/>
    <w:rsid w:val="000F06C9"/>
    <w:rsid w:val="00100AEF"/>
    <w:rsid w:val="0012730F"/>
    <w:rsid w:val="0013508A"/>
    <w:rsid w:val="001620B6"/>
    <w:rsid w:val="001716E5"/>
    <w:rsid w:val="00191D02"/>
    <w:rsid w:val="001C6FF0"/>
    <w:rsid w:val="00223295"/>
    <w:rsid w:val="00227387"/>
    <w:rsid w:val="002543A1"/>
    <w:rsid w:val="00254906"/>
    <w:rsid w:val="0026643B"/>
    <w:rsid w:val="0027367B"/>
    <w:rsid w:val="00283263"/>
    <w:rsid w:val="00283C98"/>
    <w:rsid w:val="002930FE"/>
    <w:rsid w:val="002B2100"/>
    <w:rsid w:val="002C39AF"/>
    <w:rsid w:val="002C4FDA"/>
    <w:rsid w:val="002E3D95"/>
    <w:rsid w:val="003031D4"/>
    <w:rsid w:val="00306B1F"/>
    <w:rsid w:val="00306ED9"/>
    <w:rsid w:val="003131F8"/>
    <w:rsid w:val="003402BB"/>
    <w:rsid w:val="00341C4D"/>
    <w:rsid w:val="00345738"/>
    <w:rsid w:val="00361F16"/>
    <w:rsid w:val="0037289B"/>
    <w:rsid w:val="0038766D"/>
    <w:rsid w:val="00390380"/>
    <w:rsid w:val="003B7EB1"/>
    <w:rsid w:val="003C3E32"/>
    <w:rsid w:val="003D1E19"/>
    <w:rsid w:val="003E05C6"/>
    <w:rsid w:val="003E1EBA"/>
    <w:rsid w:val="003F693E"/>
    <w:rsid w:val="00417F87"/>
    <w:rsid w:val="00426EC1"/>
    <w:rsid w:val="00431C29"/>
    <w:rsid w:val="00466667"/>
    <w:rsid w:val="00482859"/>
    <w:rsid w:val="00495E50"/>
    <w:rsid w:val="00496D75"/>
    <w:rsid w:val="004A23C6"/>
    <w:rsid w:val="004B25A5"/>
    <w:rsid w:val="004B2783"/>
    <w:rsid w:val="004D1B4C"/>
    <w:rsid w:val="004F5FA0"/>
    <w:rsid w:val="0050025C"/>
    <w:rsid w:val="00515C0B"/>
    <w:rsid w:val="00521E0A"/>
    <w:rsid w:val="00526CAA"/>
    <w:rsid w:val="00537702"/>
    <w:rsid w:val="00553535"/>
    <w:rsid w:val="00587071"/>
    <w:rsid w:val="005A634A"/>
    <w:rsid w:val="005B1065"/>
    <w:rsid w:val="005B783A"/>
    <w:rsid w:val="005D1428"/>
    <w:rsid w:val="00607FD9"/>
    <w:rsid w:val="00621500"/>
    <w:rsid w:val="00636907"/>
    <w:rsid w:val="00641E4A"/>
    <w:rsid w:val="0065662B"/>
    <w:rsid w:val="0067659E"/>
    <w:rsid w:val="00680D95"/>
    <w:rsid w:val="00697916"/>
    <w:rsid w:val="006A0F96"/>
    <w:rsid w:val="006B6BD3"/>
    <w:rsid w:val="006C2B54"/>
    <w:rsid w:val="006D31A8"/>
    <w:rsid w:val="006E0515"/>
    <w:rsid w:val="00704C4B"/>
    <w:rsid w:val="007064DC"/>
    <w:rsid w:val="0074734F"/>
    <w:rsid w:val="00751286"/>
    <w:rsid w:val="0076502C"/>
    <w:rsid w:val="00766725"/>
    <w:rsid w:val="007C1BCF"/>
    <w:rsid w:val="007C6BAF"/>
    <w:rsid w:val="00842ED6"/>
    <w:rsid w:val="00845F0E"/>
    <w:rsid w:val="00863814"/>
    <w:rsid w:val="0086474C"/>
    <w:rsid w:val="008733D0"/>
    <w:rsid w:val="00880BE9"/>
    <w:rsid w:val="00880DDE"/>
    <w:rsid w:val="008902EB"/>
    <w:rsid w:val="00890659"/>
    <w:rsid w:val="00896E32"/>
    <w:rsid w:val="008A3BDC"/>
    <w:rsid w:val="008B150C"/>
    <w:rsid w:val="008B1E81"/>
    <w:rsid w:val="008C1146"/>
    <w:rsid w:val="008D6181"/>
    <w:rsid w:val="00904E08"/>
    <w:rsid w:val="00906B03"/>
    <w:rsid w:val="00915A22"/>
    <w:rsid w:val="00925CE2"/>
    <w:rsid w:val="009269A8"/>
    <w:rsid w:val="009372EF"/>
    <w:rsid w:val="00940F1E"/>
    <w:rsid w:val="00971405"/>
    <w:rsid w:val="00971571"/>
    <w:rsid w:val="00974726"/>
    <w:rsid w:val="00976CB3"/>
    <w:rsid w:val="009814FF"/>
    <w:rsid w:val="00995841"/>
    <w:rsid w:val="009B056F"/>
    <w:rsid w:val="009B1694"/>
    <w:rsid w:val="009C4265"/>
    <w:rsid w:val="009C6CE5"/>
    <w:rsid w:val="009D6EBE"/>
    <w:rsid w:val="009D754F"/>
    <w:rsid w:val="00A16FA0"/>
    <w:rsid w:val="00A23347"/>
    <w:rsid w:val="00A45AA7"/>
    <w:rsid w:val="00A531B7"/>
    <w:rsid w:val="00A56BFA"/>
    <w:rsid w:val="00A715FE"/>
    <w:rsid w:val="00A722CE"/>
    <w:rsid w:val="00A73855"/>
    <w:rsid w:val="00AC7138"/>
    <w:rsid w:val="00AD08E0"/>
    <w:rsid w:val="00AE25FF"/>
    <w:rsid w:val="00AF1914"/>
    <w:rsid w:val="00AF459A"/>
    <w:rsid w:val="00B440D4"/>
    <w:rsid w:val="00B73B13"/>
    <w:rsid w:val="00B851CB"/>
    <w:rsid w:val="00B9160D"/>
    <w:rsid w:val="00B916B6"/>
    <w:rsid w:val="00BA3FEB"/>
    <w:rsid w:val="00BB1000"/>
    <w:rsid w:val="00BC69B9"/>
    <w:rsid w:val="00BE477E"/>
    <w:rsid w:val="00BF378C"/>
    <w:rsid w:val="00C07A25"/>
    <w:rsid w:val="00C4590D"/>
    <w:rsid w:val="00C67A57"/>
    <w:rsid w:val="00C67F72"/>
    <w:rsid w:val="00C84D26"/>
    <w:rsid w:val="00C85630"/>
    <w:rsid w:val="00CD0EB9"/>
    <w:rsid w:val="00CF0342"/>
    <w:rsid w:val="00D34B52"/>
    <w:rsid w:val="00D52AB2"/>
    <w:rsid w:val="00D543CD"/>
    <w:rsid w:val="00D5441F"/>
    <w:rsid w:val="00D62326"/>
    <w:rsid w:val="00DC4B79"/>
    <w:rsid w:val="00DC5600"/>
    <w:rsid w:val="00DC6E3C"/>
    <w:rsid w:val="00E110B9"/>
    <w:rsid w:val="00E206E6"/>
    <w:rsid w:val="00E22C82"/>
    <w:rsid w:val="00E26898"/>
    <w:rsid w:val="00E512DD"/>
    <w:rsid w:val="00E60DB2"/>
    <w:rsid w:val="00E824F4"/>
    <w:rsid w:val="00E8446C"/>
    <w:rsid w:val="00E90B17"/>
    <w:rsid w:val="00EA2975"/>
    <w:rsid w:val="00EB1024"/>
    <w:rsid w:val="00EB1C45"/>
    <w:rsid w:val="00F00F1E"/>
    <w:rsid w:val="00F12C23"/>
    <w:rsid w:val="00F20275"/>
    <w:rsid w:val="00F34A07"/>
    <w:rsid w:val="00F521FA"/>
    <w:rsid w:val="00F565D0"/>
    <w:rsid w:val="00F5783D"/>
    <w:rsid w:val="00F72BA6"/>
    <w:rsid w:val="00FC7634"/>
    <w:rsid w:val="00FD19AF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08A1"/>
  <w15:chartTrackingRefBased/>
  <w15:docId w15:val="{95373CEC-B666-4551-8A3A-C3D6C270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2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902E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902EB"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02E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902E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rsid w:val="008902EB"/>
    <w:pPr>
      <w:keepNext/>
      <w:ind w:left="-426"/>
      <w:jc w:val="both"/>
    </w:pPr>
  </w:style>
  <w:style w:type="character" w:customStyle="1" w:styleId="a4">
    <w:name w:val="Основной текст с отступом Знак"/>
    <w:basedOn w:val="a0"/>
    <w:link w:val="a3"/>
    <w:rsid w:val="008902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902EB"/>
    <w:pPr>
      <w:keepNext/>
      <w:widowControl w:val="0"/>
      <w:shd w:val="clear" w:color="auto" w:fill="FFFFFF"/>
      <w:suppressAutoHyphens w:val="0"/>
      <w:snapToGrid w:val="0"/>
      <w:spacing w:before="120"/>
      <w:ind w:right="130"/>
      <w:jc w:val="both"/>
    </w:pPr>
    <w:rPr>
      <w:bCs/>
      <w:szCs w:val="26"/>
    </w:rPr>
  </w:style>
  <w:style w:type="paragraph" w:customStyle="1" w:styleId="31">
    <w:name w:val="Основной текст с отступом 31"/>
    <w:basedOn w:val="a"/>
    <w:rsid w:val="008902EB"/>
    <w:pPr>
      <w:keepNext/>
      <w:ind w:firstLine="710"/>
      <w:jc w:val="both"/>
    </w:pPr>
    <w:rPr>
      <w:szCs w:val="28"/>
    </w:rPr>
  </w:style>
  <w:style w:type="paragraph" w:styleId="2">
    <w:name w:val="Body Text 2"/>
    <w:basedOn w:val="a"/>
    <w:link w:val="20"/>
    <w:rsid w:val="008902EB"/>
    <w:pPr>
      <w:keepNext/>
      <w:keepLines/>
      <w:snapToGrid w:val="0"/>
      <w:jc w:val="both"/>
    </w:pPr>
    <w:rPr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8902EB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1850</Words>
  <Characters>10547</Characters>
  <Application>Microsoft Office Word</Application>
  <DocSecurity>0</DocSecurity>
  <Lines>87</Lines>
  <Paragraphs>24</Paragraphs>
  <ScaleCrop>false</ScaleCrop>
  <Company/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 Екатерина Витальевна</dc:creator>
  <cp:keywords/>
  <dc:description/>
  <cp:lastModifiedBy>Овчар Екатерина Витальевна</cp:lastModifiedBy>
  <cp:revision>25</cp:revision>
  <dcterms:created xsi:type="dcterms:W3CDTF">2022-04-18T03:34:00Z</dcterms:created>
  <dcterms:modified xsi:type="dcterms:W3CDTF">2022-10-20T07:01:00Z</dcterms:modified>
</cp:coreProperties>
</file>