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41000D">
        <w:rPr>
          <w:rFonts w:ascii="Times New Roman" w:hAnsi="Times New Roman" w:cs="Times New Roman"/>
          <w:b/>
          <w:color w:val="000000"/>
        </w:rPr>
        <w:t>7</w:t>
      </w:r>
      <w:r w:rsidR="00813C84">
        <w:rPr>
          <w:rFonts w:ascii="Times New Roman" w:hAnsi="Times New Roman" w:cs="Times New Roman"/>
          <w:b/>
          <w:color w:val="000000"/>
        </w:rPr>
        <w:t>8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0B7779" w:rsidRDefault="000B7779" w:rsidP="000B77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Pr="00225A70">
        <w:rPr>
          <w:rFonts w:ascii="Times New Roman" w:hAnsi="Times New Roman" w:cs="Times New Roman"/>
          <w:bCs/>
        </w:rPr>
        <w:t xml:space="preserve">Классу  </w:t>
      </w:r>
      <w:r w:rsidRPr="00225A70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225A70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0B7779" w:rsidRDefault="000B7779" w:rsidP="000B77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XIII</w:t>
      </w:r>
      <w:r w:rsidRPr="00225A7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3B7C30" w:rsidRDefault="002E341B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7C30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B7C30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B7C30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B7C30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>)";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7C30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0016A9" w:rsidRPr="00575A50" w:rsidRDefault="00575A50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bookmarkStart w:id="0" w:name="_GoBack"/>
      <w:bookmarkEnd w:id="0"/>
      <w:r w:rsidRPr="00575A50">
        <w:rPr>
          <w:rFonts w:ascii="Times New Roman" w:hAnsi="Times New Roman" w:cs="Times New Roman"/>
          <w:color w:val="26282F"/>
        </w:rPr>
        <w:t xml:space="preserve">    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>, артрозы, другие поражения суставов)".</w:t>
      </w: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-оборудованы системами аварийного освещения и аварийного энергоснабжения, обеспечивающими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B7779"/>
    <w:rsid w:val="000D1E0A"/>
    <w:rsid w:val="000F7E24"/>
    <w:rsid w:val="00103FBD"/>
    <w:rsid w:val="00105F12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1000D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75A50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3C84"/>
    <w:rsid w:val="00816C62"/>
    <w:rsid w:val="008173DB"/>
    <w:rsid w:val="0084559C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9F587A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BF19A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0138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52</cp:revision>
  <dcterms:created xsi:type="dcterms:W3CDTF">2022-03-15T07:28:00Z</dcterms:created>
  <dcterms:modified xsi:type="dcterms:W3CDTF">2022-06-23T04:05:00Z</dcterms:modified>
</cp:coreProperties>
</file>