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58" w:rsidRPr="00CE1558" w:rsidRDefault="00CE1558" w:rsidP="00CE155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55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CE1558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C769B2" w:rsidRPr="00C769B2" w:rsidRDefault="00C769B2" w:rsidP="00C769B2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C769B2">
        <w:rPr>
          <w:rFonts w:ascii="Times New Roman" w:hAnsi="Times New Roman" w:cs="Times New Roman"/>
          <w:b/>
          <w:sz w:val="25"/>
          <w:szCs w:val="25"/>
        </w:rPr>
        <w:t>Требования к срокам и месту выполнения работ:</w:t>
      </w:r>
    </w:p>
    <w:p w:rsidR="00C769B2" w:rsidRPr="00C769B2" w:rsidRDefault="00C769B2" w:rsidP="00C769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69B2">
        <w:rPr>
          <w:rFonts w:ascii="Times New Roman" w:hAnsi="Times New Roman" w:cs="Times New Roman"/>
          <w:b/>
          <w:sz w:val="25"/>
          <w:szCs w:val="25"/>
        </w:rPr>
        <w:t>Сроки выполнения работ:</w:t>
      </w:r>
      <w:r w:rsidRPr="00C769B2">
        <w:rPr>
          <w:rFonts w:ascii="Times New Roman" w:hAnsi="Times New Roman" w:cs="Times New Roman"/>
          <w:sz w:val="25"/>
          <w:szCs w:val="25"/>
        </w:rPr>
        <w:t xml:space="preserve"> </w:t>
      </w:r>
      <w:r w:rsidRPr="00C769B2">
        <w:rPr>
          <w:rFonts w:ascii="Times New Roman" w:hAnsi="Times New Roman" w:cs="Times New Roman"/>
          <w:sz w:val="24"/>
          <w:szCs w:val="24"/>
        </w:rPr>
        <w:t>изготовить и передать Получателю результат работ в течение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69B2">
        <w:rPr>
          <w:rFonts w:ascii="Times New Roman" w:hAnsi="Times New Roman" w:cs="Times New Roman"/>
          <w:sz w:val="24"/>
          <w:szCs w:val="24"/>
        </w:rPr>
        <w:t xml:space="preserve"> (Двадцати</w:t>
      </w:r>
      <w:r>
        <w:rPr>
          <w:rFonts w:ascii="Times New Roman" w:hAnsi="Times New Roman" w:cs="Times New Roman"/>
          <w:sz w:val="24"/>
          <w:szCs w:val="24"/>
        </w:rPr>
        <w:t xml:space="preserve"> восьми</w:t>
      </w:r>
      <w:r w:rsidRPr="00C769B2">
        <w:rPr>
          <w:rFonts w:ascii="Times New Roman" w:hAnsi="Times New Roman" w:cs="Times New Roman"/>
          <w:sz w:val="24"/>
          <w:szCs w:val="24"/>
        </w:rPr>
        <w:t xml:space="preserve">) дней </w:t>
      </w:r>
      <w:proofErr w:type="gramStart"/>
      <w:r w:rsidRPr="00C769B2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C769B2">
        <w:rPr>
          <w:rFonts w:ascii="Times New Roman" w:hAnsi="Times New Roman" w:cs="Times New Roman"/>
          <w:sz w:val="24"/>
          <w:szCs w:val="24"/>
        </w:rPr>
        <w:t xml:space="preserve"> Получателя к Исполнителю с направлением, выданным Заказчиком</w:t>
      </w:r>
      <w:r w:rsidRPr="00C769B2">
        <w:rPr>
          <w:rFonts w:ascii="Times New Roman" w:hAnsi="Times New Roman" w:cs="Times New Roman"/>
          <w:sz w:val="25"/>
          <w:szCs w:val="25"/>
        </w:rPr>
        <w:t>.</w:t>
      </w:r>
    </w:p>
    <w:p w:rsidR="00C769B2" w:rsidRPr="00C769B2" w:rsidRDefault="00C769B2" w:rsidP="00C769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69B2">
        <w:rPr>
          <w:rFonts w:ascii="Times New Roman" w:hAnsi="Times New Roman" w:cs="Times New Roman"/>
          <w:b/>
          <w:sz w:val="25"/>
          <w:szCs w:val="25"/>
        </w:rPr>
        <w:t>Срок исполнения контракта:</w:t>
      </w:r>
      <w:r w:rsidRPr="00C769B2">
        <w:rPr>
          <w:rFonts w:ascii="Times New Roman" w:hAnsi="Times New Roman" w:cs="Times New Roman"/>
          <w:sz w:val="25"/>
          <w:szCs w:val="25"/>
        </w:rPr>
        <w:t xml:space="preserve"> к</w:t>
      </w:r>
      <w:r w:rsidRPr="00C769B2">
        <w:rPr>
          <w:rFonts w:ascii="Times New Roman" w:hAnsi="Times New Roman" w:cs="Times New Roman"/>
          <w:sz w:val="25"/>
          <w:szCs w:val="25"/>
          <w:lang w:eastAsia="ru-RU"/>
        </w:rPr>
        <w:t>онтракт считается заключенным в день размещения Контракта, подписанного усиленной электронной подписью лица, имеющего право действовать от имени Заказчика, в единой информационной системе и действует до «</w:t>
      </w:r>
      <w:r w:rsidR="007B26BD">
        <w:rPr>
          <w:rFonts w:ascii="Times New Roman" w:hAnsi="Times New Roman" w:cs="Times New Roman"/>
          <w:sz w:val="25"/>
          <w:szCs w:val="25"/>
          <w:lang w:eastAsia="ru-RU"/>
        </w:rPr>
        <w:t>28</w:t>
      </w:r>
      <w:r w:rsidRPr="00C769B2">
        <w:rPr>
          <w:rFonts w:ascii="Times New Roman" w:hAnsi="Times New Roman" w:cs="Times New Roman"/>
          <w:sz w:val="25"/>
          <w:szCs w:val="25"/>
          <w:lang w:eastAsia="ru-RU"/>
        </w:rPr>
        <w:t xml:space="preserve">» </w:t>
      </w:r>
      <w:r w:rsidR="007B26BD">
        <w:rPr>
          <w:rFonts w:ascii="Times New Roman" w:hAnsi="Times New Roman" w:cs="Times New Roman"/>
          <w:sz w:val="25"/>
          <w:szCs w:val="25"/>
          <w:lang w:eastAsia="ru-RU"/>
        </w:rPr>
        <w:t xml:space="preserve">июня </w:t>
      </w:r>
      <w:r w:rsidRPr="00C769B2">
        <w:rPr>
          <w:rFonts w:ascii="Times New Roman" w:hAnsi="Times New Roman" w:cs="Times New Roman"/>
          <w:sz w:val="25"/>
          <w:szCs w:val="25"/>
          <w:lang w:eastAsia="ru-RU"/>
        </w:rPr>
        <w:t>2024 года. Окончание срока действия Контракта не влечет прекращения неисполненных обязатель</w:t>
      </w:r>
      <w:proofErr w:type="gramStart"/>
      <w:r w:rsidRPr="00C769B2">
        <w:rPr>
          <w:rFonts w:ascii="Times New Roman" w:hAnsi="Times New Roman" w:cs="Times New Roman"/>
          <w:sz w:val="25"/>
          <w:szCs w:val="25"/>
          <w:lang w:eastAsia="ru-RU"/>
        </w:rPr>
        <w:t>ств Ст</w:t>
      </w:r>
      <w:proofErr w:type="gramEnd"/>
      <w:r w:rsidRPr="00C769B2">
        <w:rPr>
          <w:rFonts w:ascii="Times New Roman" w:hAnsi="Times New Roman" w:cs="Times New Roman"/>
          <w:sz w:val="25"/>
          <w:szCs w:val="25"/>
          <w:lang w:eastAsia="ru-RU"/>
        </w:rPr>
        <w:t>орон по Контракту.</w:t>
      </w:r>
    </w:p>
    <w:p w:rsidR="00C769B2" w:rsidRPr="00C769B2" w:rsidRDefault="00C769B2" w:rsidP="00C769B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5"/>
          <w:szCs w:val="25"/>
        </w:rPr>
      </w:pPr>
      <w:proofErr w:type="gramStart"/>
      <w:r w:rsidRPr="00C769B2">
        <w:rPr>
          <w:rFonts w:ascii="Times New Roman" w:hAnsi="Times New Roman" w:cs="Times New Roman"/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Pr="00C769B2">
        <w:rPr>
          <w:rFonts w:ascii="Times New Roman" w:hAnsi="Times New Roman" w:cs="Times New Roman"/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виды работ, требующие присутствие получателя, производятся в специализированных помещениях г. Архангельска, в соответствии с приказом Минтруда России от 30.07.2015г.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</w:t>
      </w:r>
      <w:proofErr w:type="gramEnd"/>
      <w:r w:rsidRPr="00C769B2">
        <w:rPr>
          <w:rFonts w:ascii="Times New Roman" w:hAnsi="Times New Roman" w:cs="Times New Roman"/>
          <w:sz w:val="25"/>
          <w:szCs w:val="25"/>
        </w:rPr>
        <w:t xml:space="preserve"> оказания им при этом необходимой помощи», место выполнения иных работ определяется Исполнителем самостоятельно</w:t>
      </w:r>
      <w:r w:rsidRPr="00C769B2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. </w:t>
      </w:r>
    </w:p>
    <w:p w:rsidR="00C769B2" w:rsidRPr="00C769B2" w:rsidRDefault="00C769B2" w:rsidP="00C769B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C769B2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Место и порядок передачи изделия получателю:   </w:t>
      </w:r>
    </w:p>
    <w:p w:rsidR="00C769B2" w:rsidRPr="00C769B2" w:rsidRDefault="00C769B2" w:rsidP="00C769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769B2">
        <w:rPr>
          <w:rFonts w:ascii="Times New Roman" w:hAnsi="Times New Roman" w:cs="Times New Roman"/>
          <w:sz w:val="25"/>
          <w:szCs w:val="25"/>
          <w:lang w:eastAsia="ru-RU"/>
        </w:rPr>
        <w:t xml:space="preserve">В случае необходимости - отправить изготовленное изделие Получателю, указанному в Направлении, по месту его жительства.   </w:t>
      </w:r>
    </w:p>
    <w:p w:rsidR="00C769B2" w:rsidRPr="00C769B2" w:rsidRDefault="00C769B2" w:rsidP="00C769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769B2">
        <w:rPr>
          <w:rFonts w:ascii="Times New Roman" w:hAnsi="Times New Roman" w:cs="Times New Roman"/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769B2" w:rsidRPr="00C769B2" w:rsidRDefault="00C769B2" w:rsidP="00C769B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C769B2">
        <w:rPr>
          <w:rFonts w:ascii="Times New Roman" w:hAnsi="Times New Roman" w:cs="Times New Roman"/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p w:rsidR="00C769B2" w:rsidRPr="00C769B2" w:rsidRDefault="00C769B2" w:rsidP="00C7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58" w:rsidRPr="00CE1558" w:rsidRDefault="00C769B2" w:rsidP="00C769B2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C769B2">
        <w:rPr>
          <w:rFonts w:ascii="Times New Roman" w:hAnsi="Times New Roman" w:cs="Times New Roman"/>
          <w:bCs/>
          <w:sz w:val="25"/>
          <w:szCs w:val="25"/>
        </w:rPr>
        <w:t>Работы по изготовл</w:t>
      </w:r>
      <w:r w:rsidR="007B26BD">
        <w:rPr>
          <w:rFonts w:ascii="Times New Roman" w:hAnsi="Times New Roman" w:cs="Times New Roman"/>
          <w:bCs/>
          <w:sz w:val="25"/>
          <w:szCs w:val="25"/>
        </w:rPr>
        <w:t>ению протеза при вычленении бедра модульного с микропроцессорным управлением, соответствующие</w:t>
      </w:r>
      <w:bookmarkStart w:id="0" w:name="_GoBack"/>
      <w:bookmarkEnd w:id="0"/>
      <w:r w:rsidRPr="00C769B2">
        <w:rPr>
          <w:rFonts w:ascii="Times New Roman" w:hAnsi="Times New Roman" w:cs="Times New Roman"/>
          <w:bCs/>
          <w:sz w:val="25"/>
          <w:szCs w:val="25"/>
        </w:rPr>
        <w:t xml:space="preserve"> следующим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351"/>
        <w:gridCol w:w="4989"/>
        <w:gridCol w:w="1488"/>
      </w:tblGrid>
      <w:tr w:rsidR="007B26BD" w:rsidRPr="007B26BD" w:rsidTr="0003536E">
        <w:trPr>
          <w:trHeight w:val="603"/>
        </w:trPr>
        <w:tc>
          <w:tcPr>
            <w:tcW w:w="807" w:type="dxa"/>
            <w:shd w:val="clear" w:color="auto" w:fill="auto"/>
          </w:tcPr>
          <w:p w:rsidR="007B26BD" w:rsidRPr="007B26BD" w:rsidRDefault="007B26BD" w:rsidP="007B26B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26B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6" w:type="dxa"/>
            <w:shd w:val="clear" w:color="auto" w:fill="auto"/>
          </w:tcPr>
          <w:p w:rsidR="007B26BD" w:rsidRPr="007B26BD" w:rsidRDefault="007B26BD" w:rsidP="007B26B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26B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5569" w:type="dxa"/>
            <w:shd w:val="clear" w:color="auto" w:fill="auto"/>
          </w:tcPr>
          <w:p w:rsidR="007B26BD" w:rsidRPr="007B26BD" w:rsidRDefault="007B26BD" w:rsidP="007B26BD">
            <w:pPr>
              <w:autoSpaceDE w:val="0"/>
              <w:spacing w:after="0" w:line="240" w:lineRule="auto"/>
              <w:ind w:firstLine="62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26B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1505" w:type="dxa"/>
            <w:shd w:val="clear" w:color="auto" w:fill="auto"/>
          </w:tcPr>
          <w:p w:rsidR="007B26BD" w:rsidRPr="007B26BD" w:rsidRDefault="007B26BD" w:rsidP="007B26B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26B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7B26BD" w:rsidRPr="007B26BD" w:rsidTr="0003536E">
        <w:trPr>
          <w:trHeight w:val="603"/>
        </w:trPr>
        <w:tc>
          <w:tcPr>
            <w:tcW w:w="807" w:type="dxa"/>
            <w:shd w:val="clear" w:color="auto" w:fill="auto"/>
          </w:tcPr>
          <w:p w:rsidR="007B26BD" w:rsidRPr="007B26BD" w:rsidRDefault="007B26BD" w:rsidP="007B26B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26B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6" w:type="dxa"/>
            <w:shd w:val="clear" w:color="auto" w:fill="auto"/>
          </w:tcPr>
          <w:p w:rsidR="007B26BD" w:rsidRPr="007B26BD" w:rsidRDefault="007B26BD" w:rsidP="007B26BD">
            <w:pPr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26BD">
              <w:rPr>
                <w:rFonts w:ascii="Times New Roman" w:hAnsi="Times New Roman" w:cs="Times New Roman"/>
                <w:sz w:val="24"/>
                <w:szCs w:val="24"/>
              </w:rPr>
              <w:t xml:space="preserve">Протез при вычленении бедра модульный с микропроцессорным управлением </w:t>
            </w:r>
          </w:p>
        </w:tc>
        <w:tc>
          <w:tcPr>
            <w:tcW w:w="5569" w:type="dxa"/>
            <w:shd w:val="clear" w:color="auto" w:fill="auto"/>
          </w:tcPr>
          <w:p w:rsidR="007B26BD" w:rsidRPr="007B26BD" w:rsidRDefault="007B26BD" w:rsidP="007B26BD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26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Приемная гильза должная быть индивидуальная по слепку с культи пациента, из многослойных пластиков с закладными силовыми элементами со смягчающим вкладным элементом из вспененных материалов. Материалы модульные и полуфабрикаты должны соответствовать уровню активности и массе получателя. </w:t>
            </w:r>
          </w:p>
          <w:p w:rsidR="007B26BD" w:rsidRPr="007B26BD" w:rsidRDefault="007B26BD" w:rsidP="007B26BD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26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Тазобедренный шарнир должен быть одноосный гидравлический с контролем фазы опоры и переноса.</w:t>
            </w:r>
          </w:p>
          <w:p w:rsidR="007B26BD" w:rsidRPr="007B26BD" w:rsidRDefault="007B26BD" w:rsidP="007B26BD">
            <w:pPr>
              <w:shd w:val="clear" w:color="auto" w:fill="FFFFFF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26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Коленный шарнир должен быть гидравлический одноосный с микропроцессорным управлением, с электронным управлением фазами опоры и переноса; модуль должен иметь три </w:t>
            </w:r>
            <w:r w:rsidRPr="007B26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программных режима активности; должен быть снабжен механизмом защиты при спотыкании; должен оказывать поддержку при приседании и вставании; должен позволять осуществлять шаги вниз по лестнице переменным шагом; должен быть влагозащищенный.</w:t>
            </w:r>
          </w:p>
          <w:p w:rsidR="007B26BD" w:rsidRPr="007B26BD" w:rsidRDefault="007B26BD" w:rsidP="007B26BD">
            <w:pPr>
              <w:snapToGri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B26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Стопа должна быть </w:t>
            </w:r>
            <w:proofErr w:type="spellStart"/>
            <w:r w:rsidRPr="007B26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углепластиковая</w:t>
            </w:r>
            <w:proofErr w:type="spellEnd"/>
            <w:r w:rsidRPr="007B26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энергосберегающая; должно быть поворотное РСУ, должно допускать ротацию до 360 градусов.</w:t>
            </w:r>
          </w:p>
          <w:p w:rsidR="007B26BD" w:rsidRPr="007B26BD" w:rsidRDefault="007B26BD" w:rsidP="007B26BD">
            <w:pPr>
              <w:spacing w:after="0" w:line="240" w:lineRule="auto"/>
              <w:ind w:firstLine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Косметическая оболочка должна быть съемная, соответствовать геометрическим параметрам сохраненной конечности, должна быть закрыта косметическим чулком.</w:t>
            </w:r>
          </w:p>
          <w:p w:rsidR="007B26BD" w:rsidRPr="007B26BD" w:rsidRDefault="007B26BD" w:rsidP="007B26BD">
            <w:pPr>
              <w:autoSpaceDE w:val="0"/>
              <w:spacing w:after="0" w:line="240" w:lineRule="auto"/>
              <w:ind w:firstLine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7B26BD" w:rsidRPr="007B26BD" w:rsidRDefault="007B26BD" w:rsidP="007B26B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B26BD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</w:tbl>
    <w:p w:rsidR="00CE1558" w:rsidRPr="00CE1558" w:rsidRDefault="00CE1558" w:rsidP="00CE155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58">
        <w:rPr>
          <w:rFonts w:ascii="Times New Roman" w:hAnsi="Times New Roman" w:cs="Times New Roman"/>
          <w:sz w:val="24"/>
          <w:szCs w:val="24"/>
        </w:rPr>
        <w:lastRenderedPageBreak/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CE1558" w:rsidRPr="00CE1558" w:rsidRDefault="00CE1558" w:rsidP="00CE1558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1558">
        <w:rPr>
          <w:rFonts w:ascii="Times New Roman" w:eastAsia="Arial" w:hAnsi="Times New Roman" w:cs="Times New Roman"/>
          <w:sz w:val="24"/>
          <w:szCs w:val="24"/>
        </w:rPr>
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CE1558" w:rsidRPr="00CE1558" w:rsidRDefault="00CE1558" w:rsidP="00CE155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58">
        <w:rPr>
          <w:rFonts w:ascii="Times New Roman" w:hAnsi="Times New Roman" w:cs="Times New Roman"/>
          <w:sz w:val="24"/>
          <w:szCs w:val="24"/>
          <w:lang w:eastAsia="ru-RU"/>
        </w:rPr>
        <w:t xml:space="preserve">-ГОСТ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CE1558">
        <w:rPr>
          <w:rFonts w:ascii="Times New Roman" w:hAnsi="Times New Roman" w:cs="Times New Roman"/>
          <w:sz w:val="24"/>
          <w:szCs w:val="24"/>
          <w:lang w:eastAsia="ru-RU"/>
        </w:rPr>
        <w:t>цитотоксичность</w:t>
      </w:r>
      <w:proofErr w:type="spellEnd"/>
      <w:r w:rsidRPr="00CE1558">
        <w:rPr>
          <w:rFonts w:ascii="Times New Roman" w:hAnsi="Times New Roman" w:cs="Times New Roman"/>
          <w:sz w:val="24"/>
          <w:szCs w:val="24"/>
          <w:lang w:eastAsia="ru-RU"/>
        </w:rPr>
        <w:t xml:space="preserve">: методы </w:t>
      </w:r>
      <w:proofErr w:type="spellStart"/>
      <w:r w:rsidRPr="00CE1558">
        <w:rPr>
          <w:rFonts w:ascii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CE15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558">
        <w:rPr>
          <w:rFonts w:ascii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CE1558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E1558" w:rsidRPr="00CE1558" w:rsidRDefault="00CE1558" w:rsidP="00CE155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58">
        <w:rPr>
          <w:rFonts w:ascii="Times New Roman" w:hAnsi="Times New Roman" w:cs="Times New Roman"/>
          <w:sz w:val="24"/>
          <w:szCs w:val="24"/>
          <w:lang w:eastAsia="ru-RU"/>
        </w:rPr>
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</w:r>
    </w:p>
    <w:p w:rsidR="00CE1558" w:rsidRPr="007B26BD" w:rsidRDefault="00CE1558" w:rsidP="00CE155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558">
        <w:rPr>
          <w:rFonts w:ascii="Times New Roman" w:hAnsi="Times New Roman" w:cs="Times New Roman"/>
          <w:kern w:val="2"/>
          <w:sz w:val="24"/>
          <w:szCs w:val="24"/>
        </w:rPr>
        <w:t xml:space="preserve">-ГОСТ </w:t>
      </w:r>
      <w:proofErr w:type="gramStart"/>
      <w:r w:rsidRPr="00CE1558">
        <w:rPr>
          <w:rFonts w:ascii="Times New Roman" w:hAnsi="Times New Roman" w:cs="Times New Roman"/>
          <w:kern w:val="2"/>
          <w:sz w:val="24"/>
          <w:szCs w:val="24"/>
        </w:rPr>
        <w:t>Р</w:t>
      </w:r>
      <w:proofErr w:type="gramEnd"/>
      <w:r w:rsidRPr="00CE155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B26BD">
        <w:rPr>
          <w:rFonts w:ascii="Times New Roman" w:hAnsi="Times New Roman" w:cs="Times New Roman"/>
          <w:kern w:val="2"/>
          <w:sz w:val="24"/>
          <w:szCs w:val="24"/>
        </w:rPr>
        <w:t>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CE1558" w:rsidRPr="007B26BD" w:rsidRDefault="00CE1558" w:rsidP="00CE155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BD">
        <w:rPr>
          <w:rFonts w:ascii="Times New Roman" w:hAnsi="Times New Roman" w:cs="Times New Roman"/>
          <w:sz w:val="24"/>
          <w:szCs w:val="24"/>
        </w:rPr>
        <w:t xml:space="preserve">-ГОСТ </w:t>
      </w:r>
      <w:proofErr w:type="gramStart"/>
      <w:r w:rsidRPr="007B26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26BD">
        <w:rPr>
          <w:rFonts w:ascii="Times New Roman" w:hAnsi="Times New Roman" w:cs="Times New Roman"/>
          <w:sz w:val="24"/>
          <w:szCs w:val="24"/>
        </w:rPr>
        <w:t xml:space="preserve"> ИСО 22523-2007 «Протезы конечностей и </w:t>
      </w:r>
      <w:proofErr w:type="spellStart"/>
      <w:r w:rsidRPr="007B26BD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7B26BD">
        <w:rPr>
          <w:rFonts w:ascii="Times New Roman" w:hAnsi="Times New Roman" w:cs="Times New Roman"/>
          <w:sz w:val="24"/>
          <w:szCs w:val="24"/>
        </w:rPr>
        <w:t xml:space="preserve"> наружные. Требования и методы испытаний»,</w:t>
      </w:r>
    </w:p>
    <w:p w:rsidR="00CE1558" w:rsidRPr="007B26BD" w:rsidRDefault="00CE1558" w:rsidP="00CE1558">
      <w:pPr>
        <w:widowControl w:val="0"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7B26BD">
        <w:rPr>
          <w:rFonts w:ascii="Times New Roman" w:eastAsia="Arial" w:hAnsi="Times New Roman" w:cs="Times New Roman"/>
          <w:sz w:val="24"/>
          <w:szCs w:val="24"/>
        </w:rPr>
        <w:t>-</w:t>
      </w:r>
      <w:r w:rsidRPr="007B26BD">
        <w:rPr>
          <w:rFonts w:ascii="Times New Roman" w:eastAsia="Arial" w:hAnsi="Times New Roman" w:cs="Times New Roman"/>
          <w:kern w:val="2"/>
          <w:sz w:val="24"/>
          <w:szCs w:val="24"/>
        </w:rPr>
        <w:t xml:space="preserve">ГОСТ </w:t>
      </w:r>
      <w:proofErr w:type="gramStart"/>
      <w:r w:rsidRPr="007B26BD">
        <w:rPr>
          <w:rFonts w:ascii="Times New Roman" w:eastAsia="Arial" w:hAnsi="Times New Roman" w:cs="Times New Roman"/>
          <w:kern w:val="2"/>
          <w:sz w:val="24"/>
          <w:szCs w:val="24"/>
        </w:rPr>
        <w:t>Р</w:t>
      </w:r>
      <w:proofErr w:type="gramEnd"/>
      <w:r w:rsidRPr="007B26BD">
        <w:rPr>
          <w:rFonts w:ascii="Times New Roman" w:eastAsia="Arial" w:hAnsi="Times New Roman" w:cs="Times New Roman"/>
          <w:kern w:val="2"/>
          <w:sz w:val="24"/>
          <w:szCs w:val="24"/>
        </w:rPr>
        <w:t xml:space="preserve"> 59542-2021 «Национальный стандарт Российской Федерации. Реабилитационные мероприятия. Услуги по обучению пользованию протезом нижней конечности».</w:t>
      </w:r>
    </w:p>
    <w:p w:rsidR="00CE1558" w:rsidRPr="007B26BD" w:rsidRDefault="00CE1558" w:rsidP="00CE155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1558" w:rsidRPr="007B26BD" w:rsidRDefault="00CE1558" w:rsidP="00CE155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6BD" w:rsidRPr="007B26BD" w:rsidRDefault="007B26BD" w:rsidP="007B26BD">
      <w:pPr>
        <w:shd w:val="clear" w:color="auto" w:fill="FFFFFF"/>
        <w:tabs>
          <w:tab w:val="left" w:pos="-180"/>
          <w:tab w:val="left" w:pos="709"/>
        </w:tabs>
        <w:snapToGrid w:val="0"/>
        <w:spacing w:after="0" w:line="260" w:lineRule="exact"/>
        <w:jc w:val="both"/>
        <w:rPr>
          <w:rFonts w:ascii="Times New Roman" w:hAnsi="Times New Roman"/>
          <w:bCs/>
          <w:sz w:val="24"/>
          <w:szCs w:val="24"/>
        </w:rPr>
      </w:pPr>
      <w:r w:rsidRPr="007B26BD">
        <w:rPr>
          <w:rFonts w:ascii="Times New Roman" w:hAnsi="Times New Roman"/>
          <w:bCs/>
          <w:sz w:val="24"/>
          <w:szCs w:val="24"/>
        </w:rPr>
        <w:t>Гарантийный срок составляет</w:t>
      </w:r>
      <w:r w:rsidRPr="007B26BD">
        <w:rPr>
          <w:rFonts w:ascii="Times New Roman" w:hAnsi="Times New Roman"/>
          <w:bCs/>
          <w:sz w:val="24"/>
          <w:szCs w:val="24"/>
        </w:rPr>
        <w:t xml:space="preserve"> </w:t>
      </w:r>
      <w:r w:rsidRPr="007B26BD">
        <w:rPr>
          <w:rFonts w:ascii="Times New Roman" w:eastAsia="Arial Unicode MS" w:hAnsi="Times New Roman" w:cs="Times New Roman"/>
          <w:sz w:val="24"/>
          <w:szCs w:val="24"/>
        </w:rPr>
        <w:t>24 (</w:t>
      </w:r>
      <w:r w:rsidRPr="007B26BD">
        <w:rPr>
          <w:rFonts w:ascii="Times New Roman" w:eastAsia="Arial Unicode MS" w:hAnsi="Times New Roman" w:cs="Times New Roman"/>
          <w:sz w:val="24"/>
          <w:szCs w:val="24"/>
        </w:rPr>
        <w:t>Двадцать четыре) месяца</w:t>
      </w:r>
      <w:r w:rsidRPr="007B26BD">
        <w:rPr>
          <w:rFonts w:ascii="Times New Roman" w:eastAsia="Arial Unicode MS" w:hAnsi="Times New Roman" w:cs="Times New Roman"/>
          <w:sz w:val="24"/>
          <w:szCs w:val="24"/>
        </w:rPr>
        <w:t xml:space="preserve"> от даты подписания Акта сдачи-приемки работ</w:t>
      </w:r>
      <w:r w:rsidRPr="007B26BD">
        <w:rPr>
          <w:rFonts w:ascii="Times New Roman" w:hAnsi="Times New Roman"/>
          <w:bCs/>
          <w:sz w:val="24"/>
          <w:szCs w:val="24"/>
        </w:rPr>
        <w:t xml:space="preserve"> Получателем с предоставлением гарантийных талонов с указанием адреса и режима работы пункта приема Получателей (специализированных мастерских или сервисных служб) по вопросам гарантийного обслуживания изделия.</w:t>
      </w:r>
    </w:p>
    <w:p w:rsidR="007B26BD" w:rsidRPr="007B26BD" w:rsidRDefault="007B26BD" w:rsidP="007B26BD">
      <w:pPr>
        <w:shd w:val="clear" w:color="auto" w:fill="FFFFFF"/>
        <w:tabs>
          <w:tab w:val="left" w:pos="-180"/>
          <w:tab w:val="left" w:pos="709"/>
        </w:tabs>
        <w:snapToGrid w:val="0"/>
        <w:spacing w:after="0" w:line="26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7B26BD" w:rsidRPr="007B26BD" w:rsidRDefault="007B26BD" w:rsidP="007B26B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B26BD">
        <w:rPr>
          <w:rFonts w:ascii="Times New Roman" w:hAnsi="Times New Roman"/>
          <w:bCs/>
          <w:sz w:val="24"/>
          <w:szCs w:val="24"/>
        </w:rPr>
        <w:t>Срок службы составляет</w:t>
      </w:r>
      <w:r w:rsidRPr="007B26BD">
        <w:rPr>
          <w:rFonts w:ascii="Times New Roman" w:hAnsi="Times New Roman" w:cs="Times New Roman"/>
          <w:sz w:val="24"/>
          <w:szCs w:val="24"/>
        </w:rPr>
        <w:t xml:space="preserve"> 24 (</w:t>
      </w:r>
      <w:r w:rsidRPr="007B26BD">
        <w:rPr>
          <w:rFonts w:ascii="Times New Roman" w:hAnsi="Times New Roman" w:cs="Times New Roman"/>
          <w:sz w:val="24"/>
          <w:szCs w:val="24"/>
        </w:rPr>
        <w:t>Двадцать четыре</w:t>
      </w:r>
      <w:r w:rsidRPr="007B26BD">
        <w:rPr>
          <w:rFonts w:ascii="Times New Roman" w:hAnsi="Times New Roman" w:cs="Times New Roman"/>
          <w:sz w:val="24"/>
          <w:szCs w:val="24"/>
        </w:rPr>
        <w:t xml:space="preserve">) </w:t>
      </w:r>
      <w:r w:rsidRPr="007B26BD">
        <w:rPr>
          <w:rFonts w:ascii="Times New Roman" w:hAnsi="Times New Roman" w:cs="Times New Roman"/>
          <w:sz w:val="24"/>
          <w:szCs w:val="24"/>
        </w:rPr>
        <w:t>месяца</w:t>
      </w:r>
      <w:r w:rsidRPr="007B26BD">
        <w:rPr>
          <w:rFonts w:ascii="Times New Roman" w:hAnsi="Times New Roman" w:cs="Times New Roman"/>
          <w:sz w:val="24"/>
          <w:szCs w:val="24"/>
        </w:rPr>
        <w:t xml:space="preserve"> от даты подписания Акта сдачи-приемки работ</w:t>
      </w:r>
      <w:r w:rsidRPr="007B26BD">
        <w:rPr>
          <w:rFonts w:ascii="Times New Roman" w:hAnsi="Times New Roman"/>
          <w:bCs/>
          <w:sz w:val="24"/>
          <w:szCs w:val="24"/>
        </w:rPr>
        <w:t xml:space="preserve"> Получателем.</w:t>
      </w:r>
    </w:p>
    <w:p w:rsidR="00FF557F" w:rsidRPr="00A9479A" w:rsidRDefault="00FF557F">
      <w:pPr>
        <w:rPr>
          <w:rFonts w:ascii="Times New Roman" w:hAnsi="Times New Roman" w:cs="Times New Roman"/>
          <w:sz w:val="24"/>
          <w:szCs w:val="24"/>
        </w:rPr>
      </w:pPr>
    </w:p>
    <w:sectPr w:rsidR="00FF557F" w:rsidRPr="00A9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15"/>
    <w:rsid w:val="00713615"/>
    <w:rsid w:val="007B26BD"/>
    <w:rsid w:val="00A9479A"/>
    <w:rsid w:val="00C769B2"/>
    <w:rsid w:val="00CE1558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CE155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8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CE155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Наталья Леонидовна</dc:creator>
  <cp:keywords/>
  <dc:description/>
  <cp:lastModifiedBy>Стрельникова Наталья Леонидовна</cp:lastModifiedBy>
  <cp:revision>5</cp:revision>
  <dcterms:created xsi:type="dcterms:W3CDTF">2024-02-01T08:55:00Z</dcterms:created>
  <dcterms:modified xsi:type="dcterms:W3CDTF">2024-02-09T13:16:00Z</dcterms:modified>
</cp:coreProperties>
</file>