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0C" w:rsidRDefault="00B1440C" w:rsidP="00773A7C">
      <w:pPr>
        <w:pStyle w:val="ConsPlusNormal"/>
        <w:suppressAutoHyphens w:val="0"/>
        <w:ind w:firstLine="0"/>
        <w:jc w:val="right"/>
        <w:rPr>
          <w:rFonts w:ascii="Times New Roman" w:hAnsi="Times New Roman" w:cs="Times New Roman"/>
          <w:sz w:val="22"/>
          <w:szCs w:val="22"/>
          <w:lang w:eastAsia="ar-SA"/>
        </w:rPr>
      </w:pPr>
      <w:r w:rsidRPr="00AD7F11">
        <w:rPr>
          <w:rFonts w:ascii="Times New Roman" w:hAnsi="Times New Roman" w:cs="Times New Roman"/>
          <w:sz w:val="22"/>
          <w:szCs w:val="22"/>
          <w:lang w:eastAsia="ar-SA"/>
        </w:rPr>
        <w:t>Приложение № 1</w:t>
      </w:r>
    </w:p>
    <w:p w:rsidR="002106BD" w:rsidRDefault="002106BD" w:rsidP="002106BD">
      <w:pPr>
        <w:jc w:val="right"/>
      </w:pPr>
      <w:r>
        <w:t>к извещению о проведении открытого</w:t>
      </w:r>
    </w:p>
    <w:p w:rsidR="002106BD" w:rsidRDefault="002106BD" w:rsidP="002106BD">
      <w:pPr>
        <w:jc w:val="right"/>
      </w:pPr>
      <w:r>
        <w:t xml:space="preserve"> конкурса в электронной форме</w:t>
      </w:r>
    </w:p>
    <w:p w:rsidR="002106BD" w:rsidRPr="00AD7F11" w:rsidRDefault="002106BD" w:rsidP="00773A7C">
      <w:pPr>
        <w:pStyle w:val="ConsPlusNormal"/>
        <w:suppressAutoHyphens w:val="0"/>
        <w:ind w:firstLine="0"/>
        <w:jc w:val="right"/>
        <w:rPr>
          <w:rFonts w:ascii="Times New Roman" w:hAnsi="Times New Roman" w:cs="Times New Roman"/>
          <w:sz w:val="22"/>
          <w:szCs w:val="22"/>
          <w:lang w:eastAsia="ar-SA"/>
        </w:rPr>
      </w:pPr>
    </w:p>
    <w:p w:rsidR="006E0BEF" w:rsidRDefault="00B1440C" w:rsidP="00773A7C">
      <w:pPr>
        <w:pStyle w:val="ConsPlusNormal"/>
        <w:suppressAutoHyphens w:val="0"/>
        <w:ind w:firstLine="0"/>
        <w:jc w:val="center"/>
        <w:rPr>
          <w:rFonts w:ascii="Times New Roman" w:hAnsi="Times New Roman" w:cs="Times New Roman"/>
          <w:sz w:val="28"/>
          <w:szCs w:val="28"/>
        </w:rPr>
      </w:pPr>
      <w:r w:rsidRPr="00AD7F11">
        <w:rPr>
          <w:rFonts w:ascii="Times New Roman" w:hAnsi="Times New Roman" w:cs="Times New Roman"/>
          <w:sz w:val="28"/>
          <w:szCs w:val="28"/>
          <w:lang w:eastAsia="ar-SA"/>
        </w:rPr>
        <w:t>Описание объекта закупки</w:t>
      </w:r>
      <w:r w:rsidRPr="00AD7F11">
        <w:rPr>
          <w:rFonts w:ascii="Times New Roman" w:hAnsi="Times New Roman" w:cs="Times New Roman"/>
          <w:sz w:val="28"/>
          <w:szCs w:val="28"/>
        </w:rPr>
        <w:t xml:space="preserve"> </w:t>
      </w:r>
    </w:p>
    <w:p w:rsidR="00842DA0" w:rsidRPr="00A61F57" w:rsidRDefault="00955012" w:rsidP="00955012">
      <w:pPr>
        <w:pStyle w:val="ConsPlusNormal"/>
        <w:ind w:firstLine="709"/>
        <w:jc w:val="center"/>
        <w:rPr>
          <w:rFonts w:ascii="Times New Roman" w:hAnsi="Times New Roman" w:cs="Times New Roman"/>
          <w:b/>
          <w:bCs/>
          <w:sz w:val="26"/>
          <w:szCs w:val="26"/>
        </w:rPr>
      </w:pPr>
      <w:r w:rsidRPr="00EE692E">
        <w:rPr>
          <w:rFonts w:ascii="Times New Roman" w:hAnsi="Times New Roman" w:cs="Times New Roman"/>
          <w:b/>
          <w:bCs/>
          <w:sz w:val="26"/>
          <w:szCs w:val="26"/>
        </w:rPr>
        <w:t xml:space="preserve">Выполнение работ по </w:t>
      </w:r>
      <w:r w:rsidR="00A61F57" w:rsidRPr="00EE692E">
        <w:rPr>
          <w:rFonts w:ascii="Times New Roman" w:hAnsi="Times New Roman" w:cs="Times New Roman"/>
          <w:b/>
          <w:bCs/>
          <w:sz w:val="26"/>
          <w:szCs w:val="26"/>
        </w:rPr>
        <w:t>изготовлению протезов верхних конечностей по индивидуальным замерам для обеспечения инвалидов Орловской области в 2023 году.</w:t>
      </w:r>
    </w:p>
    <w:p w:rsidR="00A61F57" w:rsidRPr="00051E62" w:rsidRDefault="00A61F57" w:rsidP="00A61F57">
      <w:pPr>
        <w:pStyle w:val="ConsPlusNormal"/>
        <w:ind w:firstLine="709"/>
        <w:jc w:val="both"/>
        <w:rPr>
          <w:rFonts w:ascii="Times New Roman" w:hAnsi="Times New Roman" w:cs="Times New Roman"/>
          <w:color w:val="000000"/>
          <w:sz w:val="26"/>
          <w:szCs w:val="26"/>
        </w:rPr>
      </w:pPr>
    </w:p>
    <w:tbl>
      <w:tblPr>
        <w:tblStyle w:val="4"/>
        <w:tblW w:w="5176" w:type="pct"/>
        <w:tblInd w:w="-176" w:type="dxa"/>
        <w:tblLayout w:type="fixed"/>
        <w:tblLook w:val="04A0" w:firstRow="1" w:lastRow="0" w:firstColumn="1" w:lastColumn="0" w:noHBand="0" w:noVBand="1"/>
      </w:tblPr>
      <w:tblGrid>
        <w:gridCol w:w="410"/>
        <w:gridCol w:w="863"/>
        <w:gridCol w:w="884"/>
        <w:gridCol w:w="548"/>
        <w:gridCol w:w="536"/>
        <w:gridCol w:w="5833"/>
        <w:gridCol w:w="1275"/>
      </w:tblGrid>
      <w:tr w:rsidR="00525DB8" w:rsidRPr="003647AE" w:rsidTr="00525DB8">
        <w:tc>
          <w:tcPr>
            <w:tcW w:w="198" w:type="pct"/>
            <w:vAlign w:val="center"/>
          </w:tcPr>
          <w:p w:rsidR="00525DB8" w:rsidRPr="003647AE" w:rsidRDefault="00525DB8" w:rsidP="00902C3A">
            <w:pPr>
              <w:ind w:left="-57" w:right="-57"/>
              <w:contextualSpacing/>
              <w:jc w:val="center"/>
              <w:rPr>
                <w:b/>
                <w:sz w:val="18"/>
                <w:szCs w:val="18"/>
              </w:rPr>
            </w:pPr>
            <w:r w:rsidRPr="003647AE">
              <w:rPr>
                <w:b/>
                <w:sz w:val="18"/>
                <w:szCs w:val="18"/>
              </w:rPr>
              <w:t>№</w:t>
            </w:r>
          </w:p>
          <w:p w:rsidR="00525DB8" w:rsidRPr="003647AE" w:rsidRDefault="00525DB8" w:rsidP="00902C3A">
            <w:pPr>
              <w:ind w:left="-57" w:right="-57"/>
              <w:contextualSpacing/>
              <w:jc w:val="center"/>
              <w:rPr>
                <w:b/>
                <w:sz w:val="18"/>
                <w:szCs w:val="18"/>
              </w:rPr>
            </w:pPr>
            <w:r w:rsidRPr="003647AE">
              <w:rPr>
                <w:b/>
                <w:sz w:val="18"/>
                <w:szCs w:val="18"/>
              </w:rPr>
              <w:t>п/п</w:t>
            </w:r>
          </w:p>
        </w:tc>
        <w:tc>
          <w:tcPr>
            <w:tcW w:w="417" w:type="pct"/>
            <w:vAlign w:val="center"/>
          </w:tcPr>
          <w:p w:rsidR="00525DB8" w:rsidRPr="003647AE" w:rsidRDefault="00525DB8" w:rsidP="00902C3A">
            <w:pPr>
              <w:ind w:left="-57" w:right="-57"/>
              <w:contextualSpacing/>
              <w:jc w:val="center"/>
              <w:rPr>
                <w:b/>
                <w:sz w:val="18"/>
                <w:szCs w:val="18"/>
              </w:rPr>
            </w:pPr>
            <w:r w:rsidRPr="003647AE">
              <w:rPr>
                <w:b/>
                <w:sz w:val="18"/>
                <w:szCs w:val="18"/>
              </w:rPr>
              <w:t>Наименование работ</w:t>
            </w:r>
          </w:p>
        </w:tc>
        <w:tc>
          <w:tcPr>
            <w:tcW w:w="427" w:type="pct"/>
            <w:vAlign w:val="center"/>
          </w:tcPr>
          <w:p w:rsidR="00525DB8" w:rsidRPr="003647AE" w:rsidRDefault="00525DB8" w:rsidP="00902C3A">
            <w:pPr>
              <w:ind w:left="-57" w:right="-57"/>
              <w:contextualSpacing/>
              <w:jc w:val="center"/>
              <w:rPr>
                <w:b/>
                <w:i/>
                <w:sz w:val="18"/>
                <w:szCs w:val="18"/>
              </w:rPr>
            </w:pPr>
            <w:r w:rsidRPr="003647AE">
              <w:rPr>
                <w:b/>
                <w:sz w:val="18"/>
                <w:szCs w:val="18"/>
              </w:rPr>
              <w:t>Наименование товара по Приказу № 86н от 13.02.2018 г.</w:t>
            </w:r>
          </w:p>
        </w:tc>
        <w:tc>
          <w:tcPr>
            <w:tcW w:w="265" w:type="pct"/>
            <w:vAlign w:val="center"/>
          </w:tcPr>
          <w:p w:rsidR="00525DB8" w:rsidRPr="003647AE" w:rsidRDefault="00525DB8" w:rsidP="00902C3A">
            <w:pPr>
              <w:ind w:left="-57" w:right="-57"/>
              <w:contextualSpacing/>
              <w:jc w:val="center"/>
              <w:rPr>
                <w:b/>
                <w:sz w:val="18"/>
                <w:szCs w:val="18"/>
              </w:rPr>
            </w:pPr>
            <w:r w:rsidRPr="003647AE">
              <w:rPr>
                <w:b/>
                <w:sz w:val="18"/>
                <w:szCs w:val="18"/>
              </w:rPr>
              <w:t>КОЗ</w:t>
            </w:r>
          </w:p>
        </w:tc>
        <w:tc>
          <w:tcPr>
            <w:tcW w:w="259" w:type="pct"/>
            <w:vAlign w:val="center"/>
          </w:tcPr>
          <w:p w:rsidR="00525DB8" w:rsidRPr="003647AE" w:rsidRDefault="00525DB8" w:rsidP="00902C3A">
            <w:pPr>
              <w:ind w:left="-57" w:right="-57"/>
              <w:contextualSpacing/>
              <w:jc w:val="center"/>
              <w:rPr>
                <w:b/>
                <w:sz w:val="18"/>
                <w:szCs w:val="18"/>
              </w:rPr>
            </w:pPr>
            <w:r w:rsidRPr="003647AE">
              <w:rPr>
                <w:b/>
                <w:sz w:val="18"/>
                <w:szCs w:val="18"/>
              </w:rPr>
              <w:t>КТРУ</w:t>
            </w:r>
          </w:p>
        </w:tc>
        <w:tc>
          <w:tcPr>
            <w:tcW w:w="2818" w:type="pct"/>
            <w:vAlign w:val="center"/>
          </w:tcPr>
          <w:p w:rsidR="00525DB8" w:rsidRPr="003647AE" w:rsidRDefault="00525DB8" w:rsidP="00902C3A">
            <w:pPr>
              <w:ind w:left="-57" w:right="-57"/>
              <w:contextualSpacing/>
              <w:jc w:val="center"/>
              <w:rPr>
                <w:b/>
                <w:sz w:val="18"/>
                <w:szCs w:val="18"/>
              </w:rPr>
            </w:pPr>
            <w:r w:rsidRPr="003647AE">
              <w:rPr>
                <w:b/>
                <w:sz w:val="18"/>
                <w:szCs w:val="18"/>
              </w:rPr>
              <w:t>Описание изделий, изготавливаемых при выполнении работ</w:t>
            </w:r>
          </w:p>
        </w:tc>
        <w:tc>
          <w:tcPr>
            <w:tcW w:w="616" w:type="pct"/>
            <w:vAlign w:val="center"/>
          </w:tcPr>
          <w:p w:rsidR="00525DB8" w:rsidRPr="003647AE" w:rsidRDefault="00525DB8" w:rsidP="00902C3A">
            <w:pPr>
              <w:ind w:left="-57" w:right="-57"/>
              <w:contextualSpacing/>
              <w:jc w:val="center"/>
              <w:rPr>
                <w:b/>
                <w:sz w:val="18"/>
                <w:szCs w:val="18"/>
              </w:rPr>
            </w:pPr>
            <w:r w:rsidRPr="003647AE">
              <w:rPr>
                <w:b/>
                <w:sz w:val="18"/>
                <w:szCs w:val="18"/>
              </w:rPr>
              <w:t>Кол-во изделий, изготовляемых при выполнении работ, шт.</w:t>
            </w:r>
          </w:p>
        </w:tc>
      </w:tr>
      <w:tr w:rsidR="00525DB8" w:rsidRPr="003647AE" w:rsidTr="00525DB8">
        <w:trPr>
          <w:trHeight w:val="2596"/>
        </w:trPr>
        <w:tc>
          <w:tcPr>
            <w:tcW w:w="198" w:type="pct"/>
          </w:tcPr>
          <w:p w:rsidR="00525DB8" w:rsidRPr="003647AE" w:rsidRDefault="00525DB8" w:rsidP="00902C3A">
            <w:pPr>
              <w:ind w:left="-57" w:right="-57"/>
              <w:contextualSpacing/>
              <w:jc w:val="center"/>
              <w:rPr>
                <w:sz w:val="18"/>
                <w:szCs w:val="18"/>
              </w:rPr>
            </w:pPr>
            <w:r w:rsidRPr="003647AE">
              <w:rPr>
                <w:sz w:val="18"/>
                <w:szCs w:val="18"/>
              </w:rPr>
              <w:t>1</w:t>
            </w:r>
          </w:p>
        </w:tc>
        <w:tc>
          <w:tcPr>
            <w:tcW w:w="417" w:type="pct"/>
          </w:tcPr>
          <w:p w:rsidR="00525DB8" w:rsidRPr="003647AE" w:rsidRDefault="00525DB8" w:rsidP="00902C3A">
            <w:pPr>
              <w:ind w:left="-57" w:right="-57"/>
              <w:contextualSpacing/>
              <w:jc w:val="center"/>
              <w:rPr>
                <w:sz w:val="18"/>
                <w:szCs w:val="18"/>
              </w:rPr>
            </w:pPr>
            <w:r w:rsidRPr="00204980">
              <w:rPr>
                <w:sz w:val="18"/>
                <w:szCs w:val="18"/>
              </w:rPr>
              <w:t>Изготовление протеза предплечья косметического</w:t>
            </w:r>
          </w:p>
        </w:tc>
        <w:tc>
          <w:tcPr>
            <w:tcW w:w="427" w:type="pct"/>
          </w:tcPr>
          <w:p w:rsidR="00525DB8" w:rsidRPr="00204980" w:rsidRDefault="00525DB8" w:rsidP="00902C3A">
            <w:pPr>
              <w:jc w:val="center"/>
              <w:rPr>
                <w:sz w:val="18"/>
                <w:szCs w:val="18"/>
              </w:rPr>
            </w:pPr>
            <w:r w:rsidRPr="00204980">
              <w:rPr>
                <w:sz w:val="18"/>
                <w:szCs w:val="18"/>
              </w:rPr>
              <w:t>8-01-03</w:t>
            </w:r>
          </w:p>
          <w:p w:rsidR="00525DB8" w:rsidRPr="003647AE" w:rsidRDefault="00525DB8" w:rsidP="00902C3A">
            <w:pPr>
              <w:jc w:val="center"/>
              <w:rPr>
                <w:sz w:val="18"/>
                <w:szCs w:val="18"/>
              </w:rPr>
            </w:pPr>
            <w:r w:rsidRPr="00204980">
              <w:rPr>
                <w:sz w:val="18"/>
                <w:szCs w:val="18"/>
              </w:rPr>
              <w:t>Протез предплечья косметический</w:t>
            </w:r>
          </w:p>
        </w:tc>
        <w:tc>
          <w:tcPr>
            <w:tcW w:w="265" w:type="pct"/>
          </w:tcPr>
          <w:p w:rsidR="00525DB8" w:rsidRPr="003647AE" w:rsidRDefault="00525DB8" w:rsidP="00902C3A">
            <w:pPr>
              <w:jc w:val="center"/>
              <w:rPr>
                <w:sz w:val="18"/>
                <w:szCs w:val="18"/>
              </w:rPr>
            </w:pPr>
            <w:r w:rsidRPr="00204980">
              <w:rPr>
                <w:sz w:val="18"/>
                <w:szCs w:val="18"/>
              </w:rPr>
              <w:t>03.28.08.01.03</w:t>
            </w:r>
          </w:p>
        </w:tc>
        <w:tc>
          <w:tcPr>
            <w:tcW w:w="259" w:type="pct"/>
          </w:tcPr>
          <w:p w:rsidR="00525DB8" w:rsidRPr="003647AE" w:rsidRDefault="00525DB8" w:rsidP="00902C3A">
            <w:pPr>
              <w:jc w:val="center"/>
              <w:rPr>
                <w:sz w:val="18"/>
                <w:szCs w:val="18"/>
              </w:rPr>
            </w:pPr>
            <w:r w:rsidRPr="003647AE">
              <w:rPr>
                <w:sz w:val="18"/>
                <w:szCs w:val="18"/>
              </w:rPr>
              <w:t>-</w:t>
            </w:r>
          </w:p>
        </w:tc>
        <w:tc>
          <w:tcPr>
            <w:tcW w:w="2818" w:type="pct"/>
          </w:tcPr>
          <w:p w:rsidR="00525DB8" w:rsidRPr="00204980" w:rsidRDefault="00525DB8" w:rsidP="00902C3A">
            <w:pPr>
              <w:jc w:val="center"/>
              <w:rPr>
                <w:sz w:val="18"/>
                <w:szCs w:val="18"/>
              </w:rPr>
            </w:pPr>
            <w:r w:rsidRPr="00204980">
              <w:rPr>
                <w:sz w:val="18"/>
                <w:szCs w:val="18"/>
              </w:rPr>
              <w:t>Протез предплечья косметический или функционально-косметический изготавливается согласно техническим условиям и ГОСТам. Система управления отсутствует или система управления сохранившейся рукой или противоупором. Кисть косметическая из ПВХ, или кисть функционально-косметическая корпусная с фиксацией блока IV-V пальцев, или кисть косметическая силиконовая с нейлоновой армирующей сеткой. Узел локоть-предплечье отсутствует; комплект шин для локтевых шарниров (при необходимости, определяемой врачом Исполнителя). Дополнительное РСУ отсутствует. Приспособления отсутствуют. Оболочка косметическая отсутствует или оболочка ПВХ. Гильза индивидуальная одинарная, или индивидуальная составная или гильза индивидуальная, геометрическая копия сохранившейся руки. Материал приемной гильзы: литьевой слоистый пластик на основе акриловых смол. Тип крепления: индивидуальное, подгоночное.</w:t>
            </w:r>
          </w:p>
          <w:p w:rsidR="00525DB8" w:rsidRPr="003647AE" w:rsidRDefault="00525DB8" w:rsidP="00902C3A">
            <w:pPr>
              <w:jc w:val="center"/>
              <w:rPr>
                <w:sz w:val="18"/>
                <w:szCs w:val="18"/>
              </w:rPr>
            </w:pPr>
            <w:r w:rsidRPr="00204980">
              <w:rPr>
                <w:sz w:val="18"/>
                <w:szCs w:val="18"/>
              </w:rPr>
              <w:t>Гарантийный срок – не менее 7 месяцев.</w:t>
            </w:r>
          </w:p>
        </w:tc>
        <w:tc>
          <w:tcPr>
            <w:tcW w:w="616" w:type="pct"/>
          </w:tcPr>
          <w:p w:rsidR="00525DB8" w:rsidRPr="003647AE" w:rsidRDefault="00525DB8" w:rsidP="00902C3A">
            <w:pPr>
              <w:ind w:left="-57" w:right="-57"/>
              <w:contextualSpacing/>
              <w:jc w:val="center"/>
              <w:rPr>
                <w:sz w:val="18"/>
                <w:szCs w:val="18"/>
              </w:rPr>
            </w:pPr>
            <w:r>
              <w:rPr>
                <w:sz w:val="18"/>
                <w:szCs w:val="18"/>
              </w:rPr>
              <w:t>8</w:t>
            </w:r>
          </w:p>
        </w:tc>
      </w:tr>
      <w:tr w:rsidR="00525DB8" w:rsidRPr="00204980" w:rsidTr="00525DB8">
        <w:trPr>
          <w:trHeight w:val="2596"/>
        </w:trPr>
        <w:tc>
          <w:tcPr>
            <w:tcW w:w="198" w:type="pct"/>
          </w:tcPr>
          <w:p w:rsidR="00525DB8" w:rsidRPr="00204980" w:rsidRDefault="00525DB8" w:rsidP="00902C3A">
            <w:pPr>
              <w:ind w:left="-57" w:right="-57"/>
              <w:contextualSpacing/>
              <w:jc w:val="center"/>
              <w:rPr>
                <w:sz w:val="18"/>
                <w:szCs w:val="18"/>
              </w:rPr>
            </w:pPr>
            <w:r w:rsidRPr="00204980">
              <w:rPr>
                <w:sz w:val="18"/>
                <w:szCs w:val="18"/>
              </w:rPr>
              <w:t>2</w:t>
            </w:r>
          </w:p>
        </w:tc>
        <w:tc>
          <w:tcPr>
            <w:tcW w:w="417" w:type="pct"/>
          </w:tcPr>
          <w:p w:rsidR="00525DB8" w:rsidRPr="00204980" w:rsidRDefault="00525DB8" w:rsidP="00902C3A">
            <w:pPr>
              <w:ind w:left="-57" w:right="-57"/>
              <w:contextualSpacing/>
              <w:jc w:val="center"/>
              <w:rPr>
                <w:sz w:val="18"/>
                <w:szCs w:val="18"/>
              </w:rPr>
            </w:pPr>
            <w:r w:rsidRPr="00204980">
              <w:rPr>
                <w:sz w:val="18"/>
                <w:szCs w:val="18"/>
              </w:rPr>
              <w:t>Изготовление протеза кисти косметического, в том числе при вычленении и частичном вычленении кисти</w:t>
            </w:r>
          </w:p>
        </w:tc>
        <w:tc>
          <w:tcPr>
            <w:tcW w:w="427" w:type="pct"/>
          </w:tcPr>
          <w:p w:rsidR="00525DB8" w:rsidRPr="00204980" w:rsidRDefault="00525DB8" w:rsidP="00902C3A">
            <w:pPr>
              <w:jc w:val="center"/>
              <w:rPr>
                <w:sz w:val="18"/>
                <w:szCs w:val="18"/>
              </w:rPr>
            </w:pPr>
            <w:r w:rsidRPr="00204980">
              <w:rPr>
                <w:sz w:val="18"/>
                <w:szCs w:val="18"/>
              </w:rPr>
              <w:t>8-01-02</w:t>
            </w:r>
          </w:p>
          <w:p w:rsidR="00525DB8" w:rsidRPr="00204980" w:rsidRDefault="00525DB8" w:rsidP="00902C3A">
            <w:pPr>
              <w:jc w:val="center"/>
              <w:rPr>
                <w:sz w:val="18"/>
                <w:szCs w:val="18"/>
              </w:rPr>
            </w:pPr>
            <w:r w:rsidRPr="00204980">
              <w:rPr>
                <w:sz w:val="18"/>
                <w:szCs w:val="18"/>
              </w:rPr>
              <w:t>Протез кисти косметический, в том числе при вычленении и частичном вычленении кисти</w:t>
            </w:r>
          </w:p>
        </w:tc>
        <w:tc>
          <w:tcPr>
            <w:tcW w:w="265" w:type="pct"/>
          </w:tcPr>
          <w:p w:rsidR="00525DB8" w:rsidRPr="00204980" w:rsidRDefault="00525DB8" w:rsidP="00902C3A">
            <w:pPr>
              <w:jc w:val="center"/>
              <w:rPr>
                <w:sz w:val="18"/>
                <w:szCs w:val="18"/>
              </w:rPr>
            </w:pPr>
            <w:r w:rsidRPr="00204980">
              <w:rPr>
                <w:sz w:val="18"/>
                <w:szCs w:val="18"/>
              </w:rPr>
              <w:t>03.28.08.01.02</w:t>
            </w:r>
          </w:p>
        </w:tc>
        <w:tc>
          <w:tcPr>
            <w:tcW w:w="259" w:type="pct"/>
          </w:tcPr>
          <w:p w:rsidR="00525DB8" w:rsidRPr="00204980" w:rsidRDefault="00525DB8" w:rsidP="00902C3A">
            <w:pPr>
              <w:jc w:val="center"/>
              <w:rPr>
                <w:sz w:val="18"/>
                <w:szCs w:val="18"/>
              </w:rPr>
            </w:pPr>
            <w:r w:rsidRPr="00204980">
              <w:rPr>
                <w:sz w:val="18"/>
                <w:szCs w:val="18"/>
              </w:rPr>
              <w:t>-</w:t>
            </w:r>
          </w:p>
        </w:tc>
        <w:tc>
          <w:tcPr>
            <w:tcW w:w="2818" w:type="pct"/>
          </w:tcPr>
          <w:p w:rsidR="00525DB8" w:rsidRPr="00204980" w:rsidRDefault="00525DB8" w:rsidP="00902C3A">
            <w:pPr>
              <w:jc w:val="center"/>
              <w:rPr>
                <w:sz w:val="18"/>
                <w:szCs w:val="18"/>
              </w:rPr>
            </w:pPr>
            <w:r w:rsidRPr="00204980">
              <w:rPr>
                <w:sz w:val="18"/>
                <w:szCs w:val="18"/>
              </w:rPr>
              <w:t>Протез при ампутации кисти или при частичной ампутации кисти, в том числе протезы пальцев, или протез при вычленении кисти косметический изготавливается согласно техническим условиям и ГОСТам. Система управления: отсутствует. Кисть косметическая из ПВХ с арматурой в пальцах или Кисть косметическая силиконовая с нейлоновой армирующей сеткой. Дополнительное РСУ отсутствует. Приспособления отсутствуют. Оболочка косметическая отсутствует. Гильза отсутствует. Тип крепления: индивидуальное, специальное.</w:t>
            </w:r>
          </w:p>
          <w:p w:rsidR="00525DB8" w:rsidRPr="00204980" w:rsidRDefault="00525DB8" w:rsidP="00902C3A">
            <w:pPr>
              <w:jc w:val="center"/>
              <w:rPr>
                <w:sz w:val="18"/>
                <w:szCs w:val="18"/>
              </w:rPr>
            </w:pPr>
            <w:r w:rsidRPr="00204980">
              <w:rPr>
                <w:sz w:val="18"/>
                <w:szCs w:val="18"/>
              </w:rPr>
              <w:t>Гарантийный срок – не менее 5 месяцев.</w:t>
            </w:r>
          </w:p>
        </w:tc>
        <w:tc>
          <w:tcPr>
            <w:tcW w:w="616" w:type="pct"/>
          </w:tcPr>
          <w:p w:rsidR="00525DB8" w:rsidRPr="00204980" w:rsidRDefault="00525DB8" w:rsidP="00902C3A">
            <w:pPr>
              <w:ind w:left="-57" w:right="-57"/>
              <w:contextualSpacing/>
              <w:jc w:val="center"/>
              <w:rPr>
                <w:sz w:val="18"/>
                <w:szCs w:val="18"/>
              </w:rPr>
            </w:pPr>
            <w:r w:rsidRPr="00204980">
              <w:rPr>
                <w:sz w:val="18"/>
                <w:szCs w:val="18"/>
              </w:rPr>
              <w:t>4</w:t>
            </w:r>
          </w:p>
        </w:tc>
      </w:tr>
      <w:tr w:rsidR="00525DB8" w:rsidRPr="003647AE" w:rsidTr="00525DB8">
        <w:tc>
          <w:tcPr>
            <w:tcW w:w="198" w:type="pct"/>
          </w:tcPr>
          <w:p w:rsidR="00525DB8" w:rsidRPr="003647AE" w:rsidRDefault="00525DB8" w:rsidP="00902C3A">
            <w:pPr>
              <w:ind w:left="-57" w:right="-57"/>
              <w:contextualSpacing/>
              <w:jc w:val="center"/>
              <w:rPr>
                <w:sz w:val="18"/>
                <w:szCs w:val="18"/>
              </w:rPr>
            </w:pPr>
            <w:r w:rsidRPr="00204980">
              <w:rPr>
                <w:sz w:val="18"/>
                <w:szCs w:val="18"/>
              </w:rPr>
              <w:t>3</w:t>
            </w:r>
          </w:p>
        </w:tc>
        <w:tc>
          <w:tcPr>
            <w:tcW w:w="417" w:type="pct"/>
          </w:tcPr>
          <w:p w:rsidR="00525DB8" w:rsidRPr="00204980" w:rsidRDefault="00525DB8" w:rsidP="00902C3A">
            <w:pPr>
              <w:jc w:val="center"/>
              <w:rPr>
                <w:sz w:val="18"/>
                <w:szCs w:val="18"/>
              </w:rPr>
            </w:pPr>
            <w:r w:rsidRPr="00204980">
              <w:rPr>
                <w:sz w:val="18"/>
                <w:szCs w:val="18"/>
              </w:rPr>
              <w:t>Изготовление протеза предплечья рабочего</w:t>
            </w:r>
          </w:p>
          <w:p w:rsidR="00525DB8" w:rsidRPr="003647AE" w:rsidRDefault="00525DB8" w:rsidP="00902C3A">
            <w:pPr>
              <w:ind w:left="-57" w:right="-57"/>
              <w:contextualSpacing/>
              <w:jc w:val="center"/>
              <w:rPr>
                <w:sz w:val="18"/>
                <w:szCs w:val="18"/>
              </w:rPr>
            </w:pPr>
          </w:p>
        </w:tc>
        <w:tc>
          <w:tcPr>
            <w:tcW w:w="427" w:type="pct"/>
          </w:tcPr>
          <w:p w:rsidR="00525DB8" w:rsidRPr="003647AE" w:rsidRDefault="00525DB8" w:rsidP="00902C3A">
            <w:pPr>
              <w:jc w:val="center"/>
              <w:rPr>
                <w:sz w:val="18"/>
                <w:szCs w:val="18"/>
              </w:rPr>
            </w:pPr>
            <w:r w:rsidRPr="00204980">
              <w:rPr>
                <w:sz w:val="18"/>
                <w:szCs w:val="18"/>
              </w:rPr>
              <w:t>8-02-02 - Протез предплечья рабочий</w:t>
            </w:r>
          </w:p>
        </w:tc>
        <w:tc>
          <w:tcPr>
            <w:tcW w:w="265" w:type="pct"/>
          </w:tcPr>
          <w:p w:rsidR="00525DB8" w:rsidRPr="003647AE" w:rsidRDefault="00525DB8" w:rsidP="00902C3A">
            <w:pPr>
              <w:spacing w:before="90"/>
              <w:jc w:val="center"/>
              <w:rPr>
                <w:sz w:val="18"/>
                <w:szCs w:val="18"/>
              </w:rPr>
            </w:pPr>
            <w:r w:rsidRPr="00204980">
              <w:rPr>
                <w:sz w:val="18"/>
                <w:szCs w:val="18"/>
              </w:rPr>
              <w:t>03.28.08.02.02</w:t>
            </w:r>
          </w:p>
        </w:tc>
        <w:tc>
          <w:tcPr>
            <w:tcW w:w="259" w:type="pct"/>
          </w:tcPr>
          <w:p w:rsidR="00525DB8" w:rsidRPr="003647AE" w:rsidRDefault="00525DB8" w:rsidP="00902C3A">
            <w:pPr>
              <w:spacing w:before="90"/>
              <w:jc w:val="center"/>
              <w:rPr>
                <w:sz w:val="18"/>
                <w:szCs w:val="18"/>
              </w:rPr>
            </w:pPr>
            <w:r w:rsidRPr="003647AE">
              <w:rPr>
                <w:sz w:val="18"/>
                <w:szCs w:val="18"/>
              </w:rPr>
              <w:t>-</w:t>
            </w:r>
          </w:p>
        </w:tc>
        <w:tc>
          <w:tcPr>
            <w:tcW w:w="2818" w:type="pct"/>
          </w:tcPr>
          <w:p w:rsidR="00525DB8" w:rsidRPr="003647AE" w:rsidRDefault="00525DB8" w:rsidP="00902C3A">
            <w:pPr>
              <w:jc w:val="center"/>
              <w:rPr>
                <w:sz w:val="18"/>
                <w:szCs w:val="18"/>
              </w:rPr>
            </w:pPr>
            <w:r w:rsidRPr="00204980">
              <w:rPr>
                <w:sz w:val="18"/>
                <w:szCs w:val="18"/>
              </w:rPr>
              <w:t>Протез предплечья рабочий изготавливается согласно техническим условиям и ГОСТам. Система управления: сохранившейся рукой или противоупором. Модули пальцев, пястей и кистей отсутствуют. Внешние (боковые) шарниры: комплект шин для локтевых шарниров или манжетка на шлевках. Дополнительное РСУ отсутствует. Специальные приспособления и инструменты: комплект рабочих насадок на сумму не более 15 000 руб. Оболочка косметическая отсутствует. Гильза приемная индивидуальная или унифицированная - одинарная. Материал приемной гильзы: кожа или литьевой слоистый пластик на основе акриловых смол. Тип крепления: индивидуальное, подгоночное. Гарантийный срок – не менее 7 месяцев.</w:t>
            </w:r>
          </w:p>
        </w:tc>
        <w:tc>
          <w:tcPr>
            <w:tcW w:w="616" w:type="pct"/>
          </w:tcPr>
          <w:p w:rsidR="00525DB8" w:rsidRPr="003647AE" w:rsidRDefault="00525DB8" w:rsidP="00902C3A">
            <w:pPr>
              <w:ind w:left="-57" w:right="-57"/>
              <w:contextualSpacing/>
              <w:jc w:val="center"/>
              <w:rPr>
                <w:sz w:val="18"/>
                <w:szCs w:val="18"/>
              </w:rPr>
            </w:pPr>
            <w:r w:rsidRPr="00204980">
              <w:rPr>
                <w:sz w:val="18"/>
                <w:szCs w:val="18"/>
              </w:rPr>
              <w:t>4</w:t>
            </w:r>
          </w:p>
        </w:tc>
      </w:tr>
      <w:tr w:rsidR="00525DB8" w:rsidRPr="003647AE" w:rsidTr="00525DB8">
        <w:tc>
          <w:tcPr>
            <w:tcW w:w="198" w:type="pct"/>
          </w:tcPr>
          <w:p w:rsidR="00525DB8" w:rsidRPr="003647AE" w:rsidRDefault="00525DB8" w:rsidP="00902C3A">
            <w:pPr>
              <w:ind w:left="-57" w:right="-57"/>
              <w:contextualSpacing/>
              <w:jc w:val="center"/>
              <w:rPr>
                <w:sz w:val="18"/>
                <w:szCs w:val="18"/>
              </w:rPr>
            </w:pPr>
            <w:r w:rsidRPr="00204980">
              <w:rPr>
                <w:sz w:val="18"/>
                <w:szCs w:val="18"/>
              </w:rPr>
              <w:t>4</w:t>
            </w:r>
          </w:p>
        </w:tc>
        <w:tc>
          <w:tcPr>
            <w:tcW w:w="417" w:type="pct"/>
          </w:tcPr>
          <w:p w:rsidR="00525DB8" w:rsidRPr="003647AE" w:rsidRDefault="00525DB8" w:rsidP="00902C3A">
            <w:pPr>
              <w:jc w:val="center"/>
              <w:rPr>
                <w:sz w:val="18"/>
                <w:szCs w:val="18"/>
              </w:rPr>
            </w:pPr>
            <w:r w:rsidRPr="003647AE">
              <w:rPr>
                <w:sz w:val="18"/>
                <w:szCs w:val="18"/>
              </w:rPr>
              <w:t>Изготовление протеза плеча косметического</w:t>
            </w:r>
          </w:p>
        </w:tc>
        <w:tc>
          <w:tcPr>
            <w:tcW w:w="427" w:type="pct"/>
          </w:tcPr>
          <w:p w:rsidR="00525DB8" w:rsidRPr="003647AE" w:rsidRDefault="00525DB8" w:rsidP="00902C3A">
            <w:pPr>
              <w:jc w:val="center"/>
              <w:rPr>
                <w:sz w:val="18"/>
                <w:szCs w:val="18"/>
              </w:rPr>
            </w:pPr>
            <w:r w:rsidRPr="003647AE">
              <w:rPr>
                <w:sz w:val="18"/>
                <w:szCs w:val="18"/>
              </w:rPr>
              <w:t>8-01-04 - Протез плеча косметический</w:t>
            </w:r>
          </w:p>
        </w:tc>
        <w:tc>
          <w:tcPr>
            <w:tcW w:w="265" w:type="pct"/>
          </w:tcPr>
          <w:p w:rsidR="00525DB8" w:rsidRPr="003647AE" w:rsidRDefault="00525DB8" w:rsidP="00902C3A">
            <w:pPr>
              <w:jc w:val="center"/>
              <w:rPr>
                <w:sz w:val="18"/>
                <w:szCs w:val="18"/>
              </w:rPr>
            </w:pPr>
            <w:r w:rsidRPr="003647AE">
              <w:rPr>
                <w:sz w:val="18"/>
                <w:szCs w:val="18"/>
              </w:rPr>
              <w:t>03.28.08.01.04</w:t>
            </w:r>
          </w:p>
        </w:tc>
        <w:tc>
          <w:tcPr>
            <w:tcW w:w="259" w:type="pct"/>
          </w:tcPr>
          <w:p w:rsidR="00525DB8" w:rsidRPr="003647AE" w:rsidRDefault="00525DB8" w:rsidP="00902C3A">
            <w:pPr>
              <w:spacing w:before="90"/>
              <w:jc w:val="center"/>
              <w:rPr>
                <w:sz w:val="18"/>
                <w:szCs w:val="18"/>
              </w:rPr>
            </w:pPr>
            <w:r w:rsidRPr="003647AE">
              <w:rPr>
                <w:sz w:val="18"/>
                <w:szCs w:val="18"/>
              </w:rPr>
              <w:t>-</w:t>
            </w:r>
          </w:p>
        </w:tc>
        <w:tc>
          <w:tcPr>
            <w:tcW w:w="2818" w:type="pct"/>
          </w:tcPr>
          <w:p w:rsidR="00525DB8" w:rsidRPr="003647AE" w:rsidRDefault="00525DB8" w:rsidP="00902C3A">
            <w:pPr>
              <w:spacing w:before="90"/>
              <w:jc w:val="center"/>
              <w:rPr>
                <w:sz w:val="18"/>
                <w:szCs w:val="18"/>
              </w:rPr>
            </w:pPr>
            <w:r w:rsidRPr="003647AE">
              <w:rPr>
                <w:sz w:val="18"/>
                <w:szCs w:val="18"/>
              </w:rPr>
              <w:t xml:space="preserve">Протез плеча косметический, функционально-косметический, в том числе при вычленении и частичном вычленении плеча изготавливается согласно техническим условиям и ГОСТам. Система управления: сохранившейся рукой или противоупором. Искусственная кисть пассивная косметическая из ПВХ. Локоть-предплечье эндоскелетного типа пассивный с бесступенчатой фиксацией с пассивной ротацией плеча/предплечья. Дополнительное РСУ отсутствует. Формообразующая часть косметической облицовки: листовой поролон. Оболочка косметическая отсутствует. Гильза приемная индивидуальная. </w:t>
            </w:r>
            <w:r w:rsidRPr="003647AE">
              <w:rPr>
                <w:sz w:val="18"/>
                <w:szCs w:val="18"/>
              </w:rPr>
              <w:lastRenderedPageBreak/>
              <w:t>Материал приемной гильзы: литьевой слоистый пластик на основе акриловых смол. Модуль при вычленении плеча отсутствует. Тип крепления: индивидуальное, подгоночное, специальное.</w:t>
            </w:r>
          </w:p>
          <w:p w:rsidR="00525DB8" w:rsidRPr="003647AE" w:rsidRDefault="00525DB8" w:rsidP="00902C3A">
            <w:pPr>
              <w:spacing w:before="90"/>
              <w:jc w:val="center"/>
              <w:rPr>
                <w:sz w:val="18"/>
                <w:szCs w:val="18"/>
              </w:rPr>
            </w:pPr>
            <w:r w:rsidRPr="003647AE">
              <w:rPr>
                <w:sz w:val="18"/>
                <w:szCs w:val="18"/>
              </w:rPr>
              <w:t>Гарантийный срок – не менее 7 месяцев.</w:t>
            </w:r>
          </w:p>
        </w:tc>
        <w:tc>
          <w:tcPr>
            <w:tcW w:w="616" w:type="pct"/>
          </w:tcPr>
          <w:p w:rsidR="00525DB8" w:rsidRPr="003647AE" w:rsidRDefault="00525DB8" w:rsidP="00902C3A">
            <w:pPr>
              <w:ind w:left="-57" w:right="-57"/>
              <w:contextualSpacing/>
              <w:jc w:val="center"/>
              <w:rPr>
                <w:sz w:val="18"/>
                <w:szCs w:val="18"/>
              </w:rPr>
            </w:pPr>
            <w:r w:rsidRPr="00204980">
              <w:rPr>
                <w:sz w:val="18"/>
                <w:szCs w:val="18"/>
              </w:rPr>
              <w:lastRenderedPageBreak/>
              <w:t>3</w:t>
            </w:r>
          </w:p>
        </w:tc>
      </w:tr>
      <w:tr w:rsidR="00525DB8" w:rsidRPr="003647AE" w:rsidTr="00525DB8">
        <w:tc>
          <w:tcPr>
            <w:tcW w:w="198" w:type="pct"/>
          </w:tcPr>
          <w:p w:rsidR="00525DB8" w:rsidRPr="003647AE" w:rsidRDefault="00525DB8" w:rsidP="00902C3A">
            <w:pPr>
              <w:ind w:left="-57" w:right="-57"/>
              <w:contextualSpacing/>
              <w:jc w:val="center"/>
              <w:rPr>
                <w:sz w:val="18"/>
                <w:szCs w:val="18"/>
              </w:rPr>
            </w:pPr>
            <w:r w:rsidRPr="00204980">
              <w:rPr>
                <w:sz w:val="18"/>
                <w:szCs w:val="18"/>
              </w:rPr>
              <w:lastRenderedPageBreak/>
              <w:t>5</w:t>
            </w:r>
          </w:p>
        </w:tc>
        <w:tc>
          <w:tcPr>
            <w:tcW w:w="417" w:type="pct"/>
          </w:tcPr>
          <w:p w:rsidR="00525DB8" w:rsidRPr="003647AE" w:rsidRDefault="00525DB8" w:rsidP="00902C3A">
            <w:pPr>
              <w:ind w:left="-57" w:right="-57"/>
              <w:contextualSpacing/>
              <w:jc w:val="center"/>
              <w:rPr>
                <w:sz w:val="18"/>
                <w:szCs w:val="18"/>
              </w:rPr>
            </w:pPr>
            <w:r w:rsidRPr="003647AE">
              <w:rPr>
                <w:sz w:val="18"/>
                <w:szCs w:val="18"/>
              </w:rPr>
              <w:t>Изготовление протеза плеча рабочего</w:t>
            </w:r>
          </w:p>
        </w:tc>
        <w:tc>
          <w:tcPr>
            <w:tcW w:w="427" w:type="pct"/>
          </w:tcPr>
          <w:p w:rsidR="00525DB8" w:rsidRPr="003647AE" w:rsidRDefault="00525DB8" w:rsidP="00902C3A">
            <w:pPr>
              <w:jc w:val="center"/>
              <w:rPr>
                <w:sz w:val="18"/>
                <w:szCs w:val="18"/>
              </w:rPr>
            </w:pPr>
            <w:r w:rsidRPr="003647AE">
              <w:rPr>
                <w:sz w:val="18"/>
                <w:szCs w:val="18"/>
              </w:rPr>
              <w:t>8-02-03 - Протез плеча рабочий</w:t>
            </w:r>
          </w:p>
        </w:tc>
        <w:tc>
          <w:tcPr>
            <w:tcW w:w="265" w:type="pct"/>
          </w:tcPr>
          <w:p w:rsidR="00525DB8" w:rsidRPr="003647AE" w:rsidRDefault="00525DB8" w:rsidP="00902C3A">
            <w:pPr>
              <w:jc w:val="center"/>
              <w:rPr>
                <w:sz w:val="18"/>
                <w:szCs w:val="18"/>
              </w:rPr>
            </w:pPr>
            <w:r w:rsidRPr="003647AE">
              <w:rPr>
                <w:sz w:val="18"/>
                <w:szCs w:val="18"/>
              </w:rPr>
              <w:t>03.28.08.02.03</w:t>
            </w:r>
          </w:p>
        </w:tc>
        <w:tc>
          <w:tcPr>
            <w:tcW w:w="259" w:type="pct"/>
          </w:tcPr>
          <w:p w:rsidR="00525DB8" w:rsidRPr="003647AE" w:rsidRDefault="00525DB8" w:rsidP="00902C3A">
            <w:pPr>
              <w:jc w:val="center"/>
              <w:rPr>
                <w:sz w:val="18"/>
                <w:szCs w:val="18"/>
              </w:rPr>
            </w:pPr>
            <w:r w:rsidRPr="003647AE">
              <w:rPr>
                <w:sz w:val="18"/>
                <w:szCs w:val="18"/>
              </w:rPr>
              <w:t>-</w:t>
            </w:r>
          </w:p>
        </w:tc>
        <w:tc>
          <w:tcPr>
            <w:tcW w:w="2818" w:type="pct"/>
          </w:tcPr>
          <w:p w:rsidR="00525DB8" w:rsidRPr="003647AE" w:rsidRDefault="00525DB8" w:rsidP="00902C3A">
            <w:pPr>
              <w:jc w:val="center"/>
              <w:rPr>
                <w:sz w:val="18"/>
                <w:szCs w:val="18"/>
              </w:rPr>
            </w:pPr>
            <w:r w:rsidRPr="003647AE">
              <w:rPr>
                <w:sz w:val="18"/>
                <w:szCs w:val="18"/>
              </w:rPr>
              <w:t>Протез плеча рабочий изготавливается согласно техническим условиям и ГОСТам. Система управления - сохранившейся рукой или противоупором. Локоть-предплечье эндоскелетного типа пассивный. Специальные приспособления и инструменты: комплект рабочих насадок на сумму не более 15 000 руб. Оболочка косметическая отсутствует. Приемная гильза индивидуальная: из литьевого слоистого пластика на основе акриловых смол или листовой термопластичный пластик. Тип крепления: индивидуальное.</w:t>
            </w:r>
          </w:p>
          <w:p w:rsidR="00525DB8" w:rsidRPr="003647AE" w:rsidRDefault="00525DB8" w:rsidP="00902C3A">
            <w:pPr>
              <w:jc w:val="center"/>
              <w:rPr>
                <w:sz w:val="18"/>
                <w:szCs w:val="18"/>
              </w:rPr>
            </w:pPr>
            <w:r w:rsidRPr="003647AE">
              <w:rPr>
                <w:sz w:val="18"/>
                <w:szCs w:val="18"/>
              </w:rPr>
              <w:t>Гарантийный срок – не менее 7 месяцев.</w:t>
            </w:r>
          </w:p>
        </w:tc>
        <w:tc>
          <w:tcPr>
            <w:tcW w:w="616" w:type="pct"/>
          </w:tcPr>
          <w:p w:rsidR="00525DB8" w:rsidRPr="003647AE" w:rsidRDefault="00525DB8" w:rsidP="00902C3A">
            <w:pPr>
              <w:ind w:left="-57" w:right="-57"/>
              <w:contextualSpacing/>
              <w:jc w:val="center"/>
              <w:rPr>
                <w:sz w:val="18"/>
                <w:szCs w:val="18"/>
              </w:rPr>
            </w:pPr>
            <w:r w:rsidRPr="00204980">
              <w:rPr>
                <w:sz w:val="18"/>
                <w:szCs w:val="18"/>
              </w:rPr>
              <w:t>1</w:t>
            </w:r>
          </w:p>
        </w:tc>
      </w:tr>
      <w:tr w:rsidR="00525DB8" w:rsidRPr="003647AE" w:rsidTr="00525DB8">
        <w:tc>
          <w:tcPr>
            <w:tcW w:w="198" w:type="pct"/>
          </w:tcPr>
          <w:p w:rsidR="00525DB8" w:rsidRPr="003647AE" w:rsidRDefault="00525DB8" w:rsidP="00902C3A">
            <w:pPr>
              <w:ind w:left="-57" w:right="-57"/>
              <w:contextualSpacing/>
              <w:jc w:val="center"/>
              <w:rPr>
                <w:sz w:val="18"/>
                <w:szCs w:val="18"/>
              </w:rPr>
            </w:pPr>
            <w:r w:rsidRPr="00204980">
              <w:rPr>
                <w:sz w:val="18"/>
                <w:szCs w:val="18"/>
              </w:rPr>
              <w:t>6</w:t>
            </w:r>
          </w:p>
        </w:tc>
        <w:tc>
          <w:tcPr>
            <w:tcW w:w="417" w:type="pct"/>
          </w:tcPr>
          <w:p w:rsidR="00525DB8" w:rsidRPr="003647AE" w:rsidRDefault="00525DB8" w:rsidP="00902C3A">
            <w:pPr>
              <w:spacing w:before="90"/>
              <w:jc w:val="center"/>
              <w:rPr>
                <w:sz w:val="18"/>
                <w:szCs w:val="18"/>
              </w:rPr>
            </w:pPr>
            <w:r w:rsidRPr="003647AE">
              <w:rPr>
                <w:sz w:val="18"/>
                <w:szCs w:val="18"/>
              </w:rPr>
              <w:t>Изготовление протеза предплечья активного (тягового)</w:t>
            </w:r>
          </w:p>
          <w:p w:rsidR="00525DB8" w:rsidRPr="003647AE" w:rsidRDefault="00525DB8" w:rsidP="00902C3A">
            <w:pPr>
              <w:ind w:left="-57" w:right="-57"/>
              <w:contextualSpacing/>
              <w:jc w:val="center"/>
              <w:rPr>
                <w:sz w:val="18"/>
                <w:szCs w:val="18"/>
              </w:rPr>
            </w:pPr>
          </w:p>
        </w:tc>
        <w:tc>
          <w:tcPr>
            <w:tcW w:w="427" w:type="pct"/>
          </w:tcPr>
          <w:p w:rsidR="00525DB8" w:rsidRPr="003647AE" w:rsidRDefault="00525DB8" w:rsidP="00902C3A">
            <w:pPr>
              <w:spacing w:before="90"/>
              <w:jc w:val="center"/>
              <w:rPr>
                <w:sz w:val="18"/>
                <w:szCs w:val="18"/>
              </w:rPr>
            </w:pPr>
            <w:r w:rsidRPr="003647AE">
              <w:rPr>
                <w:sz w:val="18"/>
                <w:szCs w:val="18"/>
              </w:rPr>
              <w:t>8-03-02 - Протез предплечья активный (тяговый)</w:t>
            </w:r>
          </w:p>
        </w:tc>
        <w:tc>
          <w:tcPr>
            <w:tcW w:w="265" w:type="pct"/>
          </w:tcPr>
          <w:p w:rsidR="00525DB8" w:rsidRPr="003647AE" w:rsidRDefault="00525DB8" w:rsidP="00902C3A">
            <w:pPr>
              <w:spacing w:before="90"/>
              <w:jc w:val="center"/>
              <w:rPr>
                <w:sz w:val="18"/>
                <w:szCs w:val="18"/>
              </w:rPr>
            </w:pPr>
            <w:r w:rsidRPr="003647AE">
              <w:rPr>
                <w:sz w:val="18"/>
                <w:szCs w:val="18"/>
              </w:rPr>
              <w:t>0</w:t>
            </w:r>
            <w:r w:rsidRPr="00204980">
              <w:rPr>
                <w:sz w:val="18"/>
                <w:szCs w:val="18"/>
              </w:rPr>
              <w:t>3</w:t>
            </w:r>
            <w:r w:rsidRPr="003647AE">
              <w:rPr>
                <w:sz w:val="18"/>
                <w:szCs w:val="18"/>
              </w:rPr>
              <w:t>.28.08.03.02</w:t>
            </w:r>
          </w:p>
        </w:tc>
        <w:tc>
          <w:tcPr>
            <w:tcW w:w="259" w:type="pct"/>
          </w:tcPr>
          <w:p w:rsidR="00525DB8" w:rsidRPr="003647AE" w:rsidRDefault="00525DB8" w:rsidP="00902C3A">
            <w:pPr>
              <w:spacing w:before="90"/>
              <w:jc w:val="center"/>
              <w:rPr>
                <w:sz w:val="18"/>
                <w:szCs w:val="18"/>
              </w:rPr>
            </w:pPr>
            <w:r w:rsidRPr="003647AE">
              <w:rPr>
                <w:sz w:val="18"/>
                <w:szCs w:val="18"/>
              </w:rPr>
              <w:t>-</w:t>
            </w:r>
          </w:p>
        </w:tc>
        <w:tc>
          <w:tcPr>
            <w:tcW w:w="2818" w:type="pct"/>
          </w:tcPr>
          <w:p w:rsidR="00525DB8" w:rsidRPr="003647AE" w:rsidRDefault="00525DB8" w:rsidP="00902C3A">
            <w:pPr>
              <w:spacing w:before="90"/>
              <w:jc w:val="center"/>
              <w:rPr>
                <w:sz w:val="18"/>
                <w:szCs w:val="18"/>
              </w:rPr>
            </w:pPr>
            <w:r w:rsidRPr="003647AE">
              <w:rPr>
                <w:sz w:val="18"/>
                <w:szCs w:val="18"/>
              </w:rPr>
              <w:t>Протез предплечья активный изготавливается согласно техническим условиям и ГОСТам. Система управления: механическая (тяговая) с дополнительной фурнитурой. Кисть с гибкой тягой корпусная с пружинным схватом и пассивным узлом ротации. Внешние (боковые) шарниры: комплект шин для локтевых шарниров. РСУ -  функция ротации реализована в составе модуля кисти. Приспособления отсутствуют. Оболочка косметическая: ПВХ или пластизоль без покрытия. Приемная гильза индивидуальная одинарная. Материал приемной гильзы: литьевой слоистый пластик на основе акриловых смол или кожа. Тип крепления: индивидуальное, подгоночное.  Гарантийный срок – не менее 7 месяцев.</w:t>
            </w:r>
          </w:p>
        </w:tc>
        <w:tc>
          <w:tcPr>
            <w:tcW w:w="616" w:type="pct"/>
          </w:tcPr>
          <w:p w:rsidR="00525DB8" w:rsidRPr="003647AE" w:rsidRDefault="00525DB8" w:rsidP="00902C3A">
            <w:pPr>
              <w:ind w:left="-57" w:right="-57"/>
              <w:contextualSpacing/>
              <w:jc w:val="center"/>
              <w:rPr>
                <w:sz w:val="18"/>
                <w:szCs w:val="18"/>
              </w:rPr>
            </w:pPr>
            <w:r w:rsidRPr="00204980">
              <w:rPr>
                <w:sz w:val="18"/>
                <w:szCs w:val="18"/>
              </w:rPr>
              <w:t>4</w:t>
            </w:r>
          </w:p>
        </w:tc>
      </w:tr>
      <w:tr w:rsidR="00525DB8" w:rsidRPr="00204980" w:rsidTr="00525DB8">
        <w:tc>
          <w:tcPr>
            <w:tcW w:w="198" w:type="pct"/>
          </w:tcPr>
          <w:p w:rsidR="00525DB8" w:rsidRPr="00204980" w:rsidRDefault="00525DB8" w:rsidP="00902C3A">
            <w:pPr>
              <w:ind w:left="-57" w:right="-57"/>
              <w:contextualSpacing/>
              <w:jc w:val="center"/>
              <w:rPr>
                <w:sz w:val="18"/>
                <w:szCs w:val="18"/>
              </w:rPr>
            </w:pPr>
            <w:r w:rsidRPr="00204980">
              <w:rPr>
                <w:sz w:val="18"/>
                <w:szCs w:val="18"/>
              </w:rPr>
              <w:t>7</w:t>
            </w:r>
          </w:p>
        </w:tc>
        <w:tc>
          <w:tcPr>
            <w:tcW w:w="417" w:type="pct"/>
          </w:tcPr>
          <w:p w:rsidR="00525DB8" w:rsidRPr="00204980" w:rsidRDefault="00525DB8" w:rsidP="00902C3A">
            <w:pPr>
              <w:jc w:val="center"/>
              <w:rPr>
                <w:sz w:val="18"/>
                <w:szCs w:val="18"/>
              </w:rPr>
            </w:pPr>
            <w:r w:rsidRPr="00204980">
              <w:rPr>
                <w:sz w:val="18"/>
                <w:szCs w:val="18"/>
              </w:rPr>
              <w:t>Изготовление протеза плеча активного (тягового)</w:t>
            </w:r>
          </w:p>
          <w:p w:rsidR="00525DB8" w:rsidRPr="00204980" w:rsidRDefault="00525DB8" w:rsidP="00902C3A">
            <w:pPr>
              <w:spacing w:before="90"/>
              <w:jc w:val="center"/>
              <w:rPr>
                <w:sz w:val="18"/>
                <w:szCs w:val="18"/>
              </w:rPr>
            </w:pPr>
          </w:p>
        </w:tc>
        <w:tc>
          <w:tcPr>
            <w:tcW w:w="427" w:type="pct"/>
          </w:tcPr>
          <w:p w:rsidR="00525DB8" w:rsidRPr="00204980" w:rsidRDefault="00525DB8" w:rsidP="00902C3A">
            <w:pPr>
              <w:spacing w:before="90"/>
              <w:jc w:val="center"/>
              <w:rPr>
                <w:sz w:val="18"/>
                <w:szCs w:val="18"/>
              </w:rPr>
            </w:pPr>
            <w:r w:rsidRPr="00204980">
              <w:rPr>
                <w:sz w:val="18"/>
                <w:szCs w:val="18"/>
              </w:rPr>
              <w:t>8-03-03 - Протез плеча активный (тяговый)</w:t>
            </w:r>
          </w:p>
        </w:tc>
        <w:tc>
          <w:tcPr>
            <w:tcW w:w="265" w:type="pct"/>
          </w:tcPr>
          <w:p w:rsidR="00525DB8" w:rsidRPr="00204980" w:rsidRDefault="00525DB8" w:rsidP="00902C3A">
            <w:pPr>
              <w:spacing w:before="90"/>
              <w:jc w:val="center"/>
              <w:rPr>
                <w:sz w:val="18"/>
                <w:szCs w:val="18"/>
              </w:rPr>
            </w:pPr>
            <w:r w:rsidRPr="00204980">
              <w:rPr>
                <w:sz w:val="18"/>
                <w:szCs w:val="18"/>
              </w:rPr>
              <w:t>03.28.08.03.03</w:t>
            </w:r>
          </w:p>
        </w:tc>
        <w:tc>
          <w:tcPr>
            <w:tcW w:w="259" w:type="pct"/>
          </w:tcPr>
          <w:p w:rsidR="00525DB8" w:rsidRPr="00204980" w:rsidRDefault="00525DB8" w:rsidP="00902C3A">
            <w:pPr>
              <w:spacing w:before="90"/>
              <w:jc w:val="center"/>
              <w:rPr>
                <w:sz w:val="18"/>
                <w:szCs w:val="18"/>
              </w:rPr>
            </w:pPr>
            <w:r w:rsidRPr="00204980">
              <w:rPr>
                <w:sz w:val="18"/>
                <w:szCs w:val="18"/>
              </w:rPr>
              <w:t>-</w:t>
            </w:r>
          </w:p>
        </w:tc>
        <w:tc>
          <w:tcPr>
            <w:tcW w:w="2818" w:type="pct"/>
          </w:tcPr>
          <w:p w:rsidR="00525DB8" w:rsidRPr="00204980" w:rsidRDefault="00525DB8" w:rsidP="00902C3A">
            <w:pPr>
              <w:spacing w:before="90"/>
              <w:jc w:val="center"/>
              <w:rPr>
                <w:sz w:val="18"/>
                <w:szCs w:val="18"/>
              </w:rPr>
            </w:pPr>
            <w:r w:rsidRPr="00204980">
              <w:rPr>
                <w:sz w:val="18"/>
                <w:szCs w:val="18"/>
              </w:rPr>
              <w:t>Протез плеча активный (тяговый)изготавливается согласно техническим условиям и ГОСТам. Система управления: механическая (тяговая) с дополнительной фурнитурой, сохранившейся рукой или противоупором. Кисть с жесткой тягой корпусная с пружинным схватом и пассивным узлом ротации. Локоть-предплечье экзоскелетного типа активный со ступенчатой фиксацией с пассивной ротацией плеча. Функция ротации реализована в составе модуля кисти. Приспособления отсутствуют. Оболочка косметическая ПВХ/пластизоль без покрытия. Гильза индивидуальная одинарная. Материал приемной гильзы: литьевой слоистый пластик на основе акриловых смол. Модуль при вычленении плеча отсутствует. Тип крепления: индивидуальное, подгоночное.</w:t>
            </w:r>
          </w:p>
          <w:p w:rsidR="00525DB8" w:rsidRPr="00204980" w:rsidRDefault="00525DB8" w:rsidP="00902C3A">
            <w:pPr>
              <w:spacing w:before="90"/>
              <w:jc w:val="center"/>
              <w:rPr>
                <w:sz w:val="18"/>
                <w:szCs w:val="18"/>
              </w:rPr>
            </w:pPr>
            <w:r w:rsidRPr="00204980">
              <w:rPr>
                <w:sz w:val="18"/>
                <w:szCs w:val="18"/>
              </w:rPr>
              <w:t>Гарантийный срок – не менее 7 месяцев.</w:t>
            </w:r>
          </w:p>
        </w:tc>
        <w:tc>
          <w:tcPr>
            <w:tcW w:w="616" w:type="pct"/>
          </w:tcPr>
          <w:p w:rsidR="00525DB8" w:rsidRPr="00204980" w:rsidRDefault="00525DB8" w:rsidP="00902C3A">
            <w:pPr>
              <w:ind w:left="-57" w:right="-57"/>
              <w:contextualSpacing/>
              <w:jc w:val="center"/>
              <w:rPr>
                <w:sz w:val="18"/>
                <w:szCs w:val="18"/>
              </w:rPr>
            </w:pPr>
            <w:r>
              <w:rPr>
                <w:sz w:val="18"/>
                <w:szCs w:val="18"/>
              </w:rPr>
              <w:t>2</w:t>
            </w:r>
          </w:p>
        </w:tc>
      </w:tr>
      <w:tr w:rsidR="00525DB8" w:rsidRPr="003647AE" w:rsidTr="00525DB8">
        <w:trPr>
          <w:trHeight w:val="256"/>
        </w:trPr>
        <w:tc>
          <w:tcPr>
            <w:tcW w:w="4384" w:type="pct"/>
            <w:gridSpan w:val="6"/>
          </w:tcPr>
          <w:p w:rsidR="00525DB8" w:rsidRPr="003647AE" w:rsidRDefault="00525DB8" w:rsidP="00902C3A">
            <w:pPr>
              <w:ind w:left="-57" w:right="-57"/>
              <w:contextualSpacing/>
              <w:jc w:val="center"/>
              <w:rPr>
                <w:b/>
                <w:sz w:val="18"/>
                <w:szCs w:val="18"/>
              </w:rPr>
            </w:pPr>
          </w:p>
          <w:p w:rsidR="00525DB8" w:rsidRPr="003647AE" w:rsidRDefault="00525DB8" w:rsidP="00902C3A">
            <w:pPr>
              <w:ind w:left="-57" w:right="-57"/>
              <w:contextualSpacing/>
              <w:jc w:val="center"/>
              <w:rPr>
                <w:b/>
                <w:sz w:val="18"/>
                <w:szCs w:val="18"/>
              </w:rPr>
            </w:pPr>
            <w:r w:rsidRPr="003647AE">
              <w:rPr>
                <w:b/>
                <w:sz w:val="18"/>
                <w:szCs w:val="18"/>
              </w:rPr>
              <w:t>ИТОГО:</w:t>
            </w:r>
          </w:p>
        </w:tc>
        <w:tc>
          <w:tcPr>
            <w:tcW w:w="616" w:type="pct"/>
            <w:vAlign w:val="center"/>
          </w:tcPr>
          <w:p w:rsidR="00525DB8" w:rsidRPr="003647AE" w:rsidRDefault="00525DB8" w:rsidP="00902C3A">
            <w:pPr>
              <w:ind w:left="-57" w:right="-57"/>
              <w:contextualSpacing/>
              <w:jc w:val="center"/>
              <w:rPr>
                <w:b/>
                <w:sz w:val="18"/>
                <w:szCs w:val="18"/>
              </w:rPr>
            </w:pPr>
            <w:r w:rsidRPr="00204980">
              <w:rPr>
                <w:b/>
                <w:sz w:val="18"/>
                <w:szCs w:val="18"/>
              </w:rPr>
              <w:t>26</w:t>
            </w:r>
          </w:p>
        </w:tc>
      </w:tr>
    </w:tbl>
    <w:p w:rsidR="00A61F57" w:rsidRPr="00C72EAA" w:rsidRDefault="00A61F57" w:rsidP="00A61F57">
      <w:pPr>
        <w:ind w:firstLine="709"/>
        <w:jc w:val="both"/>
        <w:rPr>
          <w:bCs/>
          <w:sz w:val="22"/>
          <w:szCs w:val="22"/>
        </w:rPr>
      </w:pPr>
      <w:r w:rsidRPr="00C72EAA">
        <w:rPr>
          <w:bCs/>
          <w:sz w:val="22"/>
          <w:szCs w:val="22"/>
        </w:rPr>
        <w:t xml:space="preserve">Описание объектов закупки составлено в соответствии с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а также в соответствии с индивидуальными особенностями получателей, отраженными в индивидуальных программах реабилитации (абилитации), которые соответствуют классификатору, утвержденному Приказом Министерства от 13 февраля 2018 г. N86н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w:t>
      </w:r>
    </w:p>
    <w:p w:rsidR="00A61F57" w:rsidRPr="00C72EAA" w:rsidRDefault="00A61F57" w:rsidP="00A61F57">
      <w:pPr>
        <w:contextualSpacing/>
        <w:jc w:val="both"/>
        <w:rPr>
          <w:bCs/>
          <w:sz w:val="22"/>
          <w:szCs w:val="22"/>
        </w:rPr>
      </w:pPr>
      <w:r w:rsidRPr="00C72EAA">
        <w:rPr>
          <w:bCs/>
          <w:sz w:val="22"/>
          <w:szCs w:val="22"/>
        </w:rPr>
        <w:t xml:space="preserve">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то это является необходимостью, обусловленной характером закупаемого товара (работ, услуг), потребностями Заказчика и обычаями делового оборота (в случае использования и/или не использования Заказчиком таких показателей, требований, условных обозначений и терминологии).</w:t>
      </w:r>
    </w:p>
    <w:p w:rsidR="00A61F57" w:rsidRPr="0096345B" w:rsidRDefault="00A61F57" w:rsidP="00A61F57">
      <w:pPr>
        <w:contextualSpacing/>
        <w:rPr>
          <w:sz w:val="20"/>
          <w:szCs w:val="18"/>
          <w:highlight w:val="red"/>
        </w:rPr>
      </w:pPr>
    </w:p>
    <w:p w:rsidR="00A61F57" w:rsidRPr="00A61F57" w:rsidRDefault="00A61F57" w:rsidP="00A61F57">
      <w:pPr>
        <w:widowControl w:val="0"/>
        <w:suppressAutoHyphens/>
        <w:ind w:firstLine="567"/>
        <w:contextualSpacing/>
        <w:jc w:val="center"/>
        <w:rPr>
          <w:b/>
        </w:rPr>
      </w:pPr>
      <w:r w:rsidRPr="00A61F57">
        <w:rPr>
          <w:b/>
        </w:rPr>
        <w:t>Требования, предъявляемые к выполнению работ.</w:t>
      </w:r>
    </w:p>
    <w:p w:rsidR="00A61F57" w:rsidRPr="00A61F57" w:rsidRDefault="00A61F57" w:rsidP="00A61F57">
      <w:pPr>
        <w:widowControl w:val="0"/>
        <w:suppressAutoHyphens/>
        <w:ind w:firstLine="567"/>
        <w:contextualSpacing/>
        <w:jc w:val="both"/>
      </w:pPr>
      <w:r w:rsidRPr="00A61F57">
        <w:tab/>
        <w:t xml:space="preserve">Выполнение работ должно соответствовать ГОСТ ISO 10993-1-2021, ГОСТ ISO 10993-5-2011, ГОСТ ISO 10993-10-2011, ГОСТ Р 51632-2021, </w:t>
      </w:r>
      <w:r w:rsidR="00873FDD">
        <w:t xml:space="preserve">ГОСТ Р 56138-2021, </w:t>
      </w:r>
      <w:r w:rsidRPr="00A61F57">
        <w:t>ГОСТ Р ИСО 22523-2007</w:t>
      </w:r>
      <w:r w:rsidR="00611917">
        <w:t>.</w:t>
      </w:r>
    </w:p>
    <w:p w:rsidR="00A61F57" w:rsidRPr="00A61F57" w:rsidRDefault="00A61F57" w:rsidP="00A61F57">
      <w:pPr>
        <w:widowControl w:val="0"/>
        <w:suppressAutoHyphens/>
        <w:ind w:firstLine="567"/>
        <w:jc w:val="both"/>
      </w:pPr>
      <w:r w:rsidRPr="00A61F57">
        <w:t>Выполнение работ должно включать:</w:t>
      </w:r>
    </w:p>
    <w:p w:rsidR="00A61F57" w:rsidRPr="00A61F57" w:rsidRDefault="00A61F57" w:rsidP="00A61F57">
      <w:pPr>
        <w:widowControl w:val="0"/>
        <w:suppressAutoHyphens/>
        <w:ind w:firstLine="567"/>
        <w:jc w:val="both"/>
      </w:pPr>
      <w:r w:rsidRPr="00A61F57">
        <w:lastRenderedPageBreak/>
        <w:t xml:space="preserve">- </w:t>
      </w:r>
      <w:r w:rsidRPr="00A61F57">
        <w:rPr>
          <w:bCs/>
        </w:rPr>
        <w:t>комплекс технических, медицинских, социальных мероприятий, а также комплекс мероприятий (замеры, подгонка, примерка и т. д.), в которых необходимо участие Получателя</w:t>
      </w:r>
      <w:r w:rsidRPr="00A61F57">
        <w:t>;</w:t>
      </w:r>
    </w:p>
    <w:p w:rsidR="00A61F57" w:rsidRPr="00A61F57" w:rsidRDefault="00A61F57" w:rsidP="00A61F57">
      <w:pPr>
        <w:widowControl w:val="0"/>
        <w:suppressAutoHyphens/>
        <w:ind w:firstLine="567"/>
        <w:jc w:val="both"/>
      </w:pPr>
      <w:r w:rsidRPr="00A61F57">
        <w:t>- изготовление протезов;</w:t>
      </w:r>
    </w:p>
    <w:p w:rsidR="00A61F57" w:rsidRPr="00A61F57" w:rsidRDefault="00A61F57" w:rsidP="00A61F57">
      <w:pPr>
        <w:widowControl w:val="0"/>
        <w:suppressAutoHyphens/>
        <w:ind w:firstLine="567"/>
        <w:jc w:val="both"/>
      </w:pPr>
      <w:r w:rsidRPr="00A61F57">
        <w:t>- выдачу результата работ Получателям.</w:t>
      </w:r>
    </w:p>
    <w:p w:rsidR="00A61F57" w:rsidRPr="00A61F57" w:rsidRDefault="00A61F57" w:rsidP="00A61F57">
      <w:pPr>
        <w:widowControl w:val="0"/>
        <w:suppressAutoHyphens/>
        <w:ind w:firstLine="567"/>
        <w:jc w:val="both"/>
        <w:rPr>
          <w:bCs/>
        </w:rPr>
      </w:pPr>
      <w:r w:rsidRPr="00A61F57">
        <w:rPr>
          <w:bCs/>
        </w:rPr>
        <w:t>При выполнении работ по обеспечению инвалидов протезно-ортопедическими изделиями, в части осмотра врача, снятия слепков, замера, подбора и выбора конструкции протезно-ортопедических изделий, у Исполнителя должна иметься соответствующая медицинская лицензия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на территории Орловской области.</w:t>
      </w:r>
    </w:p>
    <w:p w:rsidR="00A61F57" w:rsidRPr="00A61F57" w:rsidRDefault="00A61F57" w:rsidP="00A61F57">
      <w:pPr>
        <w:widowControl w:val="0"/>
        <w:suppressAutoHyphens/>
        <w:ind w:firstLine="567"/>
        <w:contextualSpacing/>
        <w:jc w:val="both"/>
      </w:pPr>
      <w:r w:rsidRPr="00A61F57">
        <w:rPr>
          <w:bCs/>
        </w:rPr>
        <w:t>Осмотр получателя и выбор конструкции протезно-ортопедического изделия производится в стационарном пункте Исполнителя, находящегося по адресу, указанному в лицензии Исполнителя, а также гарантийное сервисное обслуживание осуществляется на территории Орловской области</w:t>
      </w:r>
    </w:p>
    <w:p w:rsidR="00A61F57" w:rsidRPr="00A61F57" w:rsidRDefault="00A61F57" w:rsidP="00A61F57">
      <w:pPr>
        <w:widowControl w:val="0"/>
        <w:suppressAutoHyphens/>
        <w:ind w:firstLine="567"/>
        <w:contextualSpacing/>
        <w:jc w:val="both"/>
        <w:rPr>
          <w:highlight w:val="red"/>
        </w:rPr>
      </w:pPr>
    </w:p>
    <w:p w:rsidR="00A61F57" w:rsidRPr="00A61F57" w:rsidRDefault="00A61F57" w:rsidP="00A61F57">
      <w:pPr>
        <w:widowControl w:val="0"/>
        <w:suppressAutoHyphens/>
        <w:ind w:firstLine="567"/>
        <w:contextualSpacing/>
        <w:jc w:val="center"/>
        <w:rPr>
          <w:b/>
        </w:rPr>
      </w:pPr>
      <w:r w:rsidRPr="00A61F57">
        <w:rPr>
          <w:b/>
          <w:bCs/>
        </w:rPr>
        <w:t xml:space="preserve">Требования к безопасности </w:t>
      </w:r>
      <w:r w:rsidRPr="00A61F57">
        <w:rPr>
          <w:b/>
        </w:rPr>
        <w:t>выполняемых работ</w:t>
      </w:r>
    </w:p>
    <w:p w:rsidR="00A61F57" w:rsidRPr="00A61F57" w:rsidRDefault="00A61F57" w:rsidP="00A61F57">
      <w:pPr>
        <w:widowControl w:val="0"/>
        <w:suppressAutoHyphens/>
        <w:ind w:firstLine="567"/>
        <w:contextualSpacing/>
        <w:jc w:val="both"/>
      </w:pPr>
      <w:r w:rsidRPr="00A61F57">
        <w:rPr>
          <w:bCs/>
        </w:rPr>
        <w:t>Исполнитель может предоставить декларации о соответствии на изделия</w:t>
      </w:r>
      <w:r w:rsidRPr="00A61F57">
        <w:rPr>
          <w:b/>
          <w:bCs/>
        </w:rPr>
        <w:t xml:space="preserve"> (при их наличии)</w:t>
      </w:r>
      <w:r w:rsidRPr="00A61F57">
        <w:rPr>
          <w:bCs/>
        </w:rPr>
        <w:t>.</w:t>
      </w:r>
    </w:p>
    <w:p w:rsidR="00A61F57" w:rsidRPr="00A61F57" w:rsidRDefault="00A61F57" w:rsidP="00A61F57">
      <w:pPr>
        <w:widowControl w:val="0"/>
        <w:suppressAutoHyphens/>
        <w:ind w:firstLine="567"/>
        <w:contextualSpacing/>
        <w:jc w:val="both"/>
      </w:pPr>
    </w:p>
    <w:p w:rsidR="00A61F57" w:rsidRPr="00A61F57" w:rsidRDefault="00A61F57" w:rsidP="00A61F57">
      <w:pPr>
        <w:ind w:firstLine="567"/>
        <w:contextualSpacing/>
        <w:jc w:val="center"/>
        <w:rPr>
          <w:b/>
        </w:rPr>
      </w:pPr>
      <w:r w:rsidRPr="00A61F57">
        <w:rPr>
          <w:b/>
          <w:bCs/>
        </w:rPr>
        <w:t xml:space="preserve">Требования к результатам </w:t>
      </w:r>
      <w:r w:rsidRPr="00A61F57">
        <w:rPr>
          <w:b/>
        </w:rPr>
        <w:t>выполненных работ</w:t>
      </w:r>
    </w:p>
    <w:p w:rsidR="00A61F57" w:rsidRPr="00A61F57" w:rsidRDefault="00A61F57" w:rsidP="00A61F57">
      <w:pPr>
        <w:ind w:firstLine="567"/>
        <w:contextualSpacing/>
        <w:jc w:val="both"/>
      </w:pPr>
      <w:r w:rsidRPr="00A61F57">
        <w:rPr>
          <w:b/>
          <w:bCs/>
        </w:rPr>
        <w:t xml:space="preserve"> </w:t>
      </w:r>
      <w:r w:rsidRPr="00A61F57">
        <w:rPr>
          <w:bCs/>
        </w:rPr>
        <w:t>Протезы (далее – изделия) должны быть изготовлены по индивидуальным меркам каждого Получателя. Выполнение работ по изготовлению изделий должно соответствовать назначениям медико-социальной экспертизы, а также врача. При выполнении работ должен быть осуществлен контроль при примерке и обеспечении Получателей указанными изделиями. Получатели не должны испытывать болей, избыточного давления, обуславливающих нарушения кровообращения.</w:t>
      </w:r>
    </w:p>
    <w:p w:rsidR="00A61F57" w:rsidRPr="00A61F57" w:rsidRDefault="00A61F57" w:rsidP="00A61F57">
      <w:pPr>
        <w:ind w:firstLine="567"/>
        <w:contextualSpacing/>
        <w:jc w:val="center"/>
        <w:rPr>
          <w:b/>
          <w:bCs/>
        </w:rPr>
      </w:pPr>
    </w:p>
    <w:p w:rsidR="00A61F57" w:rsidRPr="00A61F57" w:rsidRDefault="00A61F57" w:rsidP="00A61F57">
      <w:pPr>
        <w:ind w:firstLine="567"/>
        <w:contextualSpacing/>
        <w:jc w:val="center"/>
        <w:rPr>
          <w:b/>
        </w:rPr>
      </w:pPr>
      <w:r w:rsidRPr="00A61F57">
        <w:rPr>
          <w:b/>
          <w:bCs/>
        </w:rPr>
        <w:t xml:space="preserve">Требования к сроку и (или) объему предоставления гарантий </w:t>
      </w:r>
      <w:r w:rsidRPr="00A61F57">
        <w:rPr>
          <w:b/>
        </w:rPr>
        <w:t>выполняемых работ</w:t>
      </w:r>
    </w:p>
    <w:p w:rsidR="00A61F57" w:rsidRPr="00A61F57" w:rsidRDefault="00A61F57" w:rsidP="00A61F57">
      <w:pPr>
        <w:ind w:firstLine="567"/>
        <w:contextualSpacing/>
        <w:jc w:val="both"/>
        <w:rPr>
          <w:bCs/>
        </w:rPr>
      </w:pPr>
      <w:r w:rsidRPr="00A61F57">
        <w:rPr>
          <w:b/>
          <w:bCs/>
        </w:rPr>
        <w:tab/>
      </w:r>
      <w:r w:rsidRPr="00A61F57">
        <w:rPr>
          <w:bCs/>
        </w:rPr>
        <w:t xml:space="preserve">Гарантийный срок устанавливается со дня выдачи готового </w:t>
      </w:r>
      <w:r w:rsidRPr="00EE692E">
        <w:rPr>
          <w:bCs/>
        </w:rPr>
        <w:t>изделия</w:t>
      </w:r>
      <w:r w:rsidR="002E31A6" w:rsidRPr="00EE692E">
        <w:rPr>
          <w:bCs/>
        </w:rPr>
        <w:t xml:space="preserve"> получателю</w:t>
      </w:r>
      <w:r w:rsidRPr="00EE692E">
        <w:rPr>
          <w:bCs/>
        </w:rPr>
        <w:t xml:space="preserve">. Его продолжительность по каждому конкретному виду изделия указана в Техническом задании. В течение этого срока предприятие-изготовитель производит замену или ремонт изделия </w:t>
      </w:r>
      <w:r w:rsidRPr="00A61F57">
        <w:rPr>
          <w:bCs/>
        </w:rPr>
        <w:t>бесплатно.</w:t>
      </w:r>
    </w:p>
    <w:p w:rsidR="00A61F57" w:rsidRPr="00A61F57" w:rsidRDefault="00A61F57" w:rsidP="00A61F57">
      <w:pPr>
        <w:ind w:firstLine="567"/>
        <w:contextualSpacing/>
        <w:jc w:val="both"/>
        <w:rPr>
          <w:b/>
          <w:highlight w:val="red"/>
        </w:rPr>
      </w:pPr>
    </w:p>
    <w:p w:rsidR="00A61F57" w:rsidRPr="00A61F57" w:rsidRDefault="00A61F57" w:rsidP="00A61F57">
      <w:pPr>
        <w:ind w:firstLine="567"/>
        <w:contextualSpacing/>
        <w:jc w:val="center"/>
        <w:rPr>
          <w:b/>
        </w:rPr>
      </w:pPr>
      <w:r w:rsidRPr="00A61F57">
        <w:rPr>
          <w:b/>
        </w:rPr>
        <w:t>Место, условия и сроки выполнения работ</w:t>
      </w:r>
    </w:p>
    <w:p w:rsidR="00A61F57" w:rsidRPr="00A61F57" w:rsidRDefault="00A61F57" w:rsidP="00A61F57">
      <w:pPr>
        <w:ind w:firstLine="567"/>
        <w:jc w:val="both"/>
      </w:pPr>
      <w:r w:rsidRPr="00A61F57">
        <w:t>Выполнение работ по изготовлению изделий осуществляется по месту нахождения Исполнителя.</w:t>
      </w:r>
    </w:p>
    <w:p w:rsidR="00A61F57" w:rsidRPr="00A61F57" w:rsidRDefault="00A61F57" w:rsidP="00A61F57">
      <w:pPr>
        <w:ind w:firstLine="567"/>
        <w:jc w:val="both"/>
      </w:pPr>
      <w:r w:rsidRPr="00A61F57">
        <w:t>Исполнитель обязан организовать в г. Орле пункт приема Получателей для проведения комплекса технических, медицинских, социальных мероприятий, а также комплекса мероприятий (замеры, подгонка, примерка и т. д.), в которых необходимо участие Получателя, и выдачи результатов выполненных работ - изготовленных изделий Получателям и обеспечить его бесперебойную работу по графику выдачи изготовленных изделий согласно журналу телефонных звонков Получателям (далее – пункт выдачи). Исполнитель обязан обеспечить соответствие помещения требованиям, установленным нормативно-правовыми актами в части доступности объектов социальной инфраструктуры для инвалидов.</w:t>
      </w:r>
    </w:p>
    <w:p w:rsidR="00A61F57" w:rsidRPr="00A61F57" w:rsidRDefault="00A61F57" w:rsidP="00A61F57">
      <w:pPr>
        <w:ind w:firstLine="567"/>
        <w:jc w:val="both"/>
      </w:pPr>
      <w:r w:rsidRPr="00A61F57">
        <w:t>Помещение, в котором выполняются работы, должно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w:t>
      </w:r>
    </w:p>
    <w:p w:rsidR="00A61F57" w:rsidRPr="00A61F57" w:rsidRDefault="00A61F57" w:rsidP="00A61F57">
      <w:pPr>
        <w:ind w:firstLine="567"/>
        <w:jc w:val="both"/>
      </w:pPr>
      <w:r w:rsidRPr="00A61F57">
        <w:t xml:space="preserve">Пункт выдачи должен быть организован не позднее 10 (десяти) рабочих дней с даты подписания Сторонами государственного контракта и действовать до выдачи всего предусмотренного контрактом объема изделий. Не позднее указанного срока Исполнитель передает Заказчику документы, подтверждающие право Исполнителя использовать помещение пункта выдачи, адреса и график работы пункта. Пункт выдачи должен быть </w:t>
      </w:r>
      <w:r w:rsidRPr="00A61F57">
        <w:lastRenderedPageBreak/>
        <w:t xml:space="preserve">организован в г. Орел на расстоянии шаговой доступности от остановки общественного транспорта. Пункт выдачи должен иметь зону ожидания Получателей, оборудованную мебелью для ожидания в сидячем положении. </w:t>
      </w:r>
    </w:p>
    <w:p w:rsidR="00A61F57" w:rsidRPr="00A61F57" w:rsidRDefault="00A61F57" w:rsidP="00A61F57">
      <w:pPr>
        <w:ind w:firstLine="567"/>
        <w:jc w:val="both"/>
      </w:pPr>
      <w:r w:rsidRPr="00A61F57">
        <w:t>Исполнитель обеспечивает работы пункта выдачи - не менее 5 (пяти) дней в неделю, не менее 40 (сорока) часов в неделю.</w:t>
      </w:r>
    </w:p>
    <w:p w:rsidR="00A61F57" w:rsidRPr="00A61F57" w:rsidRDefault="00A61F57" w:rsidP="00A61F57">
      <w:pPr>
        <w:ind w:firstLine="567"/>
        <w:jc w:val="both"/>
      </w:pPr>
      <w:r w:rsidRPr="00A61F57">
        <w:t>Пункт выдачи должен быть оборудован: пандусами, расширенными дверными проемами, обеспечивающими свободный доступ Получателей на колясках.</w:t>
      </w:r>
    </w:p>
    <w:p w:rsidR="00A61F57" w:rsidRPr="00A61F57" w:rsidRDefault="00A61F57" w:rsidP="00A61F57">
      <w:pPr>
        <w:ind w:firstLine="567"/>
        <w:jc w:val="both"/>
      </w:pPr>
      <w:r w:rsidRPr="00A61F57">
        <w:t>Пункт выдачи должен быть оборудован камерами видеофиксации, а также телефонными аппаратами для консультации Получателей ТСР.</w:t>
      </w:r>
    </w:p>
    <w:p w:rsidR="00A61F57" w:rsidRPr="00A61F57" w:rsidRDefault="00A61F57" w:rsidP="00A61F57">
      <w:pPr>
        <w:ind w:firstLine="567"/>
        <w:jc w:val="both"/>
      </w:pPr>
      <w:r w:rsidRPr="00A61F57">
        <w:t>Вход в пункт выдачи должен быть обозначен надписью, позволяющей однозначно определить место нахождения указанного пункта. Пункт выдачи должен иметь отдельный вход, который должен быть оборудован пандусами для облегчения движения инвалидов.</w:t>
      </w:r>
    </w:p>
    <w:p w:rsidR="00A61F57" w:rsidRPr="00A61F57" w:rsidRDefault="00A61F57" w:rsidP="00A61F57">
      <w:pPr>
        <w:ind w:firstLine="567"/>
        <w:jc w:val="both"/>
      </w:pPr>
      <w:r w:rsidRPr="00A61F57">
        <w:t xml:space="preserve">Проход в пункт выдачи и передвижение по ним должны быть беспрепятственными для инвалидов. </w:t>
      </w:r>
    </w:p>
    <w:p w:rsidR="00A61F57" w:rsidRPr="00A61F57" w:rsidRDefault="00A61F57" w:rsidP="00A61F57">
      <w:pPr>
        <w:ind w:firstLine="567"/>
        <w:jc w:val="both"/>
      </w:pPr>
      <w:r w:rsidRPr="00A61F57">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A61F57" w:rsidRPr="00A61F57" w:rsidRDefault="00A61F57" w:rsidP="00A61F57">
      <w:pPr>
        <w:ind w:firstLine="567"/>
        <w:jc w:val="both"/>
      </w:pPr>
      <w:r w:rsidRPr="00A61F57">
        <w:t>Выдача готового изделия осуществляется по выбору Получателя: либо по месту жительства Получателя (в пределах г. Орла, Орловской области), либо в пункте выдачи в г. Орле, специально оборудованном Исполнителем с учетом требований Заказчика.</w:t>
      </w:r>
    </w:p>
    <w:p w:rsidR="00A61F57" w:rsidRPr="00A61F57" w:rsidRDefault="00A61F57" w:rsidP="00A61F57">
      <w:pPr>
        <w:ind w:firstLine="567"/>
        <w:jc w:val="both"/>
      </w:pPr>
      <w:r w:rsidRPr="00A61F57">
        <w:t xml:space="preserve">По заявлению инвалидов Исполнитель обязан в период предоставления гарантии качества осуществлять выезд на дом. </w:t>
      </w:r>
    </w:p>
    <w:p w:rsidR="00A61F57" w:rsidRPr="00A61F57" w:rsidRDefault="00A61F57" w:rsidP="00A61F57">
      <w:pPr>
        <w:ind w:firstLine="567"/>
        <w:jc w:val="both"/>
      </w:pPr>
      <w:r w:rsidRPr="00A61F57">
        <w:t>Выполнение работ должно быть осуществлено по индивидуальным заказам Получателей, при предъявлении ими документа, удостоверяющего личность, и направления, выданного Заказчиком.</w:t>
      </w:r>
    </w:p>
    <w:p w:rsidR="00A61F57" w:rsidRPr="00EA2B1E" w:rsidRDefault="00A61F57" w:rsidP="00A61F57">
      <w:pPr>
        <w:ind w:firstLine="567"/>
        <w:jc w:val="both"/>
      </w:pPr>
      <w:r w:rsidRPr="00A61F57">
        <w:t xml:space="preserve">Сроки выполнения работ по изготовлению одного изделия: Исполнитель обязан начать выполнять работы не позднее 1 дня с даты получения от Заказчика списка Получателей, которым Заказчиком выданы направления, либо не </w:t>
      </w:r>
      <w:r w:rsidRPr="00EA2B1E">
        <w:t>позднее 1 дня с даты обращения Получателя к Исполнителю с документом, удостоверяющим личность, и направлением, выданным Заказчиком.</w:t>
      </w:r>
    </w:p>
    <w:p w:rsidR="00A61F57" w:rsidRPr="00EA2B1E" w:rsidRDefault="00A61F57" w:rsidP="00A61F57">
      <w:pPr>
        <w:ind w:firstLine="567"/>
        <w:jc w:val="both"/>
        <w:rPr>
          <w:b/>
        </w:rPr>
      </w:pPr>
      <w:r w:rsidRPr="00EA2B1E">
        <w:rPr>
          <w:b/>
        </w:rPr>
        <w:t>Продолжительность по изготовлению одного изделия со дня обращения инвалида (ветерана) к Исполнителю – не более 60 календарных дней, но не позднее 01.12.2023 г. включительно.</w:t>
      </w:r>
    </w:p>
    <w:p w:rsidR="00A61F57" w:rsidRPr="00EA2B1E" w:rsidRDefault="00A61F57" w:rsidP="00A61F57">
      <w:pPr>
        <w:ind w:firstLine="567"/>
        <w:contextualSpacing/>
        <w:jc w:val="both"/>
        <w:rPr>
          <w:highlight w:val="red"/>
        </w:rPr>
      </w:pPr>
      <w:r w:rsidRPr="00EA2B1E">
        <w:t>Если иное не установлено законом, иными правовыми актами или не предусмотрено контрактом, Исполнитель несет ответственность за нарушение как начального и конечного, так и промежуточных сроков выполнения работ.</w:t>
      </w:r>
      <w:r w:rsidRPr="00EA2B1E">
        <w:rPr>
          <w:b/>
          <w:highlight w:val="red"/>
        </w:rPr>
        <w:t xml:space="preserve"> </w:t>
      </w:r>
    </w:p>
    <w:p w:rsidR="00A61F57" w:rsidRPr="00A61F57" w:rsidRDefault="00A61F57" w:rsidP="00A61F57">
      <w:pPr>
        <w:contextualSpacing/>
        <w:jc w:val="center"/>
        <w:rPr>
          <w:b/>
        </w:rPr>
      </w:pPr>
    </w:p>
    <w:p w:rsidR="00600448" w:rsidRPr="00A61F57" w:rsidRDefault="00600448" w:rsidP="00600448">
      <w:pPr>
        <w:ind w:firstLine="851"/>
        <w:contextualSpacing/>
        <w:jc w:val="both"/>
      </w:pPr>
      <w:r w:rsidRPr="00A61F57">
        <w:t xml:space="preserve">Ответственный за исполнение Контракта: консультант отдела социальных программ ОСФР по Орловской области Киселева Татьяна Владимировна. </w:t>
      </w:r>
    </w:p>
    <w:p w:rsidR="007D1890" w:rsidRPr="007D1890" w:rsidRDefault="007D1890" w:rsidP="007D1890">
      <w:pPr>
        <w:pStyle w:val="a5"/>
        <w:tabs>
          <w:tab w:val="left" w:pos="8780"/>
        </w:tabs>
        <w:ind w:left="426"/>
        <w:jc w:val="both"/>
        <w:rPr>
          <w:bCs/>
        </w:rPr>
      </w:pPr>
      <w:r w:rsidRPr="007D1890">
        <w:rPr>
          <w:bCs/>
        </w:rPr>
        <w:t xml:space="preserve">          </w:t>
      </w:r>
    </w:p>
    <w:p w:rsidR="00A61F57" w:rsidRPr="0021253D" w:rsidRDefault="00A61F57" w:rsidP="00A61F57">
      <w:pPr>
        <w:tabs>
          <w:tab w:val="right" w:pos="0"/>
        </w:tabs>
        <w:rPr>
          <w:b/>
          <w:bCs/>
          <w:sz w:val="26"/>
          <w:szCs w:val="26"/>
        </w:rPr>
      </w:pPr>
      <w:r w:rsidRPr="0021253D">
        <w:rPr>
          <w:b/>
          <w:bCs/>
          <w:sz w:val="26"/>
          <w:szCs w:val="26"/>
        </w:rPr>
        <w:t>ОКПД2:</w:t>
      </w:r>
      <w:r w:rsidRPr="0021253D">
        <w:rPr>
          <w:bCs/>
          <w:sz w:val="26"/>
          <w:szCs w:val="26"/>
        </w:rPr>
        <w:t xml:space="preserve"> </w:t>
      </w:r>
      <w:r>
        <w:rPr>
          <w:b/>
          <w:bCs/>
          <w:sz w:val="26"/>
          <w:szCs w:val="26"/>
        </w:rPr>
        <w:t>32.50.22.121</w:t>
      </w:r>
    </w:p>
    <w:p w:rsidR="00A61F57" w:rsidRPr="0021253D" w:rsidRDefault="00A61F57" w:rsidP="00A61F57">
      <w:pPr>
        <w:tabs>
          <w:tab w:val="right" w:pos="0"/>
        </w:tabs>
        <w:rPr>
          <w:bCs/>
          <w:sz w:val="26"/>
          <w:szCs w:val="26"/>
        </w:rPr>
      </w:pPr>
      <w:r w:rsidRPr="0021253D">
        <w:rPr>
          <w:b/>
          <w:bCs/>
          <w:sz w:val="26"/>
          <w:szCs w:val="26"/>
        </w:rPr>
        <w:t xml:space="preserve">Несколько КОЗ:                                                                                                                                                                                                  </w:t>
      </w:r>
      <w:r w:rsidRPr="0021253D">
        <w:rPr>
          <w:bCs/>
          <w:sz w:val="26"/>
          <w:szCs w:val="26"/>
        </w:rPr>
        <w:t xml:space="preserve"> </w:t>
      </w:r>
    </w:p>
    <w:p w:rsidR="00A61F57" w:rsidRPr="0021253D" w:rsidRDefault="00A61F57" w:rsidP="00A61F57">
      <w:pPr>
        <w:tabs>
          <w:tab w:val="right" w:pos="0"/>
        </w:tabs>
        <w:rPr>
          <w:bCs/>
          <w:sz w:val="26"/>
          <w:szCs w:val="26"/>
        </w:rPr>
      </w:pPr>
      <w:r w:rsidRPr="0021253D">
        <w:rPr>
          <w:b/>
          <w:bCs/>
          <w:sz w:val="26"/>
          <w:szCs w:val="26"/>
        </w:rPr>
        <w:t>03.28.08.01.03</w:t>
      </w:r>
      <w:r w:rsidRPr="0021253D">
        <w:rPr>
          <w:bCs/>
          <w:sz w:val="26"/>
          <w:szCs w:val="26"/>
        </w:rPr>
        <w:t xml:space="preserve"> </w:t>
      </w:r>
    </w:p>
    <w:p w:rsidR="00A61F57" w:rsidRPr="0021253D" w:rsidRDefault="00A61F57" w:rsidP="00A61F57">
      <w:pPr>
        <w:tabs>
          <w:tab w:val="right" w:pos="0"/>
        </w:tabs>
        <w:rPr>
          <w:bCs/>
          <w:sz w:val="26"/>
          <w:szCs w:val="26"/>
        </w:rPr>
      </w:pPr>
      <w:r w:rsidRPr="0021253D">
        <w:rPr>
          <w:b/>
          <w:bCs/>
          <w:sz w:val="26"/>
          <w:szCs w:val="26"/>
        </w:rPr>
        <w:t>03.28.08.01.02</w:t>
      </w:r>
      <w:r w:rsidRPr="0021253D">
        <w:rPr>
          <w:bCs/>
          <w:sz w:val="26"/>
          <w:szCs w:val="26"/>
        </w:rPr>
        <w:t xml:space="preserve"> </w:t>
      </w:r>
    </w:p>
    <w:p w:rsidR="00A61F57" w:rsidRPr="0021253D" w:rsidRDefault="00A61F57" w:rsidP="00A61F57">
      <w:pPr>
        <w:tabs>
          <w:tab w:val="right" w:pos="0"/>
        </w:tabs>
        <w:rPr>
          <w:bCs/>
          <w:sz w:val="26"/>
          <w:szCs w:val="26"/>
        </w:rPr>
      </w:pPr>
      <w:r w:rsidRPr="0021253D">
        <w:rPr>
          <w:b/>
          <w:bCs/>
          <w:sz w:val="26"/>
          <w:szCs w:val="26"/>
        </w:rPr>
        <w:t>03.28.08.02.02</w:t>
      </w:r>
      <w:r w:rsidRPr="0021253D">
        <w:rPr>
          <w:bCs/>
          <w:sz w:val="26"/>
          <w:szCs w:val="26"/>
        </w:rPr>
        <w:t xml:space="preserve"> </w:t>
      </w:r>
    </w:p>
    <w:p w:rsidR="00A61F57" w:rsidRPr="0021253D" w:rsidRDefault="00A61F57" w:rsidP="00A61F57">
      <w:pPr>
        <w:tabs>
          <w:tab w:val="right" w:pos="0"/>
        </w:tabs>
        <w:rPr>
          <w:bCs/>
          <w:sz w:val="26"/>
          <w:szCs w:val="26"/>
        </w:rPr>
      </w:pPr>
      <w:r w:rsidRPr="0021253D">
        <w:rPr>
          <w:b/>
          <w:bCs/>
          <w:sz w:val="26"/>
          <w:szCs w:val="26"/>
        </w:rPr>
        <w:t>03.28.08.01.04</w:t>
      </w:r>
      <w:r w:rsidRPr="0021253D">
        <w:rPr>
          <w:bCs/>
          <w:sz w:val="26"/>
          <w:szCs w:val="26"/>
        </w:rPr>
        <w:t xml:space="preserve"> </w:t>
      </w:r>
    </w:p>
    <w:p w:rsidR="00A61F57" w:rsidRPr="0021253D" w:rsidRDefault="00A61F57" w:rsidP="00A61F57">
      <w:pPr>
        <w:tabs>
          <w:tab w:val="right" w:pos="0"/>
        </w:tabs>
        <w:rPr>
          <w:bCs/>
          <w:sz w:val="26"/>
          <w:szCs w:val="26"/>
        </w:rPr>
      </w:pPr>
      <w:r w:rsidRPr="0021253D">
        <w:rPr>
          <w:b/>
          <w:bCs/>
          <w:sz w:val="26"/>
          <w:szCs w:val="26"/>
        </w:rPr>
        <w:t>03.28.08.02.03</w:t>
      </w:r>
      <w:r w:rsidRPr="0021253D">
        <w:rPr>
          <w:bCs/>
          <w:sz w:val="26"/>
          <w:szCs w:val="26"/>
        </w:rPr>
        <w:t xml:space="preserve"> </w:t>
      </w:r>
    </w:p>
    <w:p w:rsidR="00A61F57" w:rsidRPr="0021253D" w:rsidRDefault="00A61F57" w:rsidP="00A61F57">
      <w:pPr>
        <w:tabs>
          <w:tab w:val="right" w:pos="0"/>
        </w:tabs>
        <w:rPr>
          <w:bCs/>
          <w:sz w:val="26"/>
          <w:szCs w:val="26"/>
        </w:rPr>
      </w:pPr>
      <w:r w:rsidRPr="0021253D">
        <w:rPr>
          <w:b/>
          <w:bCs/>
          <w:sz w:val="26"/>
          <w:szCs w:val="26"/>
        </w:rPr>
        <w:t>03.28.08.03.02</w:t>
      </w:r>
      <w:r w:rsidRPr="0021253D">
        <w:rPr>
          <w:bCs/>
          <w:sz w:val="26"/>
          <w:szCs w:val="26"/>
        </w:rPr>
        <w:t xml:space="preserve"> </w:t>
      </w:r>
      <w:bookmarkStart w:id="0" w:name="_GoBack"/>
      <w:bookmarkEnd w:id="0"/>
    </w:p>
    <w:p w:rsidR="00A61F57" w:rsidRPr="0021253D" w:rsidRDefault="00A61F57" w:rsidP="00A61F57">
      <w:pPr>
        <w:tabs>
          <w:tab w:val="right" w:pos="0"/>
        </w:tabs>
        <w:rPr>
          <w:bCs/>
          <w:sz w:val="26"/>
          <w:szCs w:val="26"/>
        </w:rPr>
      </w:pPr>
      <w:r w:rsidRPr="0021253D">
        <w:rPr>
          <w:b/>
          <w:bCs/>
          <w:sz w:val="26"/>
          <w:szCs w:val="26"/>
        </w:rPr>
        <w:t>03.28.08.03.03</w:t>
      </w:r>
    </w:p>
    <w:p w:rsidR="00600448" w:rsidRPr="007D1890" w:rsidRDefault="00600448" w:rsidP="00842DA0">
      <w:pPr>
        <w:pStyle w:val="ConsPlusNormal"/>
        <w:ind w:firstLine="709"/>
        <w:jc w:val="both"/>
        <w:rPr>
          <w:rFonts w:ascii="Times New Roman" w:hAnsi="Times New Roman" w:cs="Times New Roman"/>
          <w:sz w:val="24"/>
          <w:szCs w:val="24"/>
        </w:rPr>
      </w:pPr>
    </w:p>
    <w:sectPr w:rsidR="00600448" w:rsidRPr="007D1890" w:rsidSect="00375248">
      <w:footerReference w:type="default" r:id="rId7"/>
      <w:pgSz w:w="11906" w:h="16838"/>
      <w:pgMar w:top="993"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7E" w:rsidRDefault="00524E7E" w:rsidP="00524E7E">
      <w:r>
        <w:separator/>
      </w:r>
    </w:p>
  </w:endnote>
  <w:endnote w:type="continuationSeparator" w:id="0">
    <w:p w:rsidR="00524E7E" w:rsidRDefault="00524E7E" w:rsidP="0052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441280"/>
      <w:docPartObj>
        <w:docPartGallery w:val="Page Numbers (Bottom of Page)"/>
        <w:docPartUnique/>
      </w:docPartObj>
    </w:sdtPr>
    <w:sdtEndPr/>
    <w:sdtContent>
      <w:p w:rsidR="00524E7E" w:rsidRDefault="00524E7E" w:rsidP="00524E7E">
        <w:pPr>
          <w:pStyle w:val="ae"/>
          <w:jc w:val="center"/>
        </w:pPr>
        <w:r>
          <w:fldChar w:fldCharType="begin"/>
        </w:r>
        <w:r>
          <w:instrText>PAGE   \* MERGEFORMAT</w:instrText>
        </w:r>
        <w:r>
          <w:fldChar w:fldCharType="separate"/>
        </w:r>
        <w:r w:rsidR="00EA2B1E">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7E" w:rsidRDefault="00524E7E" w:rsidP="00524E7E">
      <w:r>
        <w:separator/>
      </w:r>
    </w:p>
  </w:footnote>
  <w:footnote w:type="continuationSeparator" w:id="0">
    <w:p w:rsidR="00524E7E" w:rsidRDefault="00524E7E" w:rsidP="0052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27C95"/>
    <w:multiLevelType w:val="multilevel"/>
    <w:tmpl w:val="42FC3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EF42AB"/>
    <w:multiLevelType w:val="multilevel"/>
    <w:tmpl w:val="A4A49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074C7F"/>
    <w:multiLevelType w:val="multilevel"/>
    <w:tmpl w:val="F24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1533B"/>
    <w:multiLevelType w:val="multilevel"/>
    <w:tmpl w:val="70FC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A6688"/>
    <w:multiLevelType w:val="multilevel"/>
    <w:tmpl w:val="9D5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B458A3"/>
    <w:multiLevelType w:val="multilevel"/>
    <w:tmpl w:val="5FDE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41"/>
    <w:rsid w:val="00017BA4"/>
    <w:rsid w:val="00043F12"/>
    <w:rsid w:val="00061DD3"/>
    <w:rsid w:val="0007640E"/>
    <w:rsid w:val="00091E1D"/>
    <w:rsid w:val="000A226F"/>
    <w:rsid w:val="000C3A0A"/>
    <w:rsid w:val="000C7C0A"/>
    <w:rsid w:val="000E2D0B"/>
    <w:rsid w:val="00115477"/>
    <w:rsid w:val="001205D3"/>
    <w:rsid w:val="001452B5"/>
    <w:rsid w:val="0014600E"/>
    <w:rsid w:val="00174D96"/>
    <w:rsid w:val="001B0006"/>
    <w:rsid w:val="001C7989"/>
    <w:rsid w:val="001D5EE8"/>
    <w:rsid w:val="00206D8C"/>
    <w:rsid w:val="002106BD"/>
    <w:rsid w:val="002415D9"/>
    <w:rsid w:val="00266E86"/>
    <w:rsid w:val="00273A77"/>
    <w:rsid w:val="002C3C5B"/>
    <w:rsid w:val="002E31A6"/>
    <w:rsid w:val="00305175"/>
    <w:rsid w:val="00375248"/>
    <w:rsid w:val="003B1D0C"/>
    <w:rsid w:val="003C3480"/>
    <w:rsid w:val="003D456C"/>
    <w:rsid w:val="00487EB8"/>
    <w:rsid w:val="00496E40"/>
    <w:rsid w:val="004F5C72"/>
    <w:rsid w:val="00513707"/>
    <w:rsid w:val="005152AC"/>
    <w:rsid w:val="00524E7E"/>
    <w:rsid w:val="00525DB8"/>
    <w:rsid w:val="00527AC8"/>
    <w:rsid w:val="00542E59"/>
    <w:rsid w:val="00561765"/>
    <w:rsid w:val="00562AE2"/>
    <w:rsid w:val="005933E4"/>
    <w:rsid w:val="005C5DA2"/>
    <w:rsid w:val="005D1987"/>
    <w:rsid w:val="00600448"/>
    <w:rsid w:val="00611917"/>
    <w:rsid w:val="00641034"/>
    <w:rsid w:val="00647DCD"/>
    <w:rsid w:val="00650D29"/>
    <w:rsid w:val="00656FB7"/>
    <w:rsid w:val="00686084"/>
    <w:rsid w:val="006908F2"/>
    <w:rsid w:val="006A4331"/>
    <w:rsid w:val="006B2605"/>
    <w:rsid w:val="006E0BEF"/>
    <w:rsid w:val="00727719"/>
    <w:rsid w:val="00753263"/>
    <w:rsid w:val="00754A9D"/>
    <w:rsid w:val="00763577"/>
    <w:rsid w:val="007725C2"/>
    <w:rsid w:val="00773A7C"/>
    <w:rsid w:val="007D1890"/>
    <w:rsid w:val="007F10BF"/>
    <w:rsid w:val="00800E0F"/>
    <w:rsid w:val="0082355E"/>
    <w:rsid w:val="00827D7B"/>
    <w:rsid w:val="00842DA0"/>
    <w:rsid w:val="00844ECF"/>
    <w:rsid w:val="008716F4"/>
    <w:rsid w:val="00873FDD"/>
    <w:rsid w:val="00875DC4"/>
    <w:rsid w:val="008978D9"/>
    <w:rsid w:val="008B78CE"/>
    <w:rsid w:val="008C3C9E"/>
    <w:rsid w:val="008C40C5"/>
    <w:rsid w:val="008D3EFD"/>
    <w:rsid w:val="00905D62"/>
    <w:rsid w:val="009103D4"/>
    <w:rsid w:val="00924791"/>
    <w:rsid w:val="0095043A"/>
    <w:rsid w:val="00955012"/>
    <w:rsid w:val="00974998"/>
    <w:rsid w:val="009752C2"/>
    <w:rsid w:val="00985FD4"/>
    <w:rsid w:val="009B1A52"/>
    <w:rsid w:val="009B6502"/>
    <w:rsid w:val="009C39A6"/>
    <w:rsid w:val="009D45D1"/>
    <w:rsid w:val="009D7A70"/>
    <w:rsid w:val="009E5E41"/>
    <w:rsid w:val="00A219A7"/>
    <w:rsid w:val="00A61F57"/>
    <w:rsid w:val="00A649B0"/>
    <w:rsid w:val="00A8015F"/>
    <w:rsid w:val="00A80A13"/>
    <w:rsid w:val="00A973D5"/>
    <w:rsid w:val="00AC5984"/>
    <w:rsid w:val="00AD7F11"/>
    <w:rsid w:val="00B07247"/>
    <w:rsid w:val="00B1440C"/>
    <w:rsid w:val="00B308A1"/>
    <w:rsid w:val="00B42745"/>
    <w:rsid w:val="00B47D71"/>
    <w:rsid w:val="00BD2C95"/>
    <w:rsid w:val="00BD74B8"/>
    <w:rsid w:val="00BE2719"/>
    <w:rsid w:val="00C10FD5"/>
    <w:rsid w:val="00C26161"/>
    <w:rsid w:val="00C33C69"/>
    <w:rsid w:val="00CA20DA"/>
    <w:rsid w:val="00CD53FB"/>
    <w:rsid w:val="00D203DD"/>
    <w:rsid w:val="00D97F4C"/>
    <w:rsid w:val="00DB4E11"/>
    <w:rsid w:val="00DB6303"/>
    <w:rsid w:val="00E053D2"/>
    <w:rsid w:val="00E30A0C"/>
    <w:rsid w:val="00E331CF"/>
    <w:rsid w:val="00E72BAB"/>
    <w:rsid w:val="00EA2B1E"/>
    <w:rsid w:val="00EA63E4"/>
    <w:rsid w:val="00EE2F2B"/>
    <w:rsid w:val="00EE692E"/>
    <w:rsid w:val="00F40E26"/>
    <w:rsid w:val="00F6375B"/>
    <w:rsid w:val="00F92674"/>
    <w:rsid w:val="00FB10B2"/>
    <w:rsid w:val="00FC2AD3"/>
    <w:rsid w:val="00FD0064"/>
    <w:rsid w:val="00FD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B2183-0039-4CDC-BC61-E1F316E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0C"/>
    <w:pPr>
      <w:spacing w:after="0" w:line="240" w:lineRule="auto"/>
    </w:pPr>
    <w:rPr>
      <w:rFonts w:ascii="Times New Roman" w:hAnsi="Times New Roman" w:cs="Times New Roman"/>
      <w:sz w:val="24"/>
      <w:szCs w:val="24"/>
      <w:lang w:eastAsia="ru-RU"/>
    </w:rPr>
  </w:style>
  <w:style w:type="paragraph" w:styleId="3">
    <w:name w:val="heading 3"/>
    <w:basedOn w:val="a"/>
    <w:next w:val="a"/>
    <w:link w:val="30"/>
    <w:qFormat/>
    <w:rsid w:val="006E0BEF"/>
    <w:pPr>
      <w:keepNext/>
      <w:numPr>
        <w:ilvl w:val="2"/>
        <w:numId w:val="1"/>
      </w:numPr>
      <w:suppressAutoHyphens/>
      <w:autoSpaceDE w:val="0"/>
      <w:jc w:val="center"/>
      <w:outlineLvl w:val="2"/>
    </w:pPr>
    <w:rPr>
      <w:rFonts w:eastAsia="Times New Roman"/>
      <w:b/>
      <w:bCs/>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rsid w:val="000E2D0B"/>
    <w:pPr>
      <w:suppressLineNumbers/>
      <w:suppressAutoHyphens/>
    </w:pPr>
    <w:rPr>
      <w:rFonts w:eastAsia="Times New Roman"/>
      <w:lang w:eastAsia="zh-CN"/>
    </w:rPr>
  </w:style>
  <w:style w:type="character" w:customStyle="1" w:styleId="30">
    <w:name w:val="Заголовок 3 Знак"/>
    <w:basedOn w:val="a0"/>
    <w:link w:val="3"/>
    <w:rsid w:val="006E0BEF"/>
    <w:rPr>
      <w:rFonts w:ascii="Times New Roman" w:eastAsia="Times New Roman" w:hAnsi="Times New Roman" w:cs="Times New Roman"/>
      <w:b/>
      <w:bCs/>
      <w:sz w:val="28"/>
      <w:szCs w:val="20"/>
      <w:lang w:eastAsia="zh-CN"/>
    </w:rPr>
  </w:style>
  <w:style w:type="paragraph" w:styleId="a5">
    <w:name w:val="Body Text Indent"/>
    <w:aliases w:val="текст"/>
    <w:basedOn w:val="a"/>
    <w:link w:val="a6"/>
    <w:uiPriority w:val="99"/>
    <w:qFormat/>
    <w:rsid w:val="006E0BEF"/>
    <w:pPr>
      <w:suppressAutoHyphens/>
      <w:ind w:left="720"/>
      <w:jc w:val="center"/>
    </w:pPr>
    <w:rPr>
      <w:rFonts w:eastAsia="Times New Roman"/>
      <w:lang w:eastAsia="zh-CN"/>
    </w:rPr>
  </w:style>
  <w:style w:type="character" w:customStyle="1" w:styleId="a6">
    <w:name w:val="Основной текст с отступом Знак"/>
    <w:aliases w:val="текст Знак"/>
    <w:basedOn w:val="a0"/>
    <w:link w:val="a5"/>
    <w:uiPriority w:val="99"/>
    <w:rsid w:val="006E0BEF"/>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6E0BE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Balloon Text"/>
    <w:basedOn w:val="a"/>
    <w:link w:val="a8"/>
    <w:uiPriority w:val="99"/>
    <w:semiHidden/>
    <w:unhideWhenUsed/>
    <w:rsid w:val="00754A9D"/>
    <w:rPr>
      <w:rFonts w:ascii="Segoe UI" w:hAnsi="Segoe UI" w:cs="Segoe UI"/>
      <w:sz w:val="18"/>
      <w:szCs w:val="18"/>
    </w:rPr>
  </w:style>
  <w:style w:type="character" w:customStyle="1" w:styleId="a8">
    <w:name w:val="Текст выноски Знак"/>
    <w:basedOn w:val="a0"/>
    <w:link w:val="a7"/>
    <w:uiPriority w:val="99"/>
    <w:semiHidden/>
    <w:rsid w:val="00754A9D"/>
    <w:rPr>
      <w:rFonts w:ascii="Segoe UI" w:hAnsi="Segoe UI" w:cs="Segoe UI"/>
      <w:sz w:val="18"/>
      <w:szCs w:val="18"/>
      <w:lang w:eastAsia="ru-RU"/>
    </w:rPr>
  </w:style>
  <w:style w:type="paragraph" w:styleId="a9">
    <w:name w:val="Normal (Web)"/>
    <w:aliases w:val="Обычный (Web)"/>
    <w:basedOn w:val="a"/>
    <w:uiPriority w:val="99"/>
    <w:qFormat/>
    <w:rsid w:val="00E331CF"/>
    <w:pPr>
      <w:suppressAutoHyphens/>
      <w:spacing w:before="280" w:after="280"/>
    </w:pPr>
    <w:rPr>
      <w:rFonts w:ascii="Arial" w:eastAsia="Arial Unicode MS" w:hAnsi="Arial" w:cs="Arial"/>
      <w:sz w:val="18"/>
      <w:szCs w:val="18"/>
      <w:lang w:eastAsia="zh-CN"/>
    </w:rPr>
  </w:style>
  <w:style w:type="character" w:customStyle="1" w:styleId="ConsPlusNormal0">
    <w:name w:val="ConsPlusNormal Знак"/>
    <w:link w:val="ConsPlusNormal"/>
    <w:locked/>
    <w:rsid w:val="0095043A"/>
    <w:rPr>
      <w:rFonts w:ascii="Arial" w:eastAsia="Times New Roman" w:hAnsi="Arial" w:cs="Arial"/>
      <w:sz w:val="20"/>
      <w:szCs w:val="20"/>
      <w:lang w:eastAsia="zh-CN"/>
    </w:rPr>
  </w:style>
  <w:style w:type="paragraph" w:styleId="aa">
    <w:name w:val="Title"/>
    <w:basedOn w:val="a"/>
    <w:link w:val="ab"/>
    <w:qFormat/>
    <w:rsid w:val="0095043A"/>
    <w:pPr>
      <w:ind w:left="180"/>
      <w:jc w:val="center"/>
    </w:pPr>
    <w:rPr>
      <w:rFonts w:eastAsia="Times New Roman"/>
      <w:b/>
      <w:bCs/>
      <w:sz w:val="28"/>
      <w:szCs w:val="28"/>
    </w:rPr>
  </w:style>
  <w:style w:type="character" w:customStyle="1" w:styleId="ab">
    <w:name w:val="Название Знак"/>
    <w:basedOn w:val="a0"/>
    <w:link w:val="aa"/>
    <w:rsid w:val="0095043A"/>
    <w:rPr>
      <w:rFonts w:ascii="Times New Roman" w:eastAsia="Times New Roman" w:hAnsi="Times New Roman" w:cs="Times New Roman"/>
      <w:b/>
      <w:bCs/>
      <w:sz w:val="28"/>
      <w:szCs w:val="28"/>
      <w:lang w:eastAsia="ru-RU"/>
    </w:rPr>
  </w:style>
  <w:style w:type="paragraph" w:styleId="ac">
    <w:name w:val="header"/>
    <w:basedOn w:val="a"/>
    <w:link w:val="ad"/>
    <w:uiPriority w:val="99"/>
    <w:unhideWhenUsed/>
    <w:rsid w:val="00524E7E"/>
    <w:pPr>
      <w:tabs>
        <w:tab w:val="center" w:pos="4677"/>
        <w:tab w:val="right" w:pos="9355"/>
      </w:tabs>
    </w:pPr>
  </w:style>
  <w:style w:type="character" w:customStyle="1" w:styleId="ad">
    <w:name w:val="Верхний колонтитул Знак"/>
    <w:basedOn w:val="a0"/>
    <w:link w:val="ac"/>
    <w:uiPriority w:val="99"/>
    <w:rsid w:val="00524E7E"/>
    <w:rPr>
      <w:rFonts w:ascii="Times New Roman" w:hAnsi="Times New Roman" w:cs="Times New Roman"/>
      <w:sz w:val="24"/>
      <w:szCs w:val="24"/>
      <w:lang w:eastAsia="ru-RU"/>
    </w:rPr>
  </w:style>
  <w:style w:type="paragraph" w:styleId="ae">
    <w:name w:val="footer"/>
    <w:basedOn w:val="a"/>
    <w:link w:val="af"/>
    <w:uiPriority w:val="99"/>
    <w:unhideWhenUsed/>
    <w:rsid w:val="00524E7E"/>
    <w:pPr>
      <w:tabs>
        <w:tab w:val="center" w:pos="4677"/>
        <w:tab w:val="right" w:pos="9355"/>
      </w:tabs>
    </w:pPr>
  </w:style>
  <w:style w:type="character" w:customStyle="1" w:styleId="af">
    <w:name w:val="Нижний колонтитул Знак"/>
    <w:basedOn w:val="a0"/>
    <w:link w:val="ae"/>
    <w:uiPriority w:val="99"/>
    <w:rsid w:val="00524E7E"/>
    <w:rPr>
      <w:rFonts w:ascii="Times New Roman" w:hAnsi="Times New Roman" w:cs="Times New Roman"/>
      <w:sz w:val="24"/>
      <w:szCs w:val="24"/>
      <w:lang w:eastAsia="ru-RU"/>
    </w:rPr>
  </w:style>
  <w:style w:type="table" w:customStyle="1" w:styleId="5">
    <w:name w:val="Сетка таблицы5"/>
    <w:basedOn w:val="a1"/>
    <w:next w:val="a3"/>
    <w:uiPriority w:val="59"/>
    <w:rsid w:val="00600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716F4"/>
    <w:pPr>
      <w:widowControl w:val="0"/>
      <w:suppressAutoHyphens/>
      <w:autoSpaceDE w:val="0"/>
      <w:spacing w:after="0" w:line="240" w:lineRule="auto"/>
      <w:ind w:firstLine="720"/>
    </w:pPr>
    <w:rPr>
      <w:rFonts w:ascii="Arial" w:eastAsia="Arial" w:hAnsi="Arial" w:cs="Arial"/>
      <w:lang w:eastAsia="ar-SA"/>
    </w:rPr>
  </w:style>
  <w:style w:type="table" w:customStyle="1" w:styleId="42">
    <w:name w:val="Сетка таблицы42"/>
    <w:basedOn w:val="a1"/>
    <w:next w:val="a3"/>
    <w:uiPriority w:val="59"/>
    <w:rsid w:val="003D45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A61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88743">
      <w:bodyDiv w:val="1"/>
      <w:marLeft w:val="0"/>
      <w:marRight w:val="0"/>
      <w:marTop w:val="0"/>
      <w:marBottom w:val="0"/>
      <w:divBdr>
        <w:top w:val="none" w:sz="0" w:space="0" w:color="auto"/>
        <w:left w:val="none" w:sz="0" w:space="0" w:color="auto"/>
        <w:bottom w:val="none" w:sz="0" w:space="0" w:color="auto"/>
        <w:right w:val="none" w:sz="0" w:space="0" w:color="auto"/>
      </w:divBdr>
    </w:div>
    <w:div w:id="1367486406">
      <w:bodyDiv w:val="1"/>
      <w:marLeft w:val="0"/>
      <w:marRight w:val="0"/>
      <w:marTop w:val="0"/>
      <w:marBottom w:val="0"/>
      <w:divBdr>
        <w:top w:val="none" w:sz="0" w:space="0" w:color="auto"/>
        <w:left w:val="none" w:sz="0" w:space="0" w:color="auto"/>
        <w:bottom w:val="none" w:sz="0" w:space="0" w:color="auto"/>
        <w:right w:val="none" w:sz="0" w:space="0" w:color="auto"/>
      </w:divBdr>
    </w:div>
    <w:div w:id="1577397582">
      <w:bodyDiv w:val="1"/>
      <w:marLeft w:val="0"/>
      <w:marRight w:val="0"/>
      <w:marTop w:val="0"/>
      <w:marBottom w:val="0"/>
      <w:divBdr>
        <w:top w:val="none" w:sz="0" w:space="0" w:color="auto"/>
        <w:left w:val="none" w:sz="0" w:space="0" w:color="auto"/>
        <w:bottom w:val="none" w:sz="0" w:space="0" w:color="auto"/>
        <w:right w:val="none" w:sz="0" w:space="0" w:color="auto"/>
      </w:divBdr>
    </w:div>
    <w:div w:id="19788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Шахова Надежда Александровна</dc:creator>
  <cp:lastModifiedBy>Мотяшова Наталья Викторовна</cp:lastModifiedBy>
  <cp:revision>91</cp:revision>
  <cp:lastPrinted>2023-09-08T11:29:00Z</cp:lastPrinted>
  <dcterms:created xsi:type="dcterms:W3CDTF">2022-03-22T08:14:00Z</dcterms:created>
  <dcterms:modified xsi:type="dcterms:W3CDTF">2023-09-08T11:29:00Z</dcterms:modified>
</cp:coreProperties>
</file>