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471" w:rsidRDefault="00D33CB2" w:rsidP="00355A57">
      <w:pPr>
        <w:keepLines/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127B" w:rsidRDefault="005C127B" w:rsidP="005C127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BE66B8" w:rsidRPr="00BE66B8" w:rsidRDefault="005C127B" w:rsidP="00BE66B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E66B8">
        <w:rPr>
          <w:rFonts w:ascii="Times New Roman" w:hAnsi="Times New Roman"/>
          <w:b/>
          <w:bCs/>
          <w:sz w:val="28"/>
          <w:szCs w:val="28"/>
        </w:rPr>
        <w:t>Поставка автомобилей необходимой модификации с адаптированными органами управления для лиц, получивших повреждение здоровья вследствие несч</w:t>
      </w:r>
      <w:r w:rsidR="00BE66B8">
        <w:rPr>
          <w:rFonts w:ascii="Times New Roman" w:hAnsi="Times New Roman"/>
          <w:b/>
          <w:bCs/>
          <w:sz w:val="28"/>
          <w:szCs w:val="28"/>
        </w:rPr>
        <w:t>астных случаев на производстве</w:t>
      </w:r>
    </w:p>
    <w:p w:rsidR="00BE66B8" w:rsidRPr="00BE66B8" w:rsidRDefault="00BE66B8" w:rsidP="00BE66B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E66B8">
        <w:rPr>
          <w:rFonts w:ascii="Times New Roman" w:hAnsi="Times New Roman"/>
          <w:b/>
          <w:bCs/>
          <w:sz w:val="28"/>
          <w:szCs w:val="28"/>
        </w:rPr>
        <w:t>ИКЗ: 22-11326024721132601001-0087-000-2910-323/</w:t>
      </w:r>
    </w:p>
    <w:p w:rsidR="00BE66B8" w:rsidRDefault="00BE66B8" w:rsidP="00BE66B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E66B8">
        <w:rPr>
          <w:rFonts w:ascii="Times New Roman" w:hAnsi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BE66B8">
        <w:rPr>
          <w:rFonts w:ascii="Times New Roman" w:hAnsi="Times New Roman"/>
          <w:b/>
          <w:bCs/>
          <w:sz w:val="28"/>
          <w:szCs w:val="28"/>
        </w:rPr>
        <w:t>22-11326024721132601001-0087-00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BE66B8">
        <w:rPr>
          <w:rFonts w:ascii="Times New Roman" w:hAnsi="Times New Roman"/>
          <w:b/>
          <w:bCs/>
          <w:sz w:val="28"/>
          <w:szCs w:val="28"/>
        </w:rPr>
        <w:t>-2910-323</w:t>
      </w:r>
    </w:p>
    <w:p w:rsidR="00BE66B8" w:rsidRPr="00BE66B8" w:rsidRDefault="00BE66B8" w:rsidP="00BE66B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127B" w:rsidRDefault="005C127B" w:rsidP="005C127B">
      <w:pPr>
        <w:pStyle w:val="a5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Наименование объекта закупки:</w:t>
      </w:r>
      <w:r>
        <w:rPr>
          <w:color w:val="000000"/>
          <w:sz w:val="24"/>
          <w:szCs w:val="24"/>
        </w:rPr>
        <w:t xml:space="preserve"> легковые автомобили с адаптированными органами управления.</w:t>
      </w:r>
    </w:p>
    <w:p w:rsidR="005C127B" w:rsidRDefault="005C127B" w:rsidP="005C127B">
      <w:pPr>
        <w:pStyle w:val="a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Год выпуска товара: не ранее 2022 г.</w:t>
      </w:r>
    </w:p>
    <w:p w:rsidR="005C127B" w:rsidRDefault="005C127B" w:rsidP="005C127B">
      <w:pPr>
        <w:pStyle w:val="a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Страна происхождения: Российская Федерация</w:t>
      </w:r>
    </w:p>
    <w:p w:rsidR="005C127B" w:rsidRDefault="005C127B" w:rsidP="005C127B">
      <w:pPr>
        <w:pStyle w:val="a5"/>
        <w:rPr>
          <w:b/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</w:rPr>
        <w:t xml:space="preserve">Количество товара: </w:t>
      </w:r>
      <w:r w:rsidR="00D421A5">
        <w:rPr>
          <w:b/>
          <w:color w:val="000000"/>
          <w:sz w:val="24"/>
          <w:szCs w:val="24"/>
          <w:lang w:val="ru-RU"/>
        </w:rPr>
        <w:t>2</w:t>
      </w:r>
      <w:r w:rsidR="00472D12">
        <w:rPr>
          <w:b/>
          <w:color w:val="000000"/>
          <w:sz w:val="24"/>
          <w:szCs w:val="24"/>
        </w:rPr>
        <w:t xml:space="preserve"> (</w:t>
      </w:r>
      <w:r w:rsidR="00D421A5">
        <w:rPr>
          <w:b/>
          <w:color w:val="000000"/>
          <w:sz w:val="24"/>
          <w:szCs w:val="24"/>
          <w:lang w:val="ru-RU"/>
        </w:rPr>
        <w:t>два</w:t>
      </w:r>
      <w:r>
        <w:rPr>
          <w:b/>
          <w:color w:val="000000"/>
          <w:sz w:val="24"/>
          <w:szCs w:val="24"/>
        </w:rPr>
        <w:t>) автомобил</w:t>
      </w:r>
      <w:r w:rsidR="00D421A5">
        <w:rPr>
          <w:b/>
          <w:color w:val="000000"/>
          <w:sz w:val="24"/>
          <w:szCs w:val="24"/>
          <w:lang w:val="ru-RU"/>
        </w:rPr>
        <w:t>я</w:t>
      </w:r>
      <w:r>
        <w:rPr>
          <w:b/>
          <w:color w:val="000000"/>
          <w:sz w:val="24"/>
          <w:szCs w:val="24"/>
        </w:rPr>
        <w:t xml:space="preserve"> необходимой модификации с ручным управлением для лиц с нарушениями функций левой</w:t>
      </w:r>
      <w:r w:rsidR="00D421A5">
        <w:rPr>
          <w:b/>
          <w:color w:val="000000"/>
          <w:sz w:val="24"/>
          <w:szCs w:val="24"/>
          <w:lang w:val="ru-RU"/>
        </w:rPr>
        <w:t xml:space="preserve"> ноги</w:t>
      </w:r>
      <w:r>
        <w:rPr>
          <w:b/>
          <w:color w:val="000000"/>
          <w:sz w:val="24"/>
          <w:szCs w:val="24"/>
        </w:rPr>
        <w:t>, правой ног</w:t>
      </w:r>
      <w:r w:rsidR="00D421A5">
        <w:rPr>
          <w:b/>
          <w:color w:val="000000"/>
          <w:sz w:val="24"/>
          <w:szCs w:val="24"/>
          <w:lang w:val="ru-RU"/>
        </w:rPr>
        <w:t>и</w:t>
      </w:r>
      <w:r>
        <w:rPr>
          <w:b/>
          <w:color w:val="000000"/>
          <w:sz w:val="24"/>
          <w:szCs w:val="24"/>
        </w:rPr>
        <w:t>.</w:t>
      </w:r>
    </w:p>
    <w:p w:rsidR="005C127B" w:rsidRDefault="005C127B" w:rsidP="005C127B">
      <w:pPr>
        <w:pStyle w:val="a5"/>
        <w:rPr>
          <w:b/>
          <w:color w:val="000000"/>
          <w:sz w:val="24"/>
          <w:szCs w:val="24"/>
        </w:rPr>
      </w:pPr>
    </w:p>
    <w:tbl>
      <w:tblPr>
        <w:tblW w:w="945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3041"/>
        <w:gridCol w:w="2016"/>
        <w:gridCol w:w="1555"/>
        <w:gridCol w:w="1862"/>
      </w:tblGrid>
      <w:tr w:rsidR="00472D12" w:rsidRPr="00815651" w:rsidTr="00B0722A">
        <w:trPr>
          <w:trHeight w:val="535"/>
        </w:trPr>
        <w:tc>
          <w:tcPr>
            <w:tcW w:w="984" w:type="dxa"/>
          </w:tcPr>
          <w:p w:rsidR="00472D12" w:rsidRPr="00815651" w:rsidRDefault="00472D12" w:rsidP="00B07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041" w:type="dxa"/>
            <w:shd w:val="clear" w:color="auto" w:fill="auto"/>
            <w:vAlign w:val="bottom"/>
          </w:tcPr>
          <w:p w:rsidR="00472D12" w:rsidRPr="00815651" w:rsidRDefault="00472D12" w:rsidP="00B07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Товара, страна происхождения</w:t>
            </w:r>
          </w:p>
        </w:tc>
        <w:tc>
          <w:tcPr>
            <w:tcW w:w="2016" w:type="dxa"/>
          </w:tcPr>
          <w:p w:rsidR="00472D12" w:rsidRDefault="00472D12" w:rsidP="00B07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Количество, шт.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472D12" w:rsidRDefault="00472D12" w:rsidP="00B07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за ед. Товара, руб.</w:t>
            </w:r>
          </w:p>
        </w:tc>
        <w:tc>
          <w:tcPr>
            <w:tcW w:w="1862" w:type="dxa"/>
          </w:tcPr>
          <w:p w:rsidR="00472D12" w:rsidRDefault="00472D12" w:rsidP="00B07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Товара, руб.</w:t>
            </w:r>
          </w:p>
        </w:tc>
      </w:tr>
      <w:tr w:rsidR="00472D12" w:rsidRPr="00815651" w:rsidTr="00B0722A">
        <w:trPr>
          <w:trHeight w:val="535"/>
        </w:trPr>
        <w:tc>
          <w:tcPr>
            <w:tcW w:w="984" w:type="dxa"/>
          </w:tcPr>
          <w:p w:rsidR="00472D12" w:rsidRPr="00815651" w:rsidRDefault="00472D12" w:rsidP="00B07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41" w:type="dxa"/>
            <w:shd w:val="clear" w:color="auto" w:fill="auto"/>
            <w:vAlign w:val="bottom"/>
          </w:tcPr>
          <w:p w:rsidR="00472D12" w:rsidRPr="007B600F" w:rsidRDefault="00472D12" w:rsidP="00D421A5">
            <w:pPr>
              <w:rPr>
                <w:rFonts w:ascii="Times New Roman" w:hAnsi="Times New Roman"/>
              </w:rPr>
            </w:pPr>
            <w:r w:rsidRPr="007B600F">
              <w:rPr>
                <w:rFonts w:ascii="Times New Roman" w:hAnsi="Times New Roman"/>
              </w:rPr>
              <w:t xml:space="preserve">Автомобиль с адаптированными органами управления с </w:t>
            </w:r>
            <w:r w:rsidR="00D421A5">
              <w:rPr>
                <w:rFonts w:ascii="Times New Roman" w:hAnsi="Times New Roman"/>
              </w:rPr>
              <w:t>автомат</w:t>
            </w:r>
            <w:r w:rsidRPr="007B600F">
              <w:rPr>
                <w:rFonts w:ascii="Times New Roman" w:hAnsi="Times New Roman"/>
              </w:rPr>
              <w:t xml:space="preserve">ической трансмиссией (с нарушениями функций </w:t>
            </w:r>
            <w:r>
              <w:rPr>
                <w:rFonts w:ascii="Times New Roman" w:hAnsi="Times New Roman"/>
              </w:rPr>
              <w:t>прав</w:t>
            </w:r>
            <w:r w:rsidRPr="007B600F">
              <w:rPr>
                <w:rFonts w:ascii="Times New Roman" w:hAnsi="Times New Roman"/>
              </w:rPr>
              <w:t>ой ноги)</w:t>
            </w:r>
          </w:p>
        </w:tc>
        <w:tc>
          <w:tcPr>
            <w:tcW w:w="2016" w:type="dxa"/>
          </w:tcPr>
          <w:p w:rsidR="00472D12" w:rsidRDefault="00D421A5" w:rsidP="00B0722A">
            <w:pPr>
              <w:ind w:hanging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472D12" w:rsidRPr="00815651" w:rsidRDefault="00472D12" w:rsidP="00B07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472D12" w:rsidRPr="00815651" w:rsidRDefault="00472D12" w:rsidP="00B07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D12" w:rsidRPr="00815651" w:rsidTr="00B0722A">
        <w:trPr>
          <w:trHeight w:val="557"/>
        </w:trPr>
        <w:tc>
          <w:tcPr>
            <w:tcW w:w="984" w:type="dxa"/>
          </w:tcPr>
          <w:p w:rsidR="00472D12" w:rsidRPr="00815651" w:rsidRDefault="00472D12" w:rsidP="00B07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41" w:type="dxa"/>
            <w:shd w:val="clear" w:color="auto" w:fill="auto"/>
            <w:vAlign w:val="bottom"/>
          </w:tcPr>
          <w:p w:rsidR="00472D12" w:rsidRPr="007B600F" w:rsidRDefault="00472D12" w:rsidP="00B0722A">
            <w:pPr>
              <w:rPr>
                <w:rFonts w:ascii="Times New Roman" w:hAnsi="Times New Roman"/>
              </w:rPr>
            </w:pPr>
            <w:r w:rsidRPr="007B600F">
              <w:rPr>
                <w:rFonts w:ascii="Times New Roman" w:hAnsi="Times New Roman"/>
              </w:rPr>
              <w:t xml:space="preserve">Автомобиль с адаптированными органами управления с </w:t>
            </w:r>
            <w:r w:rsidR="00D421A5">
              <w:rPr>
                <w:rFonts w:ascii="Times New Roman" w:hAnsi="Times New Roman"/>
              </w:rPr>
              <w:t>автомат</w:t>
            </w:r>
            <w:r w:rsidR="00D421A5" w:rsidRPr="007B600F">
              <w:rPr>
                <w:rFonts w:ascii="Times New Roman" w:hAnsi="Times New Roman"/>
              </w:rPr>
              <w:t>ической</w:t>
            </w:r>
            <w:r w:rsidRPr="007B600F">
              <w:rPr>
                <w:rFonts w:ascii="Times New Roman" w:hAnsi="Times New Roman"/>
              </w:rPr>
              <w:t xml:space="preserve"> трансмиссией (с нарушениями функций </w:t>
            </w:r>
            <w:r>
              <w:rPr>
                <w:rFonts w:ascii="Times New Roman" w:hAnsi="Times New Roman"/>
              </w:rPr>
              <w:t>левой</w:t>
            </w:r>
            <w:r w:rsidRPr="007B600F">
              <w:rPr>
                <w:rFonts w:ascii="Times New Roman" w:hAnsi="Times New Roman"/>
              </w:rPr>
              <w:t xml:space="preserve"> ног</w:t>
            </w:r>
            <w:r>
              <w:rPr>
                <w:rFonts w:ascii="Times New Roman" w:hAnsi="Times New Roman"/>
              </w:rPr>
              <w:t>и</w:t>
            </w:r>
            <w:r w:rsidRPr="007B600F">
              <w:rPr>
                <w:rFonts w:ascii="Times New Roman" w:hAnsi="Times New Roman"/>
              </w:rPr>
              <w:t>)</w:t>
            </w:r>
          </w:p>
        </w:tc>
        <w:tc>
          <w:tcPr>
            <w:tcW w:w="2016" w:type="dxa"/>
          </w:tcPr>
          <w:p w:rsidR="00472D12" w:rsidRPr="00D36210" w:rsidRDefault="00472D12" w:rsidP="00B0722A">
            <w:pPr>
              <w:ind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shd w:val="clear" w:color="auto" w:fill="auto"/>
          </w:tcPr>
          <w:p w:rsidR="00472D12" w:rsidRDefault="00472D12" w:rsidP="00B0722A">
            <w:pPr>
              <w:jc w:val="center"/>
            </w:pPr>
          </w:p>
        </w:tc>
        <w:tc>
          <w:tcPr>
            <w:tcW w:w="1862" w:type="dxa"/>
          </w:tcPr>
          <w:p w:rsidR="00472D12" w:rsidRDefault="00472D12" w:rsidP="00B0722A">
            <w:pPr>
              <w:jc w:val="center"/>
            </w:pPr>
          </w:p>
        </w:tc>
      </w:tr>
      <w:tr w:rsidR="00472D12" w:rsidRPr="00815651" w:rsidTr="00B0722A">
        <w:trPr>
          <w:trHeight w:val="417"/>
        </w:trPr>
        <w:tc>
          <w:tcPr>
            <w:tcW w:w="984" w:type="dxa"/>
          </w:tcPr>
          <w:p w:rsidR="00472D12" w:rsidRDefault="00472D12" w:rsidP="00B07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shd w:val="clear" w:color="auto" w:fill="auto"/>
            <w:vAlign w:val="bottom"/>
          </w:tcPr>
          <w:p w:rsidR="00472D12" w:rsidRPr="00FE5573" w:rsidRDefault="00472D12" w:rsidP="00B072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557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016" w:type="dxa"/>
          </w:tcPr>
          <w:p w:rsidR="00472D12" w:rsidRPr="00FE5573" w:rsidRDefault="00D421A5" w:rsidP="00B0722A">
            <w:pPr>
              <w:ind w:firstLine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5" w:type="dxa"/>
            <w:shd w:val="clear" w:color="auto" w:fill="auto"/>
          </w:tcPr>
          <w:p w:rsidR="00472D12" w:rsidRPr="00FE5573" w:rsidRDefault="00472D12" w:rsidP="00B072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</w:tcPr>
          <w:p w:rsidR="00472D12" w:rsidRPr="00FE5573" w:rsidRDefault="00472D12" w:rsidP="00B072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C127B" w:rsidRPr="00F97015" w:rsidRDefault="005C127B" w:rsidP="005C127B">
      <w:pPr>
        <w:pStyle w:val="a5"/>
        <w:rPr>
          <w:b/>
          <w:color w:val="FF0000"/>
          <w:sz w:val="24"/>
          <w:szCs w:val="24"/>
        </w:rPr>
      </w:pPr>
    </w:p>
    <w:p w:rsidR="005C127B" w:rsidRDefault="005C127B" w:rsidP="005C127B">
      <w:pPr>
        <w:pStyle w:val="a5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Сроки поставки товара:</w:t>
      </w:r>
      <w:r>
        <w:rPr>
          <w:color w:val="000000"/>
          <w:sz w:val="24"/>
          <w:szCs w:val="24"/>
        </w:rPr>
        <w:t xml:space="preserve"> не позднее </w:t>
      </w:r>
      <w:r w:rsidR="009B40D6">
        <w:rPr>
          <w:color w:val="000000"/>
          <w:sz w:val="24"/>
          <w:szCs w:val="24"/>
          <w:lang w:val="ru-RU"/>
        </w:rPr>
        <w:t>20</w:t>
      </w:r>
      <w:r w:rsidR="009B40D6">
        <w:rPr>
          <w:color w:val="000000"/>
          <w:sz w:val="24"/>
          <w:szCs w:val="24"/>
        </w:rPr>
        <w:t>.</w:t>
      </w:r>
      <w:r w:rsidR="009B40D6">
        <w:rPr>
          <w:color w:val="000000"/>
          <w:sz w:val="24"/>
          <w:szCs w:val="24"/>
          <w:lang w:val="ru-RU"/>
        </w:rPr>
        <w:t>03</w:t>
      </w:r>
      <w:r w:rsidR="009B40D6">
        <w:rPr>
          <w:color w:val="000000"/>
          <w:sz w:val="24"/>
          <w:szCs w:val="24"/>
        </w:rPr>
        <w:t>.2023</w:t>
      </w:r>
      <w:r>
        <w:rPr>
          <w:color w:val="000000"/>
          <w:sz w:val="24"/>
          <w:szCs w:val="24"/>
        </w:rPr>
        <w:t xml:space="preserve"> года осуществить поставку Товара в  стационарный пункт на территории города Саранска и уведомить Заказчика о дате поступления товара для проведения проверки. Передача автомобилей Получателю осуществляется в срок  не позднее </w:t>
      </w:r>
      <w:r w:rsidR="009B40D6">
        <w:rPr>
          <w:color w:val="000000"/>
          <w:sz w:val="24"/>
          <w:szCs w:val="24"/>
          <w:lang w:val="ru-RU"/>
        </w:rPr>
        <w:t>24</w:t>
      </w:r>
      <w:r w:rsidR="009B40D6">
        <w:rPr>
          <w:color w:val="000000"/>
          <w:sz w:val="24"/>
          <w:szCs w:val="24"/>
        </w:rPr>
        <w:t>.03.20</w:t>
      </w:r>
      <w:r w:rsidR="009B40D6">
        <w:rPr>
          <w:color w:val="000000"/>
          <w:sz w:val="24"/>
          <w:szCs w:val="24"/>
          <w:lang w:val="ru-RU"/>
        </w:rPr>
        <w:t>23</w:t>
      </w:r>
      <w:r>
        <w:rPr>
          <w:color w:val="000000"/>
          <w:sz w:val="24"/>
          <w:szCs w:val="24"/>
        </w:rPr>
        <w:t xml:space="preserve"> года.</w:t>
      </w:r>
    </w:p>
    <w:p w:rsidR="005C127B" w:rsidRDefault="005C127B" w:rsidP="005C127B">
      <w:pPr>
        <w:pStyle w:val="a5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Место поставки товара</w:t>
      </w:r>
      <w:r>
        <w:rPr>
          <w:color w:val="000000"/>
          <w:sz w:val="24"/>
          <w:szCs w:val="24"/>
        </w:rPr>
        <w:t xml:space="preserve"> – Республика Мордовия, стационарный пункт на территории города Саранска. </w:t>
      </w:r>
    </w:p>
    <w:p w:rsidR="005C127B" w:rsidRDefault="005C127B" w:rsidP="005C127B">
      <w:pPr>
        <w:pStyle w:val="a5"/>
        <w:jc w:val="left"/>
        <w:rPr>
          <w:color w:val="000000"/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</w:rPr>
        <w:t>1. Требования к условиям поставки.</w:t>
      </w:r>
    </w:p>
    <w:p w:rsidR="005C127B" w:rsidRDefault="005C127B" w:rsidP="005C127B">
      <w:pPr>
        <w:pStyle w:val="a5"/>
        <w:rPr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1.1. Автомобили должны соответствовать требованиям Технического регламента Таможенного союза «О безопасности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колесных транспортных средств», утвержденного решением комиссии Таможенного союза от 09.12.2011</w:t>
      </w:r>
      <w:r w:rsidR="00262C25">
        <w:rPr>
          <w:color w:val="000000"/>
          <w:sz w:val="24"/>
          <w:szCs w:val="24"/>
          <w:lang w:val="ru-RU"/>
        </w:rPr>
        <w:t xml:space="preserve"> г.</w:t>
      </w:r>
      <w:r>
        <w:rPr>
          <w:color w:val="000000"/>
          <w:sz w:val="24"/>
          <w:szCs w:val="24"/>
        </w:rPr>
        <w:t xml:space="preserve"> № 877 (далее - ТР ТС 018/2011)</w:t>
      </w:r>
      <w:r w:rsidR="008836E0">
        <w:rPr>
          <w:color w:val="000000"/>
          <w:sz w:val="24"/>
          <w:szCs w:val="24"/>
          <w:lang w:val="ru-RU"/>
        </w:rPr>
        <w:t xml:space="preserve">, </w:t>
      </w:r>
      <w:r w:rsidR="008836E0" w:rsidRPr="00262C25">
        <w:rPr>
          <w:color w:val="000000"/>
          <w:sz w:val="24"/>
          <w:szCs w:val="24"/>
          <w:lang w:val="ru-RU"/>
        </w:rPr>
        <w:t>постановлению Правительства РФ № 855 от 12.05.2022</w:t>
      </w:r>
      <w:r w:rsidR="00262C25">
        <w:rPr>
          <w:color w:val="000000"/>
          <w:sz w:val="24"/>
          <w:szCs w:val="24"/>
          <w:lang w:val="ru-RU"/>
        </w:rPr>
        <w:t xml:space="preserve"> </w:t>
      </w:r>
      <w:r w:rsidR="008836E0" w:rsidRPr="00262C25">
        <w:rPr>
          <w:color w:val="000000"/>
          <w:sz w:val="24"/>
          <w:szCs w:val="24"/>
          <w:lang w:val="ru-RU"/>
        </w:rPr>
        <w:t>г.</w:t>
      </w:r>
    </w:p>
    <w:p w:rsidR="005C127B" w:rsidRDefault="005C127B" w:rsidP="005C127B">
      <w:pPr>
        <w:pStyle w:val="a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1.2. Соответствие автомобилей и его компонентов ТР ТС 018/2011 должно быть подтверждено маркировкой единым знаком обращения продукции на рынке.</w:t>
      </w:r>
    </w:p>
    <w:p w:rsidR="005C127B" w:rsidRDefault="005C127B" w:rsidP="005C127B">
      <w:pPr>
        <w:pStyle w:val="a5"/>
        <w:rPr>
          <w:rFonts w:eastAsia="Arial Unicode MS"/>
          <w:kern w:val="2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</w:rPr>
        <w:t>1.3</w:t>
      </w:r>
      <w:r>
        <w:rPr>
          <w:rFonts w:eastAsia="Arial Unicode MS"/>
          <w:kern w:val="2"/>
          <w:sz w:val="24"/>
          <w:szCs w:val="24"/>
          <w:lang w:eastAsia="hi-IN" w:bidi="hi-IN"/>
        </w:rPr>
        <w:t xml:space="preserve"> Автомобили должны соответствовать Приказу МВД России, Министерства промышленности и торговли РФ и Федеральной таможенной службы от 18 марта 2019 г. № 135/857/409 «</w:t>
      </w:r>
      <w:r>
        <w:rPr>
          <w:sz w:val="24"/>
          <w:szCs w:val="24"/>
        </w:rPr>
        <w:t>О ПРИЗНАНИИ УТРАТИВШИМИ СИЛУ НОРМАТИВНЫХ ПРАВОВЫХ АКТОВ ПО ВОПРОСАМ ВЫДАЧИ ПАСПОРТОВ ТРАНСПОРТНЫХ СРЕДСТВ И ПАСПОРТОВ ШАССИ ТРАНСПОРТНЫХ СРЕДСТВ»</w:t>
      </w:r>
      <w:r>
        <w:rPr>
          <w:rFonts w:eastAsia="Arial Unicode MS"/>
          <w:kern w:val="2"/>
          <w:sz w:val="24"/>
          <w:szCs w:val="24"/>
          <w:lang w:eastAsia="hi-IN" w:bidi="hi-IN"/>
        </w:rPr>
        <w:t>.</w:t>
      </w:r>
    </w:p>
    <w:p w:rsidR="005C127B" w:rsidRDefault="005C127B" w:rsidP="00F97015">
      <w:pPr>
        <w:keepNext/>
        <w:tabs>
          <w:tab w:val="left" w:pos="-14416"/>
        </w:tabs>
        <w:ind w:firstLine="5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1.4 Автомобили должны </w:t>
      </w:r>
      <w:r>
        <w:rPr>
          <w:rFonts w:ascii="Times New Roman" w:eastAsia="Arial Unicode MS" w:hAnsi="Times New Roman"/>
          <w:kern w:val="2"/>
          <w:sz w:val="24"/>
          <w:szCs w:val="24"/>
          <w:lang w:eastAsia="hi-IN" w:bidi="hi-IN"/>
        </w:rPr>
        <w:t xml:space="preserve">соответствовать </w:t>
      </w:r>
      <w:r>
        <w:rPr>
          <w:rFonts w:ascii="Times New Roman" w:hAnsi="Times New Roman"/>
          <w:sz w:val="24"/>
          <w:szCs w:val="24"/>
        </w:rPr>
        <w:t>Коду по Общероссийскому классификатору (ОКПД2) ОК 034-2014 (КПЕС 2008), поименованному в перечне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стоимость, утвержденного Постановлением Правительства Российской Федерации от 30.09.2015 г</w:t>
      </w:r>
      <w:r w:rsidR="00262C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№ 1042.</w:t>
      </w:r>
    </w:p>
    <w:p w:rsidR="005C127B" w:rsidRDefault="005C127B" w:rsidP="005C127B">
      <w:pPr>
        <w:pStyle w:val="a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1.5. Автомобили должны быть легковым.</w:t>
      </w:r>
    </w:p>
    <w:p w:rsidR="005C127B" w:rsidRDefault="005C127B" w:rsidP="005C127B">
      <w:pPr>
        <w:pStyle w:val="a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1.6. Автомобили должны быть новыми, ранее не бывшим в эксплуатации.</w:t>
      </w:r>
    </w:p>
    <w:p w:rsidR="005C127B" w:rsidRDefault="005C127B" w:rsidP="005C127B">
      <w:pPr>
        <w:pStyle w:val="a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1.7. Автомобили должны быть не ранее 2022 года изготовления.</w:t>
      </w:r>
    </w:p>
    <w:p w:rsidR="005C127B" w:rsidRDefault="005C127B" w:rsidP="005C127B">
      <w:pPr>
        <w:pStyle w:val="a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1.8. Автомобили должны быть предназначены для лиц с ограниченными физическими возможностями (с нарушением функций, левой ноги, функций правой ноги, функций  обеих ног), по требованию Заказчика оборудованы специальными средствами управления (адаптированными органами управления).</w:t>
      </w:r>
    </w:p>
    <w:p w:rsidR="005C127B" w:rsidRDefault="005C127B" w:rsidP="005C127B">
      <w:pPr>
        <w:pStyle w:val="a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1.9. Специальные средства управления (адаптированные органы управления) на автомобиль  должны быть изготовлены и установлены промышленным способом.</w:t>
      </w:r>
    </w:p>
    <w:p w:rsidR="005C127B" w:rsidRDefault="005C127B" w:rsidP="005C127B">
      <w:pPr>
        <w:pStyle w:val="a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1.10. Специальные средства управления (адаптированные органы управления) должны  иметь сертификат соответствия и сертифицированы в составе автомобиля.</w:t>
      </w:r>
    </w:p>
    <w:p w:rsidR="005C127B" w:rsidRDefault="005C127B" w:rsidP="005C127B">
      <w:pPr>
        <w:pStyle w:val="a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1.11. Комплекты документов на автомобили должны находиться внутри автомобиля. Автомобили должны быть заправлены бензином, предусмотренным в одобрении типа транспортного средства, в объеме не менее </w:t>
      </w:r>
      <w:smartTag w:uri="urn:schemas-microsoft-com:office:smarttags" w:element="metricconverter">
        <w:smartTagPr>
          <w:attr w:name="ProductID" w:val="5 литров"/>
        </w:smartTagPr>
        <w:r>
          <w:rPr>
            <w:color w:val="000000"/>
            <w:sz w:val="24"/>
            <w:szCs w:val="24"/>
          </w:rPr>
          <w:t>5 литров</w:t>
        </w:r>
      </w:smartTag>
      <w:r>
        <w:rPr>
          <w:color w:val="000000"/>
          <w:sz w:val="24"/>
          <w:szCs w:val="24"/>
        </w:rPr>
        <w:t>.</w:t>
      </w:r>
    </w:p>
    <w:p w:rsidR="005C127B" w:rsidRDefault="005C127B" w:rsidP="005C127B">
      <w:pPr>
        <w:pStyle w:val="a5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 Требования к документам, подтверждающим соответствие автомобиля установленным требованиям.</w:t>
      </w:r>
    </w:p>
    <w:p w:rsidR="005C127B" w:rsidRDefault="005C127B" w:rsidP="005C127B">
      <w:pPr>
        <w:pStyle w:val="a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 Одобрение типа транспортного средства выданное в соответствии с требованиями ТР ТС 018/2011.</w:t>
      </w:r>
    </w:p>
    <w:p w:rsidR="005C127B" w:rsidRDefault="005C127B" w:rsidP="005C127B">
      <w:pPr>
        <w:pStyle w:val="a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 Сертификат соответствия на устройство ручного управления автомобилями категории М1 (для лиц с ограниченными физическими возможностями с различными уровнями поражений (обеих ног).</w:t>
      </w:r>
    </w:p>
    <w:p w:rsidR="005C127B" w:rsidRDefault="005C127B" w:rsidP="005C127B">
      <w:pPr>
        <w:pStyle w:val="a5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3. Документы, передаваемые вместе с автомобилем:</w:t>
      </w:r>
    </w:p>
    <w:p w:rsidR="005C127B" w:rsidRDefault="005C127B" w:rsidP="005C127B">
      <w:pPr>
        <w:pStyle w:val="a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гарантийный талон на автомобиль;</w:t>
      </w:r>
    </w:p>
    <w:p w:rsidR="005C127B" w:rsidRDefault="005C127B" w:rsidP="005C127B">
      <w:pPr>
        <w:pStyle w:val="a5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• выписка из электронного паспорта транспортного средства (выписка из ЭПТС);</w:t>
      </w:r>
    </w:p>
    <w:p w:rsidR="005C127B" w:rsidRDefault="005C127B" w:rsidP="005C127B">
      <w:pPr>
        <w:pStyle w:val="a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сервисная книжка;</w:t>
      </w:r>
    </w:p>
    <w:p w:rsidR="005C127B" w:rsidRDefault="005C127B" w:rsidP="005C127B">
      <w:pPr>
        <w:pStyle w:val="a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руководство по эксплуатации автомобиля;</w:t>
      </w:r>
    </w:p>
    <w:p w:rsidR="005C127B" w:rsidRDefault="005C127B" w:rsidP="005C127B">
      <w:pPr>
        <w:pStyle w:val="a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договор между Заказчиком (страховщиком), Поставщиком и Получателем (застрахованное лицо) о приобретении Получателем (застрахованным лицом) автомобиля и оплате его стоимости Заказчиком (страховщиком);</w:t>
      </w:r>
    </w:p>
    <w:p w:rsidR="005C127B" w:rsidRDefault="005C127B" w:rsidP="005C127B">
      <w:pPr>
        <w:pStyle w:val="a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копия одобрения типа транспортного средства;</w:t>
      </w:r>
    </w:p>
    <w:p w:rsidR="005C127B" w:rsidRDefault="005C127B" w:rsidP="005C127B">
      <w:pPr>
        <w:pStyle w:val="a5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• копия сертификата соответствия на устройство ручного управления автомобилями категории М1 (для лиц с ограниченными физическими возможностями с различными уровнями поражений (обеих ног).</w:t>
      </w:r>
    </w:p>
    <w:p w:rsidR="005C127B" w:rsidRDefault="005C127B" w:rsidP="005C127B">
      <w:pPr>
        <w:pStyle w:val="a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другие документы, в которых определены условия гарантии и перечень сервисных центров, которые имеют право осуществлять гарантийное обслуживание автомобилей.</w:t>
      </w:r>
    </w:p>
    <w:p w:rsidR="005C127B" w:rsidRDefault="005C127B" w:rsidP="005C127B">
      <w:pPr>
        <w:pStyle w:val="a5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 Требования к количеству Товара.</w:t>
      </w:r>
    </w:p>
    <w:p w:rsidR="005C127B" w:rsidRDefault="005C127B" w:rsidP="005C127B">
      <w:pPr>
        <w:pStyle w:val="a5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 xml:space="preserve">Количество поставляемых Товаров: </w:t>
      </w:r>
      <w:r w:rsidR="00472D12">
        <w:rPr>
          <w:color w:val="000000"/>
          <w:sz w:val="24"/>
          <w:szCs w:val="24"/>
          <w:lang w:val="ru-RU"/>
        </w:rPr>
        <w:t>9</w:t>
      </w:r>
      <w:r>
        <w:rPr>
          <w:color w:val="000000"/>
          <w:sz w:val="24"/>
          <w:szCs w:val="24"/>
        </w:rPr>
        <w:t xml:space="preserve"> шт.</w:t>
      </w:r>
    </w:p>
    <w:p w:rsidR="005C127B" w:rsidRDefault="005C127B" w:rsidP="005C127B">
      <w:pPr>
        <w:pStyle w:val="a5"/>
        <w:rPr>
          <w:b/>
          <w:bCs/>
          <w:iCs/>
          <w:color w:val="000000"/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</w:rPr>
        <w:t>5. Требования к техническим характеристикам поставляемых Товаров.</w:t>
      </w:r>
    </w:p>
    <w:p w:rsidR="005C127B" w:rsidRDefault="005C127B" w:rsidP="005C127B">
      <w:pPr>
        <w:pStyle w:val="a5"/>
        <w:rPr>
          <w:b/>
          <w:bCs/>
          <w:iCs/>
          <w:color w:val="000000"/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</w:rPr>
        <w:t xml:space="preserve">5.1. </w:t>
      </w:r>
      <w:r w:rsidR="00F97015" w:rsidRPr="00F97015">
        <w:rPr>
          <w:bCs/>
          <w:iCs/>
          <w:color w:val="000000"/>
          <w:sz w:val="24"/>
          <w:szCs w:val="24"/>
          <w:lang w:val="ru-RU"/>
        </w:rPr>
        <w:t>А</w:t>
      </w:r>
      <w:proofErr w:type="spellStart"/>
      <w:r w:rsidRPr="00F97015">
        <w:rPr>
          <w:sz w:val="24"/>
          <w:szCs w:val="24"/>
        </w:rPr>
        <w:t>в</w:t>
      </w:r>
      <w:r>
        <w:rPr>
          <w:sz w:val="24"/>
          <w:szCs w:val="24"/>
        </w:rPr>
        <w:t>томобил</w:t>
      </w:r>
      <w:r w:rsidR="00F97015">
        <w:rPr>
          <w:sz w:val="24"/>
          <w:szCs w:val="24"/>
          <w:lang w:val="ru-RU"/>
        </w:rPr>
        <w:t>и</w:t>
      </w:r>
      <w:proofErr w:type="spellEnd"/>
      <w:r>
        <w:rPr>
          <w:sz w:val="24"/>
          <w:szCs w:val="24"/>
        </w:rPr>
        <w:t xml:space="preserve"> с адаптированными органами управления с механической трансмиссией</w:t>
      </w:r>
      <w:r w:rsidR="00F97015">
        <w:rPr>
          <w:sz w:val="24"/>
          <w:szCs w:val="24"/>
          <w:lang w:val="ru-RU"/>
        </w:rPr>
        <w:t xml:space="preserve">       </w:t>
      </w:r>
      <w:r>
        <w:rPr>
          <w:sz w:val="24"/>
          <w:szCs w:val="24"/>
        </w:rPr>
        <w:t>(с нарушениями функций обеих ног, с нарушениями функций левой ноги, правой ноги)</w:t>
      </w:r>
      <w:r>
        <w:rPr>
          <w:b/>
          <w:bCs/>
          <w:iCs/>
          <w:color w:val="000000"/>
          <w:sz w:val="24"/>
          <w:szCs w:val="24"/>
        </w:rPr>
        <w:t>.</w:t>
      </w:r>
    </w:p>
    <w:p w:rsidR="005C127B" w:rsidRDefault="005C127B" w:rsidP="005C127B">
      <w:pPr>
        <w:pStyle w:val="a5"/>
        <w:rPr>
          <w:color w:val="000000"/>
          <w:sz w:val="24"/>
          <w:szCs w:val="24"/>
        </w:rPr>
      </w:pPr>
    </w:p>
    <w:tbl>
      <w:tblPr>
        <w:tblW w:w="9584" w:type="dxa"/>
        <w:jc w:val="center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ook w:val="04A0" w:firstRow="1" w:lastRow="0" w:firstColumn="1" w:lastColumn="0" w:noHBand="0" w:noVBand="1"/>
      </w:tblPr>
      <w:tblGrid>
        <w:gridCol w:w="824"/>
        <w:gridCol w:w="5103"/>
        <w:gridCol w:w="3657"/>
      </w:tblGrid>
      <w:tr w:rsidR="005C127B" w:rsidTr="005C127B">
        <w:trPr>
          <w:trHeight w:val="240"/>
          <w:tblCellSpacing w:w="0" w:type="dxa"/>
          <w:jc w:val="center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27B" w:rsidRDefault="005C127B">
            <w:pPr>
              <w:pStyle w:val="a5"/>
              <w:ind w:firstLine="8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51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27B" w:rsidRDefault="005C127B">
            <w:pPr>
              <w:pStyle w:val="a5"/>
              <w:ind w:left="254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Технические характеристики автомобиля</w:t>
            </w:r>
          </w:p>
        </w:tc>
        <w:tc>
          <w:tcPr>
            <w:tcW w:w="36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27B" w:rsidRDefault="005C127B">
            <w:pPr>
              <w:pStyle w:val="a5"/>
              <w:ind w:left="308" w:hanging="54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Значение</w:t>
            </w:r>
          </w:p>
        </w:tc>
      </w:tr>
      <w:tr w:rsidR="005C127B" w:rsidTr="005C127B">
        <w:trPr>
          <w:trHeight w:val="255"/>
          <w:tblCellSpacing w:w="0" w:type="dxa"/>
          <w:jc w:val="center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27B" w:rsidRDefault="005C127B">
            <w:pPr>
              <w:pStyle w:val="a5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27B" w:rsidRDefault="005C127B">
            <w:pPr>
              <w:pStyle w:val="a5"/>
              <w:ind w:left="254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Категория автомобиля</w:t>
            </w:r>
          </w:p>
        </w:tc>
        <w:tc>
          <w:tcPr>
            <w:tcW w:w="36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27B" w:rsidRDefault="005C127B">
            <w:pPr>
              <w:pStyle w:val="a5"/>
              <w:ind w:left="308" w:hanging="54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М1</w:t>
            </w:r>
          </w:p>
        </w:tc>
      </w:tr>
      <w:tr w:rsidR="005C127B" w:rsidTr="005C127B">
        <w:trPr>
          <w:trHeight w:val="255"/>
          <w:tblCellSpacing w:w="0" w:type="dxa"/>
          <w:jc w:val="center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27B" w:rsidRDefault="005C127B">
            <w:pPr>
              <w:pStyle w:val="a5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27B" w:rsidRDefault="005C127B">
            <w:pPr>
              <w:pStyle w:val="a5"/>
              <w:ind w:left="254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Тип кузова/количество дверей</w:t>
            </w:r>
          </w:p>
        </w:tc>
        <w:tc>
          <w:tcPr>
            <w:tcW w:w="36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27B" w:rsidRDefault="005C127B">
            <w:pPr>
              <w:pStyle w:val="a5"/>
              <w:ind w:left="308" w:hanging="54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седан/4</w:t>
            </w:r>
          </w:p>
        </w:tc>
      </w:tr>
      <w:tr w:rsidR="005C127B" w:rsidTr="005C127B">
        <w:trPr>
          <w:trHeight w:val="255"/>
          <w:tblCellSpacing w:w="0" w:type="dxa"/>
          <w:jc w:val="center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27B" w:rsidRDefault="005C127B">
            <w:pPr>
              <w:pStyle w:val="a5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27B" w:rsidRDefault="005C127B">
            <w:pPr>
              <w:pStyle w:val="a5"/>
              <w:ind w:left="254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Экологический класс</w:t>
            </w:r>
          </w:p>
        </w:tc>
        <w:tc>
          <w:tcPr>
            <w:tcW w:w="36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27B" w:rsidRPr="008836E0" w:rsidRDefault="008836E0">
            <w:pPr>
              <w:pStyle w:val="a5"/>
              <w:ind w:left="308" w:hanging="54"/>
              <w:rPr>
                <w:color w:val="000000"/>
                <w:sz w:val="24"/>
                <w:szCs w:val="24"/>
                <w:lang w:val="ru-RU"/>
              </w:rPr>
            </w:pPr>
            <w:r w:rsidRPr="00262C25">
              <w:rPr>
                <w:i/>
                <w:iCs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5C127B" w:rsidTr="005C127B">
        <w:trPr>
          <w:trHeight w:val="255"/>
          <w:tblCellSpacing w:w="0" w:type="dxa"/>
          <w:jc w:val="center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27B" w:rsidRDefault="005C127B">
            <w:pPr>
              <w:pStyle w:val="a5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27B" w:rsidRDefault="005C127B">
            <w:pPr>
              <w:pStyle w:val="a5"/>
              <w:ind w:left="254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Колесная формула/ведущие колеса</w:t>
            </w:r>
          </w:p>
        </w:tc>
        <w:tc>
          <w:tcPr>
            <w:tcW w:w="36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27B" w:rsidRDefault="005C127B">
            <w:pPr>
              <w:pStyle w:val="a5"/>
              <w:ind w:left="308" w:hanging="54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 х 2 / передние</w:t>
            </w:r>
          </w:p>
        </w:tc>
      </w:tr>
      <w:tr w:rsidR="005C127B" w:rsidTr="005C127B">
        <w:trPr>
          <w:trHeight w:val="255"/>
          <w:tblCellSpacing w:w="0" w:type="dxa"/>
          <w:jc w:val="center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27B" w:rsidRDefault="005C127B">
            <w:pPr>
              <w:pStyle w:val="a5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51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27B" w:rsidRDefault="005C127B">
            <w:pPr>
              <w:pStyle w:val="a5"/>
              <w:ind w:left="254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Схема компоновки автомобиля</w:t>
            </w:r>
          </w:p>
        </w:tc>
        <w:tc>
          <w:tcPr>
            <w:tcW w:w="36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27B" w:rsidRDefault="005C127B">
            <w:pPr>
              <w:pStyle w:val="a5"/>
              <w:ind w:left="308" w:hanging="5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переднеприводная</w:t>
            </w:r>
            <w:proofErr w:type="spellEnd"/>
          </w:p>
        </w:tc>
      </w:tr>
      <w:tr w:rsidR="005C127B" w:rsidTr="005C127B">
        <w:trPr>
          <w:trHeight w:val="255"/>
          <w:tblCellSpacing w:w="0" w:type="dxa"/>
          <w:jc w:val="center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27B" w:rsidRDefault="005C127B">
            <w:pPr>
              <w:pStyle w:val="a5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27B" w:rsidRDefault="005C127B">
            <w:pPr>
              <w:pStyle w:val="a5"/>
              <w:ind w:left="254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Расположение двигателя</w:t>
            </w:r>
          </w:p>
        </w:tc>
        <w:tc>
          <w:tcPr>
            <w:tcW w:w="36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27B" w:rsidRDefault="005C127B">
            <w:pPr>
              <w:pStyle w:val="a5"/>
              <w:ind w:left="308" w:hanging="54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переднее поперечное</w:t>
            </w:r>
          </w:p>
        </w:tc>
      </w:tr>
      <w:tr w:rsidR="005C127B" w:rsidTr="005C127B">
        <w:trPr>
          <w:trHeight w:val="255"/>
          <w:tblCellSpacing w:w="0" w:type="dxa"/>
          <w:jc w:val="center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27B" w:rsidRDefault="005C127B">
            <w:pPr>
              <w:pStyle w:val="a5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27B" w:rsidRDefault="005C127B">
            <w:pPr>
              <w:pStyle w:val="a5"/>
              <w:ind w:left="254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Тип двигателя</w:t>
            </w:r>
          </w:p>
        </w:tc>
        <w:tc>
          <w:tcPr>
            <w:tcW w:w="36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27B" w:rsidRDefault="005C127B">
            <w:pPr>
              <w:pStyle w:val="a5"/>
              <w:ind w:left="308" w:hanging="54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четырехтактный, бензиновый</w:t>
            </w:r>
          </w:p>
        </w:tc>
      </w:tr>
      <w:tr w:rsidR="005C127B" w:rsidTr="005C127B">
        <w:trPr>
          <w:trHeight w:val="255"/>
          <w:tblCellSpacing w:w="0" w:type="dxa"/>
          <w:jc w:val="center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27B" w:rsidRDefault="005C127B">
            <w:pPr>
              <w:pStyle w:val="a5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27B" w:rsidRDefault="005C127B">
            <w:pPr>
              <w:pStyle w:val="a5"/>
              <w:ind w:left="254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Трансмиссия (тип)</w:t>
            </w:r>
          </w:p>
        </w:tc>
        <w:tc>
          <w:tcPr>
            <w:tcW w:w="36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27B" w:rsidRPr="00D421A5" w:rsidRDefault="00D421A5">
            <w:pPr>
              <w:pStyle w:val="a5"/>
              <w:ind w:left="308" w:hanging="54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ru-RU"/>
              </w:rPr>
              <w:t>автоматическая</w:t>
            </w:r>
          </w:p>
        </w:tc>
      </w:tr>
      <w:tr w:rsidR="005C127B" w:rsidTr="005C127B">
        <w:trPr>
          <w:trHeight w:val="255"/>
          <w:tblCellSpacing w:w="0" w:type="dxa"/>
          <w:jc w:val="center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27B" w:rsidRDefault="005C127B">
            <w:pPr>
              <w:pStyle w:val="a5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27B" w:rsidRDefault="005C127B">
            <w:pPr>
              <w:pStyle w:val="a5"/>
              <w:ind w:left="254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Тип коробки передач</w:t>
            </w:r>
          </w:p>
        </w:tc>
        <w:tc>
          <w:tcPr>
            <w:tcW w:w="36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27B" w:rsidRDefault="005C127B" w:rsidP="00D421A5">
            <w:pPr>
              <w:pStyle w:val="a5"/>
              <w:ind w:left="308" w:hanging="54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 </w:t>
            </w:r>
            <w:r w:rsidR="00D421A5">
              <w:rPr>
                <w:i/>
                <w:iCs/>
                <w:color w:val="000000"/>
                <w:sz w:val="24"/>
                <w:szCs w:val="24"/>
                <w:lang w:val="ru-RU"/>
              </w:rPr>
              <w:t>автоматическим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 переключением передач </w:t>
            </w:r>
          </w:p>
        </w:tc>
      </w:tr>
      <w:tr w:rsidR="005C127B" w:rsidTr="005C127B">
        <w:trPr>
          <w:trHeight w:val="255"/>
          <w:tblCellSpacing w:w="0" w:type="dxa"/>
          <w:jc w:val="center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27B" w:rsidRDefault="005C127B">
            <w:pPr>
              <w:pStyle w:val="a5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27B" w:rsidRDefault="005C127B">
            <w:pPr>
              <w:pStyle w:val="a5"/>
              <w:ind w:left="254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Двигатель внутреннего сгорания (рабочий объем), см</w:t>
            </w:r>
            <w:r>
              <w:rPr>
                <w:i/>
                <w:iCs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6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27B" w:rsidRDefault="005C127B">
            <w:pPr>
              <w:pStyle w:val="a5"/>
              <w:ind w:left="308" w:hanging="54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 более 1600</w:t>
            </w:r>
          </w:p>
        </w:tc>
      </w:tr>
      <w:tr w:rsidR="005C127B" w:rsidTr="005C127B">
        <w:trPr>
          <w:trHeight w:val="255"/>
          <w:tblCellSpacing w:w="0" w:type="dxa"/>
          <w:jc w:val="center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27B" w:rsidRDefault="005C127B">
            <w:pPr>
              <w:pStyle w:val="a5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27B" w:rsidRDefault="005C127B">
            <w:pPr>
              <w:pStyle w:val="a5"/>
              <w:ind w:left="254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Оборудование автомобиля</w:t>
            </w:r>
          </w:p>
        </w:tc>
        <w:tc>
          <w:tcPr>
            <w:tcW w:w="36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27B" w:rsidRDefault="005C127B">
            <w:pPr>
              <w:pStyle w:val="a5"/>
              <w:ind w:left="308" w:hanging="54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 соответствии с пунктом 15 Приложения № 3 к ТР ТС 018/2011  (адаптированные органы управления)</w:t>
            </w:r>
          </w:p>
        </w:tc>
      </w:tr>
      <w:tr w:rsidR="005C127B" w:rsidTr="005C127B">
        <w:trPr>
          <w:trHeight w:val="240"/>
          <w:tblCellSpacing w:w="0" w:type="dxa"/>
          <w:jc w:val="center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27B" w:rsidRDefault="005C127B">
            <w:pPr>
              <w:pStyle w:val="a5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13</w:t>
            </w:r>
          </w:p>
        </w:tc>
        <w:tc>
          <w:tcPr>
            <w:tcW w:w="51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27B" w:rsidRDefault="005C127B">
            <w:pPr>
              <w:pStyle w:val="a5"/>
              <w:ind w:left="254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Топливо</w:t>
            </w:r>
          </w:p>
        </w:tc>
        <w:tc>
          <w:tcPr>
            <w:tcW w:w="36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27B" w:rsidRDefault="005C127B">
            <w:pPr>
              <w:pStyle w:val="a5"/>
              <w:ind w:left="308" w:hanging="54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бензин с октановым числом 95</w:t>
            </w:r>
          </w:p>
        </w:tc>
      </w:tr>
    </w:tbl>
    <w:p w:rsidR="005C127B" w:rsidRDefault="005C127B" w:rsidP="005C127B">
      <w:pPr>
        <w:pStyle w:val="a5"/>
        <w:rPr>
          <w:b/>
          <w:bCs/>
          <w:color w:val="000000"/>
          <w:sz w:val="24"/>
          <w:szCs w:val="24"/>
          <w:lang w:val="ru-RU"/>
        </w:rPr>
      </w:pPr>
    </w:p>
    <w:p w:rsidR="005C127B" w:rsidRDefault="005C127B" w:rsidP="005C127B">
      <w:pPr>
        <w:pStyle w:val="a5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6. Обязательные условия.</w:t>
      </w:r>
    </w:p>
    <w:p w:rsidR="005C127B" w:rsidRDefault="005C127B" w:rsidP="00F97015">
      <w:pPr>
        <w:suppressAutoHyphens/>
        <w:ind w:firstLine="489"/>
        <w:jc w:val="both"/>
        <w:rPr>
          <w:rFonts w:ascii="Times New Roman" w:hAnsi="Times New Roman"/>
          <w:color w:val="000000"/>
          <w:sz w:val="24"/>
          <w:szCs w:val="24"/>
          <w:lang w:val="x-none" w:eastAsia="ar-SA"/>
        </w:rPr>
      </w:pPr>
      <w:r>
        <w:rPr>
          <w:rFonts w:ascii="Times New Roman" w:hAnsi="Times New Roman"/>
          <w:color w:val="000000"/>
          <w:sz w:val="24"/>
          <w:szCs w:val="24"/>
          <w:lang w:val="x-none" w:eastAsia="ar-SA"/>
        </w:rPr>
        <w:t>1. Заказчик переда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ет</w:t>
      </w:r>
      <w:r>
        <w:rPr>
          <w:rFonts w:ascii="Times New Roman" w:hAnsi="Times New Roman"/>
          <w:color w:val="000000"/>
          <w:sz w:val="24"/>
          <w:szCs w:val="24"/>
          <w:lang w:val="x-none" w:eastAsia="ar-SA"/>
        </w:rPr>
        <w:t xml:space="preserve"> Реестр получателей Товара Поставщику необходимый для обеспечения застрахованных лиц автомобилями.</w:t>
      </w:r>
    </w:p>
    <w:p w:rsidR="005C127B" w:rsidRDefault="005C127B" w:rsidP="00F97015">
      <w:pPr>
        <w:suppressAutoHyphens/>
        <w:ind w:firstLine="489"/>
        <w:jc w:val="both"/>
        <w:rPr>
          <w:rFonts w:ascii="Times New Roman" w:hAnsi="Times New Roman"/>
          <w:color w:val="000000"/>
          <w:sz w:val="24"/>
          <w:szCs w:val="24"/>
          <w:lang w:val="x-none" w:eastAsia="ar-SA"/>
        </w:rPr>
      </w:pPr>
      <w:r>
        <w:rPr>
          <w:rFonts w:ascii="Times New Roman" w:hAnsi="Times New Roman"/>
          <w:color w:val="000000"/>
          <w:sz w:val="24"/>
          <w:szCs w:val="24"/>
          <w:lang w:val="x-none" w:eastAsia="ar-SA"/>
        </w:rPr>
        <w:t>2. При выдаче Товара Получателю Поставщик оформ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ляет</w:t>
      </w:r>
      <w:r>
        <w:rPr>
          <w:rFonts w:ascii="Times New Roman" w:hAnsi="Times New Roman"/>
          <w:color w:val="000000"/>
          <w:sz w:val="24"/>
          <w:szCs w:val="24"/>
          <w:lang w:val="x-none" w:eastAsia="ar-SA"/>
        </w:rPr>
        <w:t xml:space="preserve"> следующие документы:</w:t>
      </w:r>
    </w:p>
    <w:p w:rsidR="005C127B" w:rsidRDefault="005C127B" w:rsidP="00F97015">
      <w:pPr>
        <w:suppressAutoHyphens/>
        <w:ind w:firstLine="489"/>
        <w:jc w:val="both"/>
        <w:rPr>
          <w:rFonts w:ascii="Times New Roman" w:hAnsi="Times New Roman"/>
          <w:color w:val="000000"/>
          <w:sz w:val="24"/>
          <w:szCs w:val="24"/>
          <w:lang w:val="x-none" w:eastAsia="ar-SA"/>
        </w:rPr>
      </w:pPr>
      <w:r>
        <w:rPr>
          <w:rFonts w:ascii="Times New Roman" w:hAnsi="Times New Roman"/>
          <w:color w:val="000000"/>
          <w:sz w:val="24"/>
          <w:szCs w:val="24"/>
          <w:lang w:val="x-none" w:eastAsia="ar-SA"/>
        </w:rPr>
        <w:t xml:space="preserve">• Акт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приема-передачи</w:t>
      </w:r>
      <w:r>
        <w:rPr>
          <w:rFonts w:ascii="Times New Roman" w:hAnsi="Times New Roman"/>
          <w:color w:val="000000"/>
          <w:sz w:val="24"/>
          <w:szCs w:val="24"/>
          <w:lang w:val="x-none" w:eastAsia="ar-SA"/>
        </w:rPr>
        <w:t xml:space="preserve"> Товара Получателем;</w:t>
      </w:r>
    </w:p>
    <w:p w:rsidR="005C127B" w:rsidRDefault="005C127B" w:rsidP="00F97015">
      <w:pPr>
        <w:suppressAutoHyphens/>
        <w:ind w:firstLine="489"/>
        <w:jc w:val="both"/>
        <w:rPr>
          <w:rFonts w:ascii="Times New Roman" w:hAnsi="Times New Roman"/>
          <w:color w:val="000000"/>
          <w:sz w:val="24"/>
          <w:szCs w:val="24"/>
          <w:lang w:val="x-none" w:eastAsia="ar-SA"/>
        </w:rPr>
      </w:pPr>
      <w:r>
        <w:rPr>
          <w:rFonts w:ascii="Times New Roman" w:hAnsi="Times New Roman"/>
          <w:color w:val="000000"/>
          <w:sz w:val="24"/>
          <w:szCs w:val="24"/>
          <w:lang w:val="x-none" w:eastAsia="ar-SA"/>
        </w:rPr>
        <w:t>• Договор, который составляется в трех экземплярах и подписывается Поставщиком, Получателем и исполнительным органом Заказчика.</w:t>
      </w:r>
    </w:p>
    <w:p w:rsidR="005C127B" w:rsidRDefault="005C127B" w:rsidP="00F97015">
      <w:pPr>
        <w:suppressAutoHyphens/>
        <w:ind w:firstLine="489"/>
        <w:jc w:val="both"/>
        <w:rPr>
          <w:rFonts w:ascii="Times New Roman" w:hAnsi="Times New Roman"/>
          <w:color w:val="000000"/>
          <w:sz w:val="24"/>
          <w:szCs w:val="24"/>
          <w:lang w:val="x-none" w:eastAsia="ar-SA"/>
        </w:rPr>
      </w:pPr>
      <w:r>
        <w:rPr>
          <w:rFonts w:ascii="Times New Roman" w:hAnsi="Times New Roman"/>
          <w:color w:val="000000"/>
          <w:sz w:val="24"/>
          <w:szCs w:val="24"/>
          <w:lang w:val="x-none" w:eastAsia="ar-SA"/>
        </w:rPr>
        <w:t>3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.</w:t>
      </w:r>
      <w:r>
        <w:rPr>
          <w:rFonts w:ascii="Times New Roman" w:hAnsi="Times New Roman"/>
          <w:color w:val="000000"/>
          <w:sz w:val="24"/>
          <w:szCs w:val="24"/>
          <w:lang w:val="x-none" w:eastAsia="ar-SA"/>
        </w:rPr>
        <w:t xml:space="preserve"> В течении 3-х дней с момента поступления, Поставщик сообщ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ает</w:t>
      </w:r>
      <w:r>
        <w:rPr>
          <w:rFonts w:ascii="Times New Roman" w:hAnsi="Times New Roman"/>
          <w:color w:val="000000"/>
          <w:sz w:val="24"/>
          <w:szCs w:val="24"/>
          <w:lang w:val="x-none" w:eastAsia="ar-SA"/>
        </w:rPr>
        <w:t xml:space="preserve"> Заказчику о факте поступления автомобиля на склад Поставщика и обеспечи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вает</w:t>
      </w:r>
      <w:r>
        <w:rPr>
          <w:rFonts w:ascii="Times New Roman" w:hAnsi="Times New Roman"/>
          <w:color w:val="000000"/>
          <w:sz w:val="24"/>
          <w:szCs w:val="24"/>
          <w:lang w:val="x-none" w:eastAsia="ar-SA"/>
        </w:rPr>
        <w:t xml:space="preserve"> бесплатное хранение автомобиля 14 дней до даты поставки Заказчику.</w:t>
      </w:r>
    </w:p>
    <w:p w:rsidR="005C127B" w:rsidRDefault="005C127B" w:rsidP="00F97015">
      <w:pPr>
        <w:suppressAutoHyphens/>
        <w:ind w:firstLine="489"/>
        <w:jc w:val="both"/>
        <w:rPr>
          <w:rFonts w:ascii="Times New Roman" w:hAnsi="Times New Roman"/>
          <w:color w:val="000000"/>
          <w:sz w:val="24"/>
          <w:szCs w:val="24"/>
          <w:lang w:val="x-none" w:eastAsia="ar-S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7</w:t>
      </w:r>
      <w:r>
        <w:rPr>
          <w:rFonts w:ascii="Times New Roman" w:hAnsi="Times New Roman"/>
          <w:b/>
          <w:bCs/>
          <w:color w:val="000000"/>
          <w:sz w:val="24"/>
          <w:szCs w:val="24"/>
          <w:lang w:val="x-none" w:eastAsia="ar-SA"/>
        </w:rPr>
        <w:t xml:space="preserve">.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Требования к с</w:t>
      </w:r>
      <w:r>
        <w:rPr>
          <w:rFonts w:ascii="Times New Roman" w:hAnsi="Times New Roman"/>
          <w:b/>
          <w:bCs/>
          <w:color w:val="000000"/>
          <w:sz w:val="24"/>
          <w:szCs w:val="24"/>
          <w:lang w:val="x-none" w:eastAsia="ar-SA"/>
        </w:rPr>
        <w:t>рок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у</w:t>
      </w:r>
      <w:r>
        <w:rPr>
          <w:rFonts w:ascii="Times New Roman" w:hAnsi="Times New Roman"/>
          <w:b/>
          <w:bCs/>
          <w:color w:val="000000"/>
          <w:sz w:val="24"/>
          <w:szCs w:val="24"/>
          <w:lang w:val="x-none" w:eastAsia="ar-SA"/>
        </w:rPr>
        <w:t xml:space="preserve"> и объем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у</w:t>
      </w:r>
      <w:r>
        <w:rPr>
          <w:rFonts w:ascii="Times New Roman" w:hAnsi="Times New Roman"/>
          <w:b/>
          <w:bCs/>
          <w:color w:val="000000"/>
          <w:sz w:val="24"/>
          <w:szCs w:val="24"/>
          <w:lang w:val="x-none" w:eastAsia="ar-SA"/>
        </w:rPr>
        <w:t xml:space="preserve"> предоставления гарантий на товар:</w:t>
      </w:r>
    </w:p>
    <w:p w:rsidR="005C127B" w:rsidRDefault="005C127B" w:rsidP="00F97015">
      <w:pPr>
        <w:suppressAutoHyphens/>
        <w:ind w:firstLine="48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</w:t>
      </w:r>
      <w:r>
        <w:rPr>
          <w:rFonts w:ascii="Times New Roman" w:hAnsi="Times New Roman"/>
          <w:sz w:val="24"/>
          <w:szCs w:val="24"/>
          <w:lang w:val="x-none"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г</w:t>
      </w:r>
      <w:proofErr w:type="spellStart"/>
      <w:r>
        <w:rPr>
          <w:rFonts w:ascii="Times New Roman" w:hAnsi="Times New Roman"/>
          <w:sz w:val="24"/>
          <w:szCs w:val="24"/>
          <w:lang w:val="x-none" w:eastAsia="ar-SA"/>
        </w:rPr>
        <w:t>арантия</w:t>
      </w:r>
      <w:proofErr w:type="spellEnd"/>
      <w:r>
        <w:rPr>
          <w:rFonts w:ascii="Times New Roman" w:hAnsi="Times New Roman"/>
          <w:sz w:val="24"/>
          <w:szCs w:val="24"/>
          <w:lang w:val="x-none" w:eastAsia="ar-SA"/>
        </w:rPr>
        <w:t xml:space="preserve"> на автомобиль </w:t>
      </w:r>
      <w:r>
        <w:rPr>
          <w:rFonts w:ascii="Times New Roman" w:hAnsi="Times New Roman"/>
          <w:sz w:val="24"/>
          <w:szCs w:val="24"/>
          <w:lang w:eastAsia="ar-SA"/>
        </w:rPr>
        <w:t xml:space="preserve">должна </w:t>
      </w:r>
      <w:r>
        <w:rPr>
          <w:rFonts w:ascii="Times New Roman" w:hAnsi="Times New Roman"/>
          <w:sz w:val="24"/>
          <w:szCs w:val="24"/>
          <w:lang w:val="x-none" w:eastAsia="ar-SA"/>
        </w:rPr>
        <w:t>составля</w:t>
      </w:r>
      <w:r>
        <w:rPr>
          <w:rFonts w:ascii="Times New Roman" w:hAnsi="Times New Roman"/>
          <w:sz w:val="24"/>
          <w:szCs w:val="24"/>
          <w:lang w:eastAsia="ar-SA"/>
        </w:rPr>
        <w:t>ть</w:t>
      </w:r>
      <w:r>
        <w:rPr>
          <w:rFonts w:ascii="Times New Roman" w:hAnsi="Times New Roman"/>
          <w:sz w:val="24"/>
          <w:szCs w:val="24"/>
          <w:lang w:val="x-none"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не менее </w:t>
      </w:r>
      <w:r>
        <w:rPr>
          <w:rFonts w:ascii="Times New Roman" w:hAnsi="Times New Roman"/>
          <w:sz w:val="24"/>
          <w:szCs w:val="24"/>
          <w:lang w:val="x-none" w:eastAsia="ar-SA"/>
        </w:rPr>
        <w:t>36 месяцев или 100 000 (сто тысяч) км пробега (в зависимости от того, что наступит раньше), с момента передачи его Заказчику.</w:t>
      </w:r>
    </w:p>
    <w:p w:rsidR="005C127B" w:rsidRDefault="005C127B" w:rsidP="00F97015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 соответствии с сервисной книжкой на Товар, а также на отдельные его комплектующие изделия и элементы может устанавливаться гарантия в пределах 12 (двенадцати) месяцев вне зависимости от пробега;</w:t>
      </w:r>
    </w:p>
    <w:p w:rsidR="005C127B" w:rsidRDefault="005C127B" w:rsidP="00F97015">
      <w:pPr>
        <w:ind w:firstLine="7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гарантия на дополнительное оборудование, устанавливаемое Поставщиком и передаваемое им по Заявке вместе с товаром, должна составлять не менее 6 (шести) месяцев, если иное не указано Поставщиком или изготовителем дополнительного оборудования в передаваемых Заказчику документах на такое оборудование;</w:t>
      </w:r>
    </w:p>
    <w:p w:rsidR="005C127B" w:rsidRDefault="005C127B" w:rsidP="00F97015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условия и порядок гарантийного обслуживания Товара указаны в сервисной книжке, выдаваемой Получателю при фактической передачи Товара;</w:t>
      </w:r>
    </w:p>
    <w:p w:rsidR="005C127B" w:rsidRDefault="005C127B" w:rsidP="00F97015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дата передачи Товара Получателю указывается в регистрационной карточке сервисной книжки. Гарантийное обслуживание не осуществляется при отсутствии в сервисной книжке штампа о продаже и подписи уполномоченного представителя Поставщика;</w:t>
      </w:r>
    </w:p>
    <w:p w:rsidR="005C127B" w:rsidRDefault="005C127B" w:rsidP="00F97015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- гарантия утрачивает силу в случае нарушения Получателем условий эксплуатации Товара, указанных в инструкции по его эксплуатации, а также при несоблюдении Получателем требований, содержащихся в сервисной книжке;</w:t>
      </w:r>
    </w:p>
    <w:p w:rsidR="005C127B" w:rsidRDefault="005C127B" w:rsidP="00F97015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- недостатки, обнаруженные в Товаре, подлежат устранению Поставщиком либо иным официальным дилером в течение 30 (тридцати) рабочих дней с даты предъявления Получателем соответствующего письменного требования и передачи Товара Поставщику, либо иному </w:t>
      </w:r>
      <w:r>
        <w:rPr>
          <w:rFonts w:ascii="Times New Roman" w:hAnsi="Times New Roman"/>
          <w:sz w:val="24"/>
        </w:rPr>
        <w:lastRenderedPageBreak/>
        <w:t>официальному дилеру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комплектующих. В этом случае срок устранения недостатков продлевается на срок доставки заказанных запасных частей и иных комплектующих Поставщику, либо иному официальному дилеру, в который обратился Получатель для выполнения работ.</w:t>
      </w:r>
    </w:p>
    <w:p w:rsidR="005C127B" w:rsidRDefault="005C127B" w:rsidP="00F97015">
      <w:pPr>
        <w:suppressAutoHyphens/>
        <w:ind w:firstLine="48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- поставщик производит гарантийный ремонт или замену Товара, вышедшего из строя до истечения гарантийного срока, за счет собственных средств.</w:t>
      </w:r>
    </w:p>
    <w:p w:rsidR="005C127B" w:rsidRDefault="005C127B" w:rsidP="00F97015">
      <w:pPr>
        <w:suppressAutoHyphens/>
        <w:ind w:firstLine="489"/>
        <w:jc w:val="both"/>
        <w:rPr>
          <w:rFonts w:ascii="Times New Roman" w:hAnsi="Times New Roman"/>
          <w:sz w:val="24"/>
          <w:szCs w:val="24"/>
          <w:lang w:val="x-none" w:eastAsia="ar-SA"/>
        </w:rPr>
      </w:pPr>
      <w:r>
        <w:rPr>
          <w:rFonts w:ascii="Times New Roman" w:hAnsi="Times New Roman"/>
          <w:sz w:val="24"/>
          <w:szCs w:val="24"/>
          <w:lang w:val="x-none" w:eastAsia="ar-SA"/>
        </w:rPr>
        <w:t xml:space="preserve"> Гарантийное обслуживание автомобилей производится на территории Республики Мордовия.</w:t>
      </w:r>
    </w:p>
    <w:p w:rsidR="005C127B" w:rsidRDefault="005C127B" w:rsidP="005C127B">
      <w:pPr>
        <w:suppressAutoHyphens/>
        <w:ind w:firstLine="489"/>
        <w:rPr>
          <w:rFonts w:ascii="Times New Roman" w:hAnsi="Times New Roman"/>
          <w:sz w:val="24"/>
          <w:szCs w:val="24"/>
          <w:lang w:val="x-none"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8</w:t>
      </w:r>
      <w:r>
        <w:rPr>
          <w:rFonts w:ascii="Times New Roman" w:hAnsi="Times New Roman"/>
          <w:b/>
          <w:bCs/>
          <w:sz w:val="24"/>
          <w:szCs w:val="24"/>
          <w:lang w:val="x-none" w:eastAsia="ar-SA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Требования к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ar-SA"/>
        </w:rPr>
        <w:t>к</w:t>
      </w:r>
      <w:r>
        <w:rPr>
          <w:rFonts w:ascii="Times New Roman" w:hAnsi="Times New Roman"/>
          <w:b/>
          <w:bCs/>
          <w:sz w:val="24"/>
          <w:szCs w:val="24"/>
          <w:lang w:val="x-none" w:eastAsia="ar-SA"/>
        </w:rPr>
        <w:t>ачеств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у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x-none" w:eastAsia="ar-SA"/>
        </w:rPr>
        <w:t xml:space="preserve"> товара:</w:t>
      </w:r>
    </w:p>
    <w:p w:rsidR="005C127B" w:rsidRDefault="005C127B" w:rsidP="00F97015">
      <w:pPr>
        <w:suppressAutoHyphens/>
        <w:ind w:firstLine="489"/>
        <w:jc w:val="both"/>
        <w:rPr>
          <w:rFonts w:ascii="Times New Roman" w:hAnsi="Times New Roman"/>
          <w:sz w:val="24"/>
          <w:szCs w:val="24"/>
          <w:lang w:val="x-none" w:eastAsia="ar-SA"/>
        </w:rPr>
      </w:pPr>
      <w:r>
        <w:rPr>
          <w:rFonts w:ascii="Times New Roman" w:hAnsi="Times New Roman"/>
          <w:sz w:val="24"/>
          <w:szCs w:val="24"/>
          <w:lang w:val="x-none" w:eastAsia="ar-SA"/>
        </w:rPr>
        <w:t>1. Условия перевозки Товара</w:t>
      </w:r>
      <w:r>
        <w:rPr>
          <w:rFonts w:ascii="Times New Roman" w:hAnsi="Times New Roman"/>
          <w:sz w:val="24"/>
          <w:szCs w:val="24"/>
          <w:lang w:eastAsia="ar-SA"/>
        </w:rPr>
        <w:t xml:space="preserve"> должны </w:t>
      </w:r>
      <w:r>
        <w:rPr>
          <w:rFonts w:ascii="Times New Roman" w:hAnsi="Times New Roman"/>
          <w:sz w:val="24"/>
          <w:szCs w:val="24"/>
          <w:lang w:val="x-none" w:eastAsia="ar-SA"/>
        </w:rPr>
        <w:t xml:space="preserve"> полностью обеспечи</w:t>
      </w:r>
      <w:r>
        <w:rPr>
          <w:rFonts w:ascii="Times New Roman" w:hAnsi="Times New Roman"/>
          <w:sz w:val="24"/>
          <w:szCs w:val="24"/>
          <w:lang w:eastAsia="ar-SA"/>
        </w:rPr>
        <w:t>вать</w:t>
      </w:r>
      <w:r>
        <w:rPr>
          <w:rFonts w:ascii="Times New Roman" w:hAnsi="Times New Roman"/>
          <w:sz w:val="24"/>
          <w:szCs w:val="24"/>
          <w:lang w:val="x-none" w:eastAsia="ar-SA"/>
        </w:rPr>
        <w:t xml:space="preserve"> полную его сохранность от всякого рода повреждений при транспортировке.</w:t>
      </w:r>
    </w:p>
    <w:p w:rsidR="005C127B" w:rsidRDefault="005C127B" w:rsidP="00F97015">
      <w:pPr>
        <w:suppressAutoHyphens/>
        <w:ind w:firstLine="489"/>
        <w:jc w:val="both"/>
        <w:rPr>
          <w:rFonts w:ascii="Times New Roman" w:hAnsi="Times New Roman"/>
          <w:sz w:val="24"/>
          <w:szCs w:val="24"/>
          <w:lang w:val="x-none" w:eastAsia="ar-SA"/>
        </w:rPr>
      </w:pPr>
      <w:r>
        <w:rPr>
          <w:rFonts w:ascii="Times New Roman" w:hAnsi="Times New Roman"/>
          <w:sz w:val="24"/>
          <w:szCs w:val="24"/>
          <w:lang w:val="x-none" w:eastAsia="ar-SA"/>
        </w:rPr>
        <w:t xml:space="preserve">2. Качество и маркировка Товара </w:t>
      </w:r>
      <w:r>
        <w:rPr>
          <w:rFonts w:ascii="Times New Roman" w:hAnsi="Times New Roman"/>
          <w:sz w:val="24"/>
          <w:szCs w:val="24"/>
          <w:lang w:eastAsia="ar-SA"/>
        </w:rPr>
        <w:t>должна с</w:t>
      </w:r>
      <w:r>
        <w:rPr>
          <w:rFonts w:ascii="Times New Roman" w:hAnsi="Times New Roman"/>
          <w:sz w:val="24"/>
          <w:szCs w:val="24"/>
          <w:lang w:val="x-none" w:eastAsia="ar-SA"/>
        </w:rPr>
        <w:t>соответст</w:t>
      </w:r>
      <w:r>
        <w:rPr>
          <w:rFonts w:ascii="Times New Roman" w:hAnsi="Times New Roman"/>
          <w:sz w:val="24"/>
          <w:szCs w:val="24"/>
          <w:lang w:eastAsia="ar-SA"/>
        </w:rPr>
        <w:t xml:space="preserve">вовать </w:t>
      </w:r>
      <w:r>
        <w:rPr>
          <w:rFonts w:ascii="Times New Roman" w:hAnsi="Times New Roman"/>
          <w:sz w:val="24"/>
          <w:szCs w:val="24"/>
          <w:lang w:val="x-none" w:eastAsia="ar-SA"/>
        </w:rPr>
        <w:t>требованиям ТР ТС 018/2011</w:t>
      </w:r>
    </w:p>
    <w:p w:rsidR="005C127B" w:rsidRDefault="005C127B" w:rsidP="00F97015">
      <w:pPr>
        <w:suppressAutoHyphens/>
        <w:ind w:firstLine="48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val="x-none" w:eastAsia="ar-SA"/>
        </w:rPr>
        <w:t xml:space="preserve">3. При поставке некачественного Товара Поставщик </w:t>
      </w:r>
      <w:r>
        <w:rPr>
          <w:rFonts w:ascii="Times New Roman" w:hAnsi="Times New Roman"/>
          <w:sz w:val="24"/>
          <w:szCs w:val="24"/>
          <w:lang w:eastAsia="ar-SA"/>
        </w:rPr>
        <w:t>обменивает</w:t>
      </w:r>
      <w:r>
        <w:rPr>
          <w:rFonts w:ascii="Times New Roman" w:hAnsi="Times New Roman"/>
          <w:sz w:val="24"/>
          <w:szCs w:val="24"/>
          <w:lang w:val="x-none" w:eastAsia="ar-SA"/>
        </w:rPr>
        <w:t xml:space="preserve"> его на Товар надлежащего качества в течение 30 (тридцати) </w:t>
      </w:r>
      <w:r>
        <w:rPr>
          <w:rFonts w:ascii="Times New Roman" w:hAnsi="Times New Roman"/>
          <w:sz w:val="24"/>
          <w:szCs w:val="24"/>
          <w:lang w:eastAsia="ar-SA"/>
        </w:rPr>
        <w:t>рабочих</w:t>
      </w:r>
      <w:r>
        <w:rPr>
          <w:rFonts w:ascii="Times New Roman" w:hAnsi="Times New Roman"/>
          <w:sz w:val="24"/>
          <w:szCs w:val="24"/>
          <w:lang w:val="x-none" w:eastAsia="ar-SA"/>
        </w:rPr>
        <w:t xml:space="preserve"> дней с момента получения </w:t>
      </w:r>
      <w:r>
        <w:rPr>
          <w:rFonts w:ascii="Times New Roman" w:hAnsi="Times New Roman"/>
          <w:sz w:val="24"/>
          <w:szCs w:val="24"/>
          <w:lang w:eastAsia="ar-SA"/>
        </w:rPr>
        <w:t>Акта, указанного в пункте 3.12 Контракта.</w:t>
      </w:r>
    </w:p>
    <w:p w:rsidR="005C127B" w:rsidRDefault="005C127B" w:rsidP="00F97015">
      <w:pPr>
        <w:suppressAutoHyphens/>
        <w:ind w:firstLine="48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Цена настоящего Контракта включает в себя все расходы Поставщика по исполнению Контракта, в том числе на транспортировку, хранение и предпродажную подготовку, гарантийное обслуживание автомобилей, оформление всех документов, необходимых для постановки автомобилей на учет в органах ГИБДД, налоги (без учета НДС), уплату утилизационного сбора, другие обязательные платежи, которые Поставщик оплатит в связи с исполнением обязательств в рамках контракта в соответствии с действующим законодательством Российской Федерации.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4"/>
        <w:gridCol w:w="4366"/>
      </w:tblGrid>
      <w:tr w:rsidR="005C127B" w:rsidTr="005C127B">
        <w:trPr>
          <w:trHeight w:val="5391"/>
        </w:trPr>
        <w:tc>
          <w:tcPr>
            <w:tcW w:w="5004" w:type="dxa"/>
          </w:tcPr>
          <w:p w:rsidR="005C127B" w:rsidRDefault="005C127B" w:rsidP="00262C25">
            <w:pPr>
              <w:pStyle w:val="a5"/>
              <w:keepNext/>
              <w:keepLines/>
              <w:spacing w:line="276" w:lineRule="auto"/>
              <w:ind w:hanging="10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366" w:type="dxa"/>
          </w:tcPr>
          <w:p w:rsidR="005C127B" w:rsidRDefault="005C127B">
            <w:pPr>
              <w:pStyle w:val="a5"/>
              <w:rPr>
                <w:sz w:val="24"/>
                <w:szCs w:val="24"/>
              </w:rPr>
            </w:pPr>
          </w:p>
        </w:tc>
      </w:tr>
    </w:tbl>
    <w:p w:rsidR="005C127B" w:rsidRDefault="005C127B" w:rsidP="005C127B">
      <w:pPr>
        <w:keepLines/>
        <w:widowControl w:val="0"/>
        <w:ind w:firstLine="709"/>
        <w:jc w:val="right"/>
        <w:rPr>
          <w:rFonts w:ascii="Times New Roman" w:hAnsi="Times New Roman"/>
        </w:rPr>
      </w:pPr>
    </w:p>
    <w:p w:rsidR="00781BD1" w:rsidRDefault="00781BD1" w:rsidP="005C127B">
      <w:pPr>
        <w:jc w:val="center"/>
      </w:pPr>
    </w:p>
    <w:sectPr w:rsidR="00781BD1" w:rsidSect="00262C25"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A57"/>
    <w:rsid w:val="00015F5D"/>
    <w:rsid w:val="00140A07"/>
    <w:rsid w:val="00262C25"/>
    <w:rsid w:val="00333471"/>
    <w:rsid w:val="00355A57"/>
    <w:rsid w:val="00472D12"/>
    <w:rsid w:val="005C127B"/>
    <w:rsid w:val="00781BD1"/>
    <w:rsid w:val="008836E0"/>
    <w:rsid w:val="009B40D6"/>
    <w:rsid w:val="00B1358B"/>
    <w:rsid w:val="00BE66B8"/>
    <w:rsid w:val="00CC747E"/>
    <w:rsid w:val="00D33CB2"/>
    <w:rsid w:val="00D421A5"/>
    <w:rsid w:val="00E93945"/>
    <w:rsid w:val="00F97015"/>
    <w:rsid w:val="00FD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A57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55A5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55A57"/>
    <w:rPr>
      <w:rFonts w:eastAsiaTheme="minorHAnsi"/>
      <w:lang w:eastAsia="en-US"/>
    </w:rPr>
  </w:style>
  <w:style w:type="paragraph" w:styleId="a5">
    <w:name w:val="Normal (Web)"/>
    <w:aliases w:val="Знак Знак2,Обычный (веб) Знак Знак Знак1,Знак Знак1 Знак,Обычный (веб) Знак Знак Знак Знак,Знак Знак Знак1 Знак Знак1,Знак Знак Знак1 Знак Знак Знак Знак Знак,Знак Знак Знак1,Обычный (Web)"/>
    <w:basedOn w:val="a"/>
    <w:uiPriority w:val="99"/>
    <w:rsid w:val="00355A57"/>
    <w:pPr>
      <w:suppressAutoHyphens/>
      <w:spacing w:after="0" w:line="240" w:lineRule="auto"/>
      <w:ind w:firstLine="489"/>
      <w:jc w:val="both"/>
    </w:pPr>
    <w:rPr>
      <w:rFonts w:ascii="Times New Roman" w:eastAsia="Times New Roman" w:hAnsi="Times New Roman" w:cs="Times New Roman"/>
      <w:sz w:val="23"/>
      <w:szCs w:val="23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A57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55A5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55A57"/>
    <w:rPr>
      <w:rFonts w:eastAsiaTheme="minorHAnsi"/>
      <w:lang w:eastAsia="en-US"/>
    </w:rPr>
  </w:style>
  <w:style w:type="paragraph" w:styleId="a5">
    <w:name w:val="Normal (Web)"/>
    <w:aliases w:val="Знак Знак2,Обычный (веб) Знак Знак Знак1,Знак Знак1 Знак,Обычный (веб) Знак Знак Знак Знак,Знак Знак Знак1 Знак Знак1,Знак Знак Знак1 Знак Знак Знак Знак Знак,Знак Знак Знак1,Обычный (Web)"/>
    <w:basedOn w:val="a"/>
    <w:uiPriority w:val="99"/>
    <w:rsid w:val="00355A57"/>
    <w:pPr>
      <w:suppressAutoHyphens/>
      <w:spacing w:after="0" w:line="240" w:lineRule="auto"/>
      <w:ind w:firstLine="489"/>
      <w:jc w:val="both"/>
    </w:pPr>
    <w:rPr>
      <w:rFonts w:ascii="Times New Roman" w:eastAsia="Times New Roman" w:hAnsi="Times New Roman" w:cs="Times New Roman"/>
      <w:sz w:val="23"/>
      <w:szCs w:val="23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0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ni.kulkova.13</dc:creator>
  <cp:keywords/>
  <dc:description/>
  <cp:lastModifiedBy>ea.ekimov.13</cp:lastModifiedBy>
  <cp:revision>4</cp:revision>
  <dcterms:created xsi:type="dcterms:W3CDTF">2022-12-02T08:43:00Z</dcterms:created>
  <dcterms:modified xsi:type="dcterms:W3CDTF">2022-12-02T08:49:00Z</dcterms:modified>
</cp:coreProperties>
</file>