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67" w:rsidRPr="0096435B" w:rsidRDefault="00E76C67" w:rsidP="00E76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76C67" w:rsidRPr="0096435B" w:rsidRDefault="00E76C67" w:rsidP="00E76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Заместитель управляющего</w:t>
      </w:r>
    </w:p>
    <w:p w:rsidR="00E76C67" w:rsidRPr="0096435B" w:rsidRDefault="00E76C67" w:rsidP="00E76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М.В. Рыбьяков</w:t>
      </w:r>
    </w:p>
    <w:p w:rsidR="00E76C67" w:rsidRPr="0096435B" w:rsidRDefault="00E76C67" w:rsidP="00E76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C67" w:rsidRPr="0096435B" w:rsidRDefault="00E76C67" w:rsidP="00E76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C67" w:rsidRPr="0096435B" w:rsidRDefault="00E76C67" w:rsidP="00E76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C67" w:rsidRPr="0096435B" w:rsidRDefault="00E76C67" w:rsidP="00E76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35B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E76C67" w:rsidRDefault="00E76C67" w:rsidP="00E7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C67">
        <w:rPr>
          <w:rFonts w:ascii="Times New Roman" w:eastAsia="Times New Roman" w:hAnsi="Times New Roman" w:cs="Times New Roman"/>
          <w:sz w:val="24"/>
          <w:szCs w:val="24"/>
        </w:rPr>
        <w:t xml:space="preserve">на поставку инвалидам </w:t>
      </w:r>
      <w:r w:rsidRPr="00E76C67">
        <w:rPr>
          <w:rFonts w:ascii="Times New Roman" w:hAnsi="Times New Roman" w:cs="Times New Roman"/>
          <w:sz w:val="24"/>
          <w:szCs w:val="24"/>
        </w:rPr>
        <w:t>специальных сре</w:t>
      </w:r>
      <w:proofErr w:type="gramStart"/>
      <w:r w:rsidRPr="00E76C6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76C67">
        <w:rPr>
          <w:rFonts w:ascii="Times New Roman" w:hAnsi="Times New Roman" w:cs="Times New Roman"/>
          <w:sz w:val="24"/>
          <w:szCs w:val="24"/>
        </w:rPr>
        <w:t xml:space="preserve">и нарушениях функций выделения </w:t>
      </w:r>
      <w:r w:rsidRPr="00E76C67">
        <w:rPr>
          <w:rFonts w:ascii="Times New Roman" w:eastAsia="Times New Roman" w:hAnsi="Times New Roman" w:cs="Times New Roman"/>
          <w:sz w:val="24"/>
          <w:szCs w:val="24"/>
        </w:rPr>
        <w:t>в 2023 году</w:t>
      </w:r>
    </w:p>
    <w:p w:rsidR="00E76C67" w:rsidRPr="00E76C67" w:rsidRDefault="00E76C67" w:rsidP="00E7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379"/>
        <w:gridCol w:w="3243"/>
        <w:gridCol w:w="2118"/>
        <w:gridCol w:w="2027"/>
        <w:gridCol w:w="688"/>
        <w:gridCol w:w="727"/>
        <w:gridCol w:w="1321"/>
      </w:tblGrid>
      <w:tr w:rsidR="00283A65" w:rsidRPr="00855153" w:rsidTr="00283A65">
        <w:trPr>
          <w:trHeight w:val="416"/>
          <w:jc w:val="center"/>
        </w:trPr>
        <w:tc>
          <w:tcPr>
            <w:tcW w:w="219" w:type="pct"/>
            <w:vMerge w:val="restar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№</w:t>
            </w: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55153">
              <w:rPr>
                <w:rFonts w:ascii="Times New Roman" w:hAnsi="Times New Roman"/>
              </w:rPr>
              <w:t>п</w:t>
            </w:r>
            <w:proofErr w:type="gramEnd"/>
            <w:r w:rsidRPr="00855153">
              <w:rPr>
                <w:rFonts w:ascii="Times New Roman" w:hAnsi="Times New Roman"/>
              </w:rPr>
              <w:t>/п</w:t>
            </w:r>
          </w:p>
        </w:tc>
        <w:tc>
          <w:tcPr>
            <w:tcW w:w="910" w:type="pct"/>
            <w:vMerge w:val="restar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825" w:type="pct"/>
            <w:gridSpan w:val="3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Описание (характеристики) объекта закупки</w:t>
            </w:r>
          </w:p>
        </w:tc>
        <w:tc>
          <w:tcPr>
            <w:tcW w:w="263" w:type="pct"/>
            <w:vMerge w:val="restar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Ед. изм.</w:t>
            </w:r>
          </w:p>
        </w:tc>
        <w:tc>
          <w:tcPr>
            <w:tcW w:w="278" w:type="pct"/>
            <w:vMerge w:val="restar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Кол-во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Наименование страны происхождения товара***</w:t>
            </w: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cantSplit/>
          <w:trHeight w:val="1362"/>
          <w:jc w:val="center"/>
        </w:trPr>
        <w:tc>
          <w:tcPr>
            <w:tcW w:w="219" w:type="pct"/>
            <w:vMerge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eastAsia="Lucida Sans Unicode" w:hAnsi="Times New Roman"/>
                <w:color w:val="000000"/>
                <w:lang w:eastAsia="en-US" w:bidi="en-US"/>
              </w:rPr>
            </w:pPr>
            <w:r w:rsidRPr="00855153"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Наименование показателя</w:t>
            </w:r>
            <w:r w:rsidRPr="00855153">
              <w:rPr>
                <w:rFonts w:ascii="Times New Roman" w:eastAsia="Lucida Sans Unicode" w:hAnsi="Times New Roman"/>
                <w:color w:val="000000"/>
                <w:vertAlign w:val="superscript"/>
                <w:lang w:eastAsia="en-US" w:bidi="en-US"/>
              </w:rPr>
              <w:t xml:space="preserve"> **</w:t>
            </w: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0" w:type="pc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eastAsia="Lucida Sans Unicode" w:hAnsi="Times New Roman"/>
                <w:color w:val="000000"/>
                <w:lang w:eastAsia="en-US" w:bidi="en-US"/>
              </w:rPr>
            </w:pPr>
            <w:r w:rsidRPr="00855153"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Значения показателей, которые не могут изменяться****</w:t>
            </w: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4" w:type="pc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Изменяемое значение показателей (</w:t>
            </w:r>
            <w:r w:rsidRPr="00855153">
              <w:rPr>
                <w:rFonts w:ascii="Times New Roman" w:eastAsia="Lucida Sans Unicode" w:hAnsi="Times New Roman"/>
                <w:color w:val="FF0000"/>
                <w:lang w:eastAsia="en-US" w:bidi="en-US"/>
              </w:rPr>
              <w:t>точное значение устанавливает участник закупки</w:t>
            </w:r>
            <w:r w:rsidRPr="00855153"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)</w:t>
            </w:r>
            <w:r>
              <w:rPr>
                <w:rFonts w:ascii="Times New Roman" w:eastAsia="Lucida Sans Unicode" w:hAnsi="Times New Roman"/>
                <w:color w:val="000000"/>
                <w:lang w:eastAsia="en-US" w:bidi="en-US"/>
              </w:rPr>
              <w:t>***</w:t>
            </w:r>
          </w:p>
        </w:tc>
        <w:tc>
          <w:tcPr>
            <w:tcW w:w="263" w:type="pct"/>
            <w:vMerge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3</w:t>
            </w:r>
          </w:p>
        </w:tc>
        <w:tc>
          <w:tcPr>
            <w:tcW w:w="810" w:type="pc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4</w:t>
            </w:r>
          </w:p>
        </w:tc>
        <w:tc>
          <w:tcPr>
            <w:tcW w:w="774" w:type="pc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5</w:t>
            </w:r>
          </w:p>
        </w:tc>
        <w:tc>
          <w:tcPr>
            <w:tcW w:w="263" w:type="pc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6</w:t>
            </w:r>
          </w:p>
        </w:tc>
        <w:tc>
          <w:tcPr>
            <w:tcW w:w="278" w:type="pc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7</w:t>
            </w:r>
          </w:p>
        </w:tc>
        <w:tc>
          <w:tcPr>
            <w:tcW w:w="505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1.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55153">
              <w:rPr>
                <w:rFonts w:ascii="Times New Roman" w:hAnsi="Times New Roman"/>
                <w:color w:val="000000"/>
              </w:rPr>
              <w:t>21-01-35 Очиститель для кожи во флаконе, не менее 180 мл</w:t>
            </w:r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283A65" w:rsidRPr="00855153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32.50.13.190-00006910 - Очиститель для кожи во флаконе, не менее 180 мл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Объем, мл.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Не менее 180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Шт.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Calibri" w:hAnsi="Times New Roman"/>
              </w:rPr>
              <w:t>1488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 xml:space="preserve">Представляет собой очищающее средство, замещающее мыло и воду, растворители и </w:t>
            </w:r>
            <w:proofErr w:type="gramStart"/>
            <w:r w:rsidRPr="00855153">
              <w:rPr>
                <w:rFonts w:ascii="Times New Roman" w:hAnsi="Times New Roman"/>
              </w:rPr>
              <w:t>другие</w:t>
            </w:r>
            <w:proofErr w:type="gramEnd"/>
            <w:r w:rsidRPr="00855153">
              <w:rPr>
                <w:rFonts w:ascii="Times New Roman" w:hAnsi="Times New Roman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855153">
              <w:rPr>
                <w:rFonts w:ascii="Times New Roman" w:hAnsi="Times New Roman"/>
              </w:rPr>
              <w:t>адгезовов</w:t>
            </w:r>
            <w:proofErr w:type="spellEnd"/>
            <w:r w:rsidRPr="00855153">
              <w:rPr>
                <w:rFonts w:ascii="Times New Roman" w:hAnsi="Times New Roman"/>
              </w:rPr>
              <w:t xml:space="preserve"> и других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Lucida Sans Unicode" w:hAnsi="Times New Roman"/>
                <w:kern w:val="3"/>
              </w:rPr>
              <w:t>соответствует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Lucida Sans Unicode" w:hAnsi="Times New Roman"/>
                <w:kern w:val="3"/>
              </w:rPr>
              <w:t>Х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2.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55153">
              <w:rPr>
                <w:rFonts w:ascii="Times New Roman" w:hAnsi="Times New Roman"/>
                <w:color w:val="000000"/>
              </w:rPr>
              <w:t>21-01-31 Крем защитный в тубе, не менее 60 мл</w:t>
            </w:r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283A65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283A65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>ОКПД</w:t>
            </w:r>
            <w:proofErr w:type="gramStart"/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proofErr w:type="gramEnd"/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 </w:t>
            </w: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2025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32.50.13.190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Объем, мл.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Не менее 60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Шт.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Calibri" w:hAnsi="Times New Roman"/>
              </w:rPr>
              <w:t>1245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Профилактическое и заживляющее средство при раздражении и мацерации кожи.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Lucida Sans Unicode" w:hAnsi="Times New Roman"/>
                <w:kern w:val="3"/>
              </w:rPr>
              <w:t>Х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3.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55153">
              <w:rPr>
                <w:rFonts w:ascii="Times New Roman" w:hAnsi="Times New Roman"/>
                <w:color w:val="000000"/>
                <w:lang w:val="de-DE"/>
              </w:rPr>
              <w:t xml:space="preserve">21-01-32 </w:t>
            </w:r>
            <w:proofErr w:type="spellStart"/>
            <w:r w:rsidRPr="00855153">
              <w:rPr>
                <w:rFonts w:ascii="Times New Roman" w:hAnsi="Times New Roman"/>
                <w:color w:val="000000"/>
                <w:lang w:val="de-DE"/>
              </w:rPr>
              <w:t>Пудра</w:t>
            </w:r>
            <w:proofErr w:type="spellEnd"/>
            <w:r w:rsidRPr="00855153">
              <w:rPr>
                <w:rFonts w:ascii="Times New Roman" w:hAnsi="Times New Roman"/>
                <w:color w:val="000000"/>
                <w:lang w:val="de-DE"/>
              </w:rPr>
              <w:t xml:space="preserve"> (</w:t>
            </w:r>
            <w:proofErr w:type="spellStart"/>
            <w:r w:rsidRPr="00855153">
              <w:rPr>
                <w:rFonts w:ascii="Times New Roman" w:hAnsi="Times New Roman"/>
                <w:color w:val="000000"/>
                <w:lang w:val="de-DE"/>
              </w:rPr>
              <w:t>порошок</w:t>
            </w:r>
            <w:proofErr w:type="spellEnd"/>
            <w:r w:rsidRPr="00855153">
              <w:rPr>
                <w:rFonts w:ascii="Times New Roman" w:hAnsi="Times New Roman"/>
                <w:color w:val="000000"/>
                <w:lang w:val="de-DE"/>
              </w:rPr>
              <w:t xml:space="preserve">) </w:t>
            </w:r>
            <w:proofErr w:type="spellStart"/>
            <w:r w:rsidRPr="00855153">
              <w:rPr>
                <w:rFonts w:ascii="Times New Roman" w:hAnsi="Times New Roman"/>
                <w:color w:val="000000"/>
                <w:lang w:val="de-DE"/>
              </w:rPr>
              <w:t>абсорбирующая</w:t>
            </w:r>
            <w:proofErr w:type="spellEnd"/>
            <w:r w:rsidRPr="00855153">
              <w:rPr>
                <w:rFonts w:ascii="Times New Roman" w:hAnsi="Times New Roman"/>
                <w:color w:val="000000"/>
                <w:lang w:val="de-DE"/>
              </w:rPr>
              <w:t xml:space="preserve"> в </w:t>
            </w:r>
            <w:proofErr w:type="spellStart"/>
            <w:r w:rsidRPr="00855153">
              <w:rPr>
                <w:rFonts w:ascii="Times New Roman" w:hAnsi="Times New Roman"/>
                <w:color w:val="000000"/>
                <w:lang w:val="de-DE"/>
              </w:rPr>
              <w:lastRenderedPageBreak/>
              <w:t>тубе</w:t>
            </w:r>
            <w:proofErr w:type="spellEnd"/>
            <w:r w:rsidRPr="00855153"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  <w:proofErr w:type="spellStart"/>
            <w:r w:rsidRPr="00855153">
              <w:rPr>
                <w:rFonts w:ascii="Times New Roman" w:hAnsi="Times New Roman"/>
                <w:color w:val="000000"/>
                <w:lang w:val="de-DE"/>
              </w:rPr>
              <w:t>не</w:t>
            </w:r>
            <w:proofErr w:type="spellEnd"/>
            <w:r w:rsidRPr="00855153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proofErr w:type="spellStart"/>
            <w:r w:rsidRPr="00855153">
              <w:rPr>
                <w:rFonts w:ascii="Times New Roman" w:hAnsi="Times New Roman"/>
                <w:color w:val="000000"/>
                <w:lang w:val="de-DE"/>
              </w:rPr>
              <w:t>менее</w:t>
            </w:r>
            <w:proofErr w:type="spellEnd"/>
            <w:r w:rsidRPr="00855153">
              <w:rPr>
                <w:rFonts w:ascii="Times New Roman" w:hAnsi="Times New Roman"/>
                <w:color w:val="000000"/>
                <w:lang w:val="de-DE"/>
              </w:rPr>
              <w:t xml:space="preserve"> 25 г</w:t>
            </w:r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283A65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ОКПД</w:t>
            </w:r>
            <w:proofErr w:type="gramStart"/>
            <w:r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   </w:t>
            </w:r>
            <w:r w:rsidRPr="002025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32.50.13.190</w:t>
            </w: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lastRenderedPageBreak/>
              <w:t>Объем, грамм</w:t>
            </w:r>
          </w:p>
        </w:tc>
        <w:tc>
          <w:tcPr>
            <w:tcW w:w="810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eastAsia="Calibri" w:hAnsi="Times New Roman"/>
              </w:rPr>
            </w:pPr>
            <w:r w:rsidRPr="00855153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Не менее 25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Шт.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Calibri" w:hAnsi="Times New Roman"/>
              </w:rPr>
              <w:t>1008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eastAsia="Calibri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форма</w:t>
            </w:r>
          </w:p>
        </w:tc>
        <w:tc>
          <w:tcPr>
            <w:tcW w:w="810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eastAsia="Calibri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мелкодисперсный порошок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Х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33"/>
          <w:jc w:val="center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 xml:space="preserve">Представляет собой порошок белого цвета. </w:t>
            </w:r>
            <w:proofErr w:type="gramStart"/>
            <w:r w:rsidRPr="00855153">
              <w:rPr>
                <w:rFonts w:ascii="Times New Roman" w:hAnsi="Times New Roman"/>
                <w:color w:val="000000"/>
              </w:rPr>
              <w:t>Предназначен</w:t>
            </w:r>
            <w:proofErr w:type="gramEnd"/>
            <w:r w:rsidRPr="00855153">
              <w:rPr>
                <w:rFonts w:ascii="Times New Roman" w:hAnsi="Times New Roman"/>
                <w:color w:val="000000"/>
              </w:rPr>
              <w:t xml:space="preserve"> для ухода за поврежденной мокнущей кожей во избежание дальнейшего раздражения кожи вокруг </w:t>
            </w:r>
            <w:proofErr w:type="spellStart"/>
            <w:r w:rsidRPr="00855153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85515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0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eastAsia="Calibri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  <w:tc>
          <w:tcPr>
            <w:tcW w:w="774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Lucida Sans Unicode" w:hAnsi="Times New Roman"/>
                <w:kern w:val="3"/>
              </w:rPr>
              <w:t>Х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lastRenderedPageBreak/>
              <w:t>4.</w:t>
            </w: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55153">
              <w:rPr>
                <w:rFonts w:ascii="Times New Roman" w:hAnsi="Times New Roman"/>
                <w:color w:val="000000"/>
              </w:rPr>
              <w:t xml:space="preserve">21-01-29 </w:t>
            </w:r>
            <w:proofErr w:type="gramStart"/>
            <w:r w:rsidRPr="00855153">
              <w:rPr>
                <w:rFonts w:ascii="Times New Roman" w:hAnsi="Times New Roman"/>
                <w:color w:val="000000"/>
              </w:rPr>
              <w:t>Паста-герметик</w:t>
            </w:r>
            <w:proofErr w:type="gramEnd"/>
            <w:r w:rsidRPr="00855153">
              <w:rPr>
                <w:rFonts w:ascii="Times New Roman" w:hAnsi="Times New Roman"/>
                <w:color w:val="000000"/>
              </w:rPr>
              <w:t xml:space="preserve"> для защиты и выравнивания кожи вокруг </w:t>
            </w:r>
            <w:proofErr w:type="spellStart"/>
            <w:r w:rsidRPr="00855153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855153">
              <w:rPr>
                <w:rFonts w:ascii="Times New Roman" w:hAnsi="Times New Roman"/>
                <w:color w:val="000000"/>
              </w:rPr>
              <w:t xml:space="preserve"> в тубе, не менее 60 г</w:t>
            </w:r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283A65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>ОКПД</w:t>
            </w:r>
            <w:proofErr w:type="gramStart"/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  <w:proofErr w:type="gramEnd"/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2025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32.50.13.190</w:t>
            </w:r>
          </w:p>
        </w:tc>
        <w:tc>
          <w:tcPr>
            <w:tcW w:w="1240" w:type="pc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Масса, грамм.</w:t>
            </w:r>
          </w:p>
        </w:tc>
        <w:tc>
          <w:tcPr>
            <w:tcW w:w="810" w:type="pct"/>
            <w:shd w:val="clear" w:color="auto" w:fill="auto"/>
          </w:tcPr>
          <w:p w:rsidR="00283A65" w:rsidRPr="00855153" w:rsidRDefault="003A600D" w:rsidP="007A5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bookmarkStart w:id="0" w:name="_GoBack"/>
            <w:bookmarkEnd w:id="0"/>
          </w:p>
        </w:tc>
        <w:tc>
          <w:tcPr>
            <w:tcW w:w="774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Не менее 60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Шт.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Calibri" w:hAnsi="Times New Roman"/>
              </w:rPr>
              <w:t>1134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Консистенция</w:t>
            </w:r>
            <w:r w:rsidR="003A600D" w:rsidRPr="00855153">
              <w:rPr>
                <w:rFonts w:ascii="Times New Roman" w:hAnsi="Times New Roman"/>
                <w:color w:val="000000"/>
              </w:rPr>
              <w:t xml:space="preserve"> </w:t>
            </w:r>
            <w:r w:rsidR="003A600D" w:rsidRPr="00855153">
              <w:rPr>
                <w:rFonts w:ascii="Times New Roman" w:hAnsi="Times New Roman"/>
                <w:color w:val="000000"/>
              </w:rPr>
              <w:t>полужидкая</w:t>
            </w:r>
            <w:r w:rsidR="003A600D">
              <w:rPr>
                <w:rFonts w:ascii="Times New Roman" w:hAnsi="Times New Roman"/>
                <w:color w:val="000000"/>
              </w:rPr>
              <w:t>,</w:t>
            </w:r>
            <w:r w:rsidRPr="00855153">
              <w:rPr>
                <w:rFonts w:ascii="Times New Roman" w:hAnsi="Times New Roman"/>
                <w:color w:val="000000"/>
              </w:rPr>
              <w:t xml:space="preserve"> предназначена для защиты кожи, выравнивает шрамы, впадинки, складки на коже вокруг </w:t>
            </w:r>
            <w:proofErr w:type="spellStart"/>
            <w:r w:rsidRPr="00855153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85515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10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  <w:tc>
          <w:tcPr>
            <w:tcW w:w="774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Lucida Sans Unicode" w:hAnsi="Times New Roman"/>
                <w:kern w:val="3"/>
              </w:rPr>
              <w:t>Х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5.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55153">
              <w:rPr>
                <w:rFonts w:ascii="Times New Roman" w:hAnsi="Times New Roman"/>
                <w:color w:val="000000"/>
              </w:rPr>
              <w:t xml:space="preserve">21-01-30 </w:t>
            </w:r>
            <w:proofErr w:type="gramStart"/>
            <w:r w:rsidRPr="00855153">
              <w:rPr>
                <w:rFonts w:ascii="Times New Roman" w:hAnsi="Times New Roman"/>
                <w:color w:val="000000"/>
              </w:rPr>
              <w:t>Паста-герметик</w:t>
            </w:r>
            <w:proofErr w:type="gramEnd"/>
            <w:r w:rsidRPr="00855153">
              <w:rPr>
                <w:rFonts w:ascii="Times New Roman" w:hAnsi="Times New Roman"/>
                <w:color w:val="000000"/>
              </w:rPr>
              <w:t xml:space="preserve"> для защиты и выравнивания кожи вокруг </w:t>
            </w:r>
            <w:proofErr w:type="spellStart"/>
            <w:r w:rsidRPr="00855153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855153">
              <w:rPr>
                <w:rFonts w:ascii="Times New Roman" w:hAnsi="Times New Roman"/>
                <w:color w:val="000000"/>
              </w:rPr>
              <w:t xml:space="preserve"> в полосках, не менее 60 г</w:t>
            </w:r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283A65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283A65" w:rsidRDefault="00283A65" w:rsidP="007A5E15">
            <w:pPr>
              <w:pStyle w:val="a3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55153">
              <w:rPr>
                <w:rFonts w:ascii="Times New Roman" w:eastAsia="Calibri" w:hAnsi="Times New Roman"/>
                <w:color w:val="000000"/>
                <w:lang w:eastAsia="en-US"/>
              </w:rPr>
              <w:t xml:space="preserve">ОКПД2 </w:t>
            </w:r>
          </w:p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2025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32.50.13.190</w:t>
            </w:r>
          </w:p>
        </w:tc>
        <w:tc>
          <w:tcPr>
            <w:tcW w:w="1240" w:type="pc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Масса одной полоски, грамм.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Х</w:t>
            </w:r>
          </w:p>
        </w:tc>
        <w:tc>
          <w:tcPr>
            <w:tcW w:w="774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Не менее 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Шт.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Calibri" w:hAnsi="Times New Roman"/>
              </w:rPr>
              <w:t>51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Масса одной упаковки, грамм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Х</w:t>
            </w:r>
          </w:p>
        </w:tc>
        <w:tc>
          <w:tcPr>
            <w:tcW w:w="774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Не менее 60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Консистенция</w:t>
            </w:r>
          </w:p>
        </w:tc>
        <w:tc>
          <w:tcPr>
            <w:tcW w:w="810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>Плотно-эластичная</w:t>
            </w:r>
          </w:p>
        </w:tc>
        <w:tc>
          <w:tcPr>
            <w:tcW w:w="774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eastAsia="Lucida Sans Unicode" w:hAnsi="Times New Roman"/>
                <w:kern w:val="3"/>
              </w:rPr>
              <w:t>Х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  <w:tr w:rsidR="00283A65" w:rsidRPr="00855153" w:rsidTr="00283A65">
        <w:trPr>
          <w:trHeight w:val="211"/>
          <w:jc w:val="center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  <w:color w:val="000000"/>
              </w:rPr>
              <w:t xml:space="preserve">Предназначена для защиты кожи, выравнивает шрамы, впадинки, складки на коже вокруг </w:t>
            </w:r>
            <w:proofErr w:type="spellStart"/>
            <w:r w:rsidRPr="00855153">
              <w:rPr>
                <w:rFonts w:ascii="Times New Roman" w:hAnsi="Times New Roman"/>
                <w:color w:val="000000"/>
              </w:rPr>
              <w:t>стомы</w:t>
            </w:r>
            <w:proofErr w:type="gramStart"/>
            <w:r w:rsidRPr="00855153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855153">
              <w:rPr>
                <w:rFonts w:ascii="Times New Roman" w:hAnsi="Times New Roman"/>
                <w:color w:val="000000"/>
              </w:rPr>
              <w:t>падинки</w:t>
            </w:r>
            <w:proofErr w:type="spellEnd"/>
            <w:r w:rsidRPr="00855153">
              <w:rPr>
                <w:rFonts w:ascii="Times New Roman" w:hAnsi="Times New Roman"/>
                <w:color w:val="000000"/>
              </w:rPr>
              <w:t xml:space="preserve">, складки на коже вокруг </w:t>
            </w:r>
            <w:proofErr w:type="spellStart"/>
            <w:r w:rsidRPr="00855153">
              <w:rPr>
                <w:rFonts w:ascii="Times New Roman" w:hAnsi="Times New Roman"/>
                <w:color w:val="000000"/>
              </w:rPr>
              <w:t>стомы</w:t>
            </w:r>
            <w:proofErr w:type="spellEnd"/>
          </w:p>
        </w:tc>
        <w:tc>
          <w:tcPr>
            <w:tcW w:w="810" w:type="pct"/>
            <w:shd w:val="clear" w:color="auto" w:fill="auto"/>
            <w:vAlign w:val="center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наличие</w:t>
            </w:r>
          </w:p>
        </w:tc>
        <w:tc>
          <w:tcPr>
            <w:tcW w:w="774" w:type="pct"/>
            <w:shd w:val="clear" w:color="auto" w:fill="auto"/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  <w:r w:rsidRPr="00855153">
              <w:rPr>
                <w:rFonts w:ascii="Times New Roman" w:hAnsi="Times New Roman"/>
              </w:rPr>
              <w:t>Х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65" w:rsidRPr="00855153" w:rsidRDefault="00283A65" w:rsidP="007A5E1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76C67" w:rsidRDefault="00E76C67" w:rsidP="00E76C67">
      <w:pPr>
        <w:pStyle w:val="a3"/>
        <w:rPr>
          <w:rFonts w:ascii="Times New Roman" w:hAnsi="Times New Roman"/>
        </w:rPr>
      </w:pPr>
    </w:p>
    <w:p w:rsidR="00E76C67" w:rsidRPr="00F20FD8" w:rsidRDefault="00E76C67" w:rsidP="00E76C67">
      <w:pPr>
        <w:pStyle w:val="a3"/>
        <w:rPr>
          <w:rFonts w:ascii="Times New Roman" w:hAnsi="Times New Roman"/>
        </w:rPr>
      </w:pPr>
      <w:r w:rsidRPr="00F20FD8">
        <w:rPr>
          <w:rFonts w:ascii="Times New Roman" w:hAnsi="Times New Roman"/>
        </w:rPr>
        <w:t>*Ячейки с заполненным значением "Х"- заполнению не подлежат.</w:t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</w:p>
    <w:p w:rsidR="00E76C67" w:rsidRPr="00F20FD8" w:rsidRDefault="00E76C67" w:rsidP="00E76C67">
      <w:pPr>
        <w:pStyle w:val="a3"/>
        <w:rPr>
          <w:rFonts w:ascii="Times New Roman" w:hAnsi="Times New Roman"/>
        </w:rPr>
      </w:pPr>
      <w:r w:rsidRPr="00F20FD8">
        <w:rPr>
          <w:rFonts w:ascii="Times New Roman" w:hAnsi="Times New Roman"/>
        </w:rPr>
        <w:t>** Вносить изменения в наименования показателей не допускается</w:t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</w:p>
    <w:p w:rsidR="00E76C67" w:rsidRPr="00F20FD8" w:rsidRDefault="00E76C67" w:rsidP="00E76C67">
      <w:pPr>
        <w:pStyle w:val="a3"/>
        <w:rPr>
          <w:rFonts w:ascii="Times New Roman" w:hAnsi="Times New Roman"/>
        </w:rPr>
      </w:pPr>
      <w:r w:rsidRPr="00F20FD8">
        <w:rPr>
          <w:rFonts w:ascii="Times New Roman" w:hAnsi="Times New Roman"/>
        </w:rPr>
        <w:t>*** Заполняется участником закупки на момент подачи заявки.</w:t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  <w:r w:rsidRPr="00F20FD8">
        <w:rPr>
          <w:rFonts w:ascii="Times New Roman" w:hAnsi="Times New Roman"/>
        </w:rPr>
        <w:tab/>
      </w:r>
    </w:p>
    <w:p w:rsidR="00E76C67" w:rsidRDefault="00E76C67" w:rsidP="00E76C67">
      <w:pPr>
        <w:pStyle w:val="a3"/>
        <w:rPr>
          <w:rFonts w:ascii="Times New Roman" w:eastAsia="Calibri" w:hAnsi="Times New Roman"/>
          <w:bCs/>
          <w:color w:val="000000"/>
          <w:sz w:val="20"/>
          <w:szCs w:val="20"/>
          <w:lang w:eastAsia="en-US" w:bidi="en-US"/>
        </w:rPr>
      </w:pPr>
      <w:r w:rsidRPr="00F20FD8">
        <w:rPr>
          <w:rFonts w:ascii="Times New Roman" w:hAnsi="Times New Roman"/>
        </w:rPr>
        <w:t>**** Вносить изменения в неизменяемое значение показателя не допускается.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6C67" w:rsidRDefault="00E76C67" w:rsidP="00E76C6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ADC" w:rsidRDefault="00550ADC" w:rsidP="00550ADC">
      <w:pPr>
        <w:pStyle w:val="a3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Товар соответствует </w:t>
      </w:r>
      <w:r w:rsidRPr="00855153">
        <w:rPr>
          <w:rFonts w:ascii="Times New Roman" w:hAnsi="Times New Roman"/>
          <w:bCs/>
          <w:color w:val="000000"/>
        </w:rPr>
        <w:t>ГОСТ ISO 10993-5-</w:t>
      </w:r>
      <w:r>
        <w:rPr>
          <w:rFonts w:ascii="Times New Roman" w:hAnsi="Times New Roman"/>
          <w:bCs/>
          <w:color w:val="000000"/>
        </w:rPr>
        <w:t>2</w:t>
      </w:r>
      <w:r w:rsidRPr="00855153">
        <w:rPr>
          <w:rFonts w:ascii="Times New Roman" w:hAnsi="Times New Roman"/>
          <w:bCs/>
          <w:color w:val="000000"/>
        </w:rPr>
        <w:t>011,</w:t>
      </w:r>
      <w:r>
        <w:rPr>
          <w:rFonts w:ascii="Times New Roman" w:hAnsi="Times New Roman"/>
          <w:bCs/>
          <w:color w:val="000000"/>
        </w:rPr>
        <w:t xml:space="preserve"> ГОСТ ISO10993-10-2011.</w:t>
      </w:r>
    </w:p>
    <w:p w:rsidR="00283A65" w:rsidRPr="00855153" w:rsidRDefault="00283A65" w:rsidP="00550ADC">
      <w:pPr>
        <w:pStyle w:val="a3"/>
        <w:rPr>
          <w:rFonts w:ascii="Times New Roman" w:hAnsi="Times New Roman"/>
          <w:bCs/>
          <w:color w:val="000000"/>
        </w:rPr>
      </w:pPr>
      <w:r w:rsidRPr="00855153">
        <w:rPr>
          <w:rFonts w:ascii="Times New Roman" w:hAnsi="Times New Roman"/>
          <w:color w:val="000000"/>
        </w:rPr>
        <w:t xml:space="preserve">Срок годности Изделий с момента передачи Получателю </w:t>
      </w:r>
      <w:r w:rsidR="000B16C5">
        <w:rPr>
          <w:rFonts w:ascii="Times New Roman" w:hAnsi="Times New Roman"/>
          <w:color w:val="000000"/>
        </w:rPr>
        <w:t>должен составлять</w:t>
      </w:r>
      <w:r w:rsidRPr="00855153">
        <w:rPr>
          <w:rFonts w:ascii="Times New Roman" w:hAnsi="Times New Roman"/>
          <w:color w:val="000000"/>
        </w:rPr>
        <w:t xml:space="preserve"> не менее 12 месяцев</w:t>
      </w:r>
    </w:p>
    <w:p w:rsidR="00E76C67" w:rsidRDefault="00E76C67" w:rsidP="00E76C6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C67" w:rsidRPr="00C4507F" w:rsidRDefault="00E76C67" w:rsidP="00E76C6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F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E76C67" w:rsidRPr="00C4507F" w:rsidRDefault="00E76C67" w:rsidP="00E76C67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07F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C4507F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:rsidR="00E76C67" w:rsidRDefault="00E76C67" w:rsidP="00E76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C67" w:rsidRDefault="00E76C67" w:rsidP="00E7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76C67" w:rsidSect="00494826">
          <w:pgSz w:w="16838" w:h="11906" w:orient="landscape"/>
          <w:pgMar w:top="993" w:right="1134" w:bottom="850" w:left="567" w:header="708" w:footer="708" w:gutter="0"/>
          <w:cols w:space="708"/>
          <w:docGrid w:linePitch="360"/>
        </w:sectPr>
      </w:pPr>
    </w:p>
    <w:p w:rsidR="0006411A" w:rsidRDefault="0006411A"/>
    <w:sectPr w:rsidR="0006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E"/>
    <w:rsid w:val="0006411A"/>
    <w:rsid w:val="000B16C5"/>
    <w:rsid w:val="00283A65"/>
    <w:rsid w:val="003A600D"/>
    <w:rsid w:val="00550ADC"/>
    <w:rsid w:val="00B26CDE"/>
    <w:rsid w:val="00E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C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C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Петровна</dc:creator>
  <cp:keywords/>
  <dc:description/>
  <cp:lastModifiedBy>Булатова Ирина Петровна</cp:lastModifiedBy>
  <cp:revision>5</cp:revision>
  <dcterms:created xsi:type="dcterms:W3CDTF">2023-05-23T06:49:00Z</dcterms:created>
  <dcterms:modified xsi:type="dcterms:W3CDTF">2023-05-23T11:46:00Z</dcterms:modified>
</cp:coreProperties>
</file>