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C85EAD" w:rsidRDefault="00AA43C3" w:rsidP="003A746F">
      <w:pPr>
        <w:keepLines/>
        <w:widowControl w:val="0"/>
        <w:jc w:val="center"/>
        <w:rPr>
          <w:b/>
          <w:color w:val="0D0D0D" w:themeColor="text1" w:themeTint="F2"/>
        </w:rPr>
      </w:pPr>
      <w:r w:rsidRPr="00C85EAD">
        <w:rPr>
          <w:b/>
          <w:color w:val="0D0D0D" w:themeColor="text1" w:themeTint="F2"/>
        </w:rPr>
        <w:t>Техническое задание (описание объекта закупки и условия исполнения государственного контракта)</w:t>
      </w:r>
    </w:p>
    <w:p w:rsidR="004C6C54" w:rsidRPr="00C85EAD" w:rsidRDefault="004C6C54" w:rsidP="003A746F">
      <w:pPr>
        <w:keepLines/>
        <w:widowControl w:val="0"/>
        <w:jc w:val="center"/>
        <w:rPr>
          <w:b/>
        </w:rPr>
      </w:pPr>
    </w:p>
    <w:p w:rsidR="00C85EAD" w:rsidRDefault="00C85EAD" w:rsidP="003A746F">
      <w:pPr>
        <w:keepLines/>
        <w:widowControl w:val="0"/>
        <w:pBdr>
          <w:bottom w:val="single" w:sz="12" w:space="1" w:color="auto"/>
        </w:pBdr>
        <w:jc w:val="center"/>
        <w:rPr>
          <w:bCs/>
        </w:rPr>
      </w:pPr>
      <w:r w:rsidRPr="00C85EAD">
        <w:rPr>
          <w:bCs/>
        </w:rPr>
        <w:t>Оказание услуг по ремонту прочего оборудования (</w:t>
      </w:r>
      <w:proofErr w:type="spellStart"/>
      <w:r w:rsidRPr="00C85EAD">
        <w:rPr>
          <w:bCs/>
        </w:rPr>
        <w:t>постгарантийный</w:t>
      </w:r>
      <w:proofErr w:type="spellEnd"/>
      <w:r w:rsidRPr="00C85EAD">
        <w:rPr>
          <w:bCs/>
        </w:rPr>
        <w:t xml:space="preserve"> ремонт кресел-колясок различных модификаций и кресел-стульев с сан</w:t>
      </w:r>
      <w:r>
        <w:rPr>
          <w:bCs/>
        </w:rPr>
        <w:t>итарным оснащением) в 2023 году</w:t>
      </w:r>
    </w:p>
    <w:p w:rsidR="00595F7E" w:rsidRDefault="00595F7E" w:rsidP="003A746F">
      <w:pPr>
        <w:keepLines/>
        <w:widowControl w:val="0"/>
        <w:pBdr>
          <w:bottom w:val="single" w:sz="12" w:space="1" w:color="auto"/>
        </w:pBd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734"/>
        <w:gridCol w:w="8174"/>
        <w:gridCol w:w="1340"/>
        <w:gridCol w:w="1529"/>
      </w:tblGrid>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hideMark/>
          </w:tcPr>
          <w:p w:rsidR="00C85EAD" w:rsidRPr="00C85EAD" w:rsidRDefault="00C85EAD" w:rsidP="003A746F">
            <w:pPr>
              <w:keepLines/>
              <w:widowControl w:val="0"/>
              <w:jc w:val="both"/>
            </w:pPr>
            <w:r w:rsidRPr="00C85EAD">
              <w:t>№ п/п</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t>Наименование товара, работ, услуг</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Описание объекта закупки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Единица измерения</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Цена за ед. изм., руб.</w:t>
            </w:r>
            <w:r w:rsidRPr="00C85EAD">
              <w:rPr>
                <w:rStyle w:val="a6"/>
              </w:rPr>
              <w:footnoteReference w:id="1"/>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pPr>
            <w:r w:rsidRPr="00C85EAD">
              <w:t>1.1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Выполнение работ по установке и замене запасных частей с учётом сборки и разборки одного технического средства реабилитации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2 633,33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pPr>
            <w:r w:rsidRPr="00C85EAD">
              <w:t>1.2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Выполнение работ по перетяжке подлокотников одной кресла-коляски/кресла-стула с заменой дерматина, поролона (наполнителя)</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2 316,67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pPr>
            <w:r w:rsidRPr="00C85EAD">
              <w:t>1.3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Выполнение сварочных работ каркаса одной кресла-коляски/кресла-стула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3 333,33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pPr>
            <w:r w:rsidRPr="00C85EAD">
              <w:t>1.4</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Выполнение работ по покраске одной детали (с учётом стоимости покрасочных материалов)</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2 200,00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1.5</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Выполнение работ по покраске каркаса рамы (с учётом стоимости покрасочных материалов)</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3 233,33</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lang w:eastAsia="en-US"/>
              </w:rPr>
              <w:t>2. Ремонт трубчатого каркаса рамы</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2.1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Снятие и установка рамы (поузловая разборка коляски)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4 066,67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2.2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Выпрямление рамы, снятой с коляски, холодным способом</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615,00</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3. Ремонт вилки передней</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3.1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Снятие и установка передней вилки или замена стержня, пера или наконечника вилки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383,33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3.2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Выправление перьев или наконечников вилки, снятых с коляски, холодным способом</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420,00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3.3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Восстановление резьбы на стержне вилки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633,33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3.4</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Снятие и установка подшипников (конусов, контргаек, шайб) или чехла коронки (глухой гайки) на вилке, снятой с коляски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243,33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3.5</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вилки в сборе</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2 400,00</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4. Ремонт подножки</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4.1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Снятие и установка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283,33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4.2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Ремонт подножки, снятой с рамы</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2 633,33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4.3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отдельных узлов подножки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466,67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4.4</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Выправление трубы подножки, снятой с рамы, холодным способом</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533,33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4.5</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опорной площадки подножки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983,33</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5. Ремонт спинки</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5.1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Снятие и установка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633,33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5.2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Ремонт спинки, снятой с коляски (трубчатых соединений)</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1 433,33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5.3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Реставрация обивочного материала (10 см.)</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2 666,67</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6. Ремонт фиксатора спинки</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6.1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rPr>
                <w:b/>
              </w:rPr>
            </w:pPr>
            <w:r w:rsidRPr="00C85EAD">
              <w:t>Снятие и установка фиксатора спинки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650,00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6.2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shd w:val="clear" w:color="auto" w:fill="FFFFFF"/>
              <w:autoSpaceDE w:val="0"/>
              <w:autoSpaceDN w:val="0"/>
              <w:adjustRightInd w:val="0"/>
              <w:jc w:val="both"/>
            </w:pPr>
            <w:r w:rsidRPr="00C85EAD">
              <w:t>Ремонт резьбового соединения фиксатора</w:t>
            </w:r>
          </w:p>
          <w:p w:rsidR="00C85EAD" w:rsidRPr="00C85EAD" w:rsidRDefault="00C85EAD" w:rsidP="003A746F">
            <w:pPr>
              <w:keepLines/>
              <w:widowControl w:val="0"/>
              <w:jc w:val="both"/>
              <w:rPr>
                <w:b/>
              </w:rPr>
            </w:pPr>
            <w:r w:rsidRPr="00C85EAD">
              <w:t>спинки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556,67</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7. Ремонт сидения</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7.1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Снятие и установка сиденья в сборе, с заменых деталей</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1683,33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7.2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rPr>
                <w:b/>
              </w:rPr>
            </w:pPr>
            <w:r w:rsidRPr="00C85EAD">
              <w:t>Снятие и установка скобы, рукоятки или наконечника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486,67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7.3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rPr>
                <w:b/>
              </w:rPr>
            </w:pPr>
            <w:r w:rsidRPr="00C85EAD">
              <w:t xml:space="preserve">Замена болтов, винтов, </w:t>
            </w:r>
            <w:proofErr w:type="spellStart"/>
            <w:r w:rsidRPr="00C85EAD">
              <w:t>самонарезных</w:t>
            </w:r>
            <w:proofErr w:type="spellEnd"/>
            <w:r w:rsidRPr="00C85EAD">
              <w:t xml:space="preserve"> шурупов с подгонкой (без ремонта коляски) за 1 шт.</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633,33</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8. Ремонт подлокотника</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8.1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подлокотника в сборе (снятие и установка)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2 633,33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8.2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резинового (пластикового) покрытия ручек подлокотника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2 233,33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8.3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Ремонт подлокотника, снятого с коляски с восстановлением посадочного крепления</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1150,00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8.4</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Ремонт трубчатого каркаса, выправление трубки холодным способом</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526,67</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9. Ремонт складного устройства</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9.1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Снятие и установка складного устройства (ножниц)</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2 556,67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9.2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Выправление трубчатых элементов</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713,33</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10. Ремонт колеса</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Подкачка камеры колеса (одного)</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76,67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rPr>
                <w:color w:val="000000"/>
              </w:rPr>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Снятие и установка переднего или заднего колеса (одного)</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256,67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Регулировка угла установки переднего колеса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260,00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10.4</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Регулировка поворотного узла переднего колеса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216,67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10.5</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спицы на колесе, снятом с коляски (при снятой покрышке)</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213,33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10.6</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Снятие и установка покрышки на колесо, снятое с коляски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1 250,00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10.7</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камеры на снятом колесе</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566,67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10.8</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Вулканизация одного повреждения камеры колеса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376,67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10.9</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камеры и покрышки с накачкой колеса (одного)</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1 833,33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10.10</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переднего колеса с подгонкой</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1 966,67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10.11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заднего колеса с подгонкой</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866,67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10.12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Колесо переднее для кресла-коляски (с вилкой)</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2 533,33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10.13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Колесо заднее для кресла-коляски в сборе</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4 833,33</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11. Ремонт тормоза</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11.1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тормоза в сборе с настройкой</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2 633,33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11.2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Разборка и сборка ручного тормоза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950,00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11.3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Ремонт механизма тормоза со снятием и установкой</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850,00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11.4</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резиновой накладки на ручку и прижимной механизм тормоза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360,00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11.5</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держателя троса, или кулисы и других деталей</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450,00</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12. Ремонт рычажного привода, поворотного устройства</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12.1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Снятие и установка рычажного привода (левого или правого)</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393,33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12.2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Выправление трубок рычагов</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350,00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12.3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Выправление трубок рычагов поворотного устройства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683,33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12.4</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Ремонт привода с регулировкой поворотного устройства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833,33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12.5</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Ремонт трапеции поворотного устройства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1 133,33</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13.Ремонт электрооборудования</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13.1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Пульт управления (джойстик)</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39 900,00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13.2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Ремонт пульта управления (джойстика)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8 333,33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13.3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зарядного устройства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28 333,33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13.4</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Ремонт зарядного устройства</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9 166,67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13.5</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Ремонт электропроводки</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3 866,67</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13.6</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Обслуживание аккумуляторной батареи (батарей)</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560,00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13.7</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аккумуляторной батареи (батарей)</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55 333,33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13.8</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Редуктор для кресла-коляски с электроприводом</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46 133,33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13.9</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Колесо переднее для кресла-коляски с электроприводом</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8 233,33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13.10</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Колесо заднее для кресла-коляски с электроприводом</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9 666,67</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14. Ремонт подшипников</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14.1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Замена подшипника — 1 шт.</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750,00</w:t>
            </w:r>
          </w:p>
        </w:tc>
      </w:tr>
      <w:tr w:rsidR="00C85EAD" w:rsidRPr="00C85EAD" w:rsidTr="00E4330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center"/>
              <w:rPr>
                <w:b/>
              </w:rPr>
            </w:pPr>
            <w:r w:rsidRPr="00C85EAD">
              <w:rPr>
                <w:b/>
              </w:rPr>
              <w:t>15. Общие работы</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15.1</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Проверка затяжки крепежа, укомплектованности коляски, подкачка шин</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443,33</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15.2</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vAlign w:val="center"/>
          </w:tcPr>
          <w:p w:rsidR="00C85EAD" w:rsidRPr="00C85EAD" w:rsidRDefault="00C85EAD" w:rsidP="003A746F">
            <w:pPr>
              <w:keepLines/>
              <w:widowControl w:val="0"/>
              <w:jc w:val="both"/>
              <w:rPr>
                <w:color w:val="000000"/>
              </w:rPr>
            </w:pPr>
            <w:r w:rsidRPr="00C85EAD">
              <w:rPr>
                <w:color w:val="000000"/>
              </w:rPr>
              <w:t>Промывка неметаллических частей мыльной водой и протирка насухо</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550,00</w:t>
            </w:r>
          </w:p>
        </w:tc>
      </w:tr>
      <w:tr w:rsidR="00C85EAD" w:rsidRPr="00C85EAD" w:rsidTr="00E43300">
        <w:tc>
          <w:tcPr>
            <w:tcW w:w="26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rPr>
                <w:lang w:eastAsia="en-US"/>
              </w:rPr>
            </w:pPr>
            <w:r w:rsidRPr="00C85EAD">
              <w:rPr>
                <w:lang w:eastAsia="en-US"/>
              </w:rPr>
              <w:t>15.3</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color w:val="000000"/>
              </w:rPr>
              <w:t>Услуги по ремонту прочего оборудования</w:t>
            </w:r>
          </w:p>
        </w:tc>
        <w:tc>
          <w:tcPr>
            <w:tcW w:w="2807"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Проверка работы механизмом подъема и опускания спинки, тормозов</w:t>
            </w:r>
          </w:p>
        </w:tc>
        <w:tc>
          <w:tcPr>
            <w:tcW w:w="460"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Условная единица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pPr>
            <w:r w:rsidRPr="00C85EAD">
              <w:t>450,00</w:t>
            </w:r>
          </w:p>
        </w:tc>
      </w:tr>
      <w:tr w:rsidR="00C85EAD" w:rsidRPr="00C85EAD" w:rsidTr="00E43300">
        <w:tc>
          <w:tcPr>
            <w:tcW w:w="4475" w:type="pct"/>
            <w:gridSpan w:val="4"/>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b/>
              </w:rPr>
              <w:t xml:space="preserve">ИТОГО </w:t>
            </w:r>
            <w:r w:rsidR="003A746F">
              <w:rPr>
                <w:b/>
              </w:rPr>
              <w:t>сумма</w:t>
            </w:r>
            <w:r w:rsidRPr="00C85EAD">
              <w:rPr>
                <w:b/>
              </w:rPr>
              <w:t xml:space="preserve"> НЦЕ:</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rPr>
                <w:b/>
              </w:rPr>
            </w:pPr>
            <w:r w:rsidRPr="00C85EAD">
              <w:rPr>
                <w:b/>
              </w:rPr>
              <w:t>281 541,62</w:t>
            </w:r>
          </w:p>
        </w:tc>
      </w:tr>
      <w:tr w:rsidR="00C85EAD" w:rsidRPr="00C85EAD" w:rsidTr="00E43300">
        <w:tc>
          <w:tcPr>
            <w:tcW w:w="4475" w:type="pct"/>
            <w:gridSpan w:val="4"/>
            <w:tcBorders>
              <w:top w:val="single" w:sz="4" w:space="0" w:color="auto"/>
              <w:left w:val="single" w:sz="4" w:space="0" w:color="auto"/>
              <w:bottom w:val="single" w:sz="4" w:space="0" w:color="auto"/>
              <w:right w:val="single" w:sz="4" w:space="0" w:color="auto"/>
            </w:tcBorders>
            <w:shd w:val="clear" w:color="auto" w:fill="auto"/>
          </w:tcPr>
          <w:p w:rsidR="00C85EAD" w:rsidRPr="00C85EAD" w:rsidRDefault="00C85EAD" w:rsidP="003A746F">
            <w:pPr>
              <w:keepLines/>
              <w:widowControl w:val="0"/>
              <w:jc w:val="both"/>
            </w:pPr>
            <w:r w:rsidRPr="00C85EAD">
              <w:rPr>
                <w:b/>
              </w:rPr>
              <w:t>МАКСИМАЛЬНОЕ ЗНАЧЕНИЕ ЦЕНЫ КОНТРАКТА:</w:t>
            </w:r>
          </w:p>
        </w:tc>
        <w:tc>
          <w:tcPr>
            <w:tcW w:w="525" w:type="pct"/>
            <w:tcBorders>
              <w:top w:val="single" w:sz="4" w:space="0" w:color="auto"/>
              <w:left w:val="single" w:sz="4" w:space="0" w:color="auto"/>
              <w:bottom w:val="single" w:sz="4" w:space="0" w:color="auto"/>
              <w:right w:val="single" w:sz="4" w:space="0" w:color="auto"/>
            </w:tcBorders>
          </w:tcPr>
          <w:p w:rsidR="00C85EAD" w:rsidRPr="00C85EAD" w:rsidRDefault="00C85EAD" w:rsidP="003A746F">
            <w:pPr>
              <w:keepLines/>
              <w:widowControl w:val="0"/>
              <w:jc w:val="both"/>
              <w:rPr>
                <w:b/>
              </w:rPr>
            </w:pPr>
            <w:r w:rsidRPr="00C85EAD">
              <w:rPr>
                <w:b/>
              </w:rPr>
              <w:t>5 000 000,00</w:t>
            </w:r>
          </w:p>
        </w:tc>
      </w:tr>
    </w:tbl>
    <w:p w:rsidR="00C85EAD" w:rsidRPr="00C85EAD" w:rsidRDefault="00C85EAD" w:rsidP="003A746F">
      <w:pPr>
        <w:keepLines/>
        <w:widowControl w:val="0"/>
        <w:tabs>
          <w:tab w:val="left" w:pos="5865"/>
        </w:tabs>
      </w:pPr>
    </w:p>
    <w:p w:rsidR="00C85EAD" w:rsidRPr="00C85EAD" w:rsidRDefault="00C85EAD" w:rsidP="00E43300">
      <w:pPr>
        <w:keepLines/>
        <w:widowControl w:val="0"/>
        <w:ind w:firstLine="567"/>
        <w:jc w:val="both"/>
        <w:rPr>
          <w:rFonts w:eastAsia="Calibri"/>
        </w:rPr>
      </w:pPr>
      <w:r w:rsidRPr="00C85EAD">
        <w:rPr>
          <w:rFonts w:eastAsia="Calibri"/>
        </w:rPr>
        <w:t xml:space="preserve">В стоимость оказания услуг по </w:t>
      </w:r>
      <w:proofErr w:type="spellStart"/>
      <w:r w:rsidRPr="00C85EAD">
        <w:rPr>
          <w:rFonts w:eastAsia="Calibri"/>
        </w:rPr>
        <w:t>постгарантийному</w:t>
      </w:r>
      <w:proofErr w:type="spellEnd"/>
      <w:r w:rsidRPr="00C85EAD">
        <w:rPr>
          <w:rFonts w:eastAsia="Calibri"/>
        </w:rPr>
        <w:t xml:space="preserve"> ремонту кресел-колясок различных модификаций и кресел-стульев с санитарным оснащением, должна быть включена стоимость комплектующих.</w:t>
      </w:r>
    </w:p>
    <w:p w:rsidR="00C85EAD" w:rsidRPr="00C85EAD" w:rsidRDefault="00C85EAD" w:rsidP="00E43300">
      <w:pPr>
        <w:keepLines/>
        <w:widowControl w:val="0"/>
        <w:ind w:firstLine="567"/>
        <w:jc w:val="both"/>
        <w:rPr>
          <w:rFonts w:eastAsia="Calibri"/>
        </w:rPr>
      </w:pPr>
      <w:r w:rsidRPr="00C85EAD">
        <w:rPr>
          <w:rFonts w:eastAsia="Calibri"/>
        </w:rPr>
        <w:t>Требования к оказанию услуг, которые являются предметом контракта: отремонтированные технические средства реабилитации должны соответствовать гарантийным срокам эксплуатации.</w:t>
      </w:r>
    </w:p>
    <w:p w:rsidR="00C85EAD" w:rsidRPr="00C85EAD" w:rsidRDefault="00C85EAD" w:rsidP="00E43300">
      <w:pPr>
        <w:keepLines/>
        <w:widowControl w:val="0"/>
        <w:ind w:firstLine="567"/>
        <w:jc w:val="both"/>
        <w:rPr>
          <w:rFonts w:eastAsia="Calibri"/>
        </w:rPr>
      </w:pPr>
      <w:r w:rsidRPr="00C85EAD">
        <w:rPr>
          <w:rFonts w:eastAsia="Calibri"/>
          <w:b/>
        </w:rPr>
        <w:t>Материалы</w:t>
      </w:r>
      <w:r w:rsidRPr="00C85EAD">
        <w:rPr>
          <w:rFonts w:eastAsia="Calibri"/>
        </w:rPr>
        <w:t xml:space="preserve">, применяемые для </w:t>
      </w:r>
      <w:proofErr w:type="spellStart"/>
      <w:r w:rsidRPr="00C85EAD">
        <w:rPr>
          <w:rFonts w:eastAsia="Calibri"/>
        </w:rPr>
        <w:t>постгарантийного</w:t>
      </w:r>
      <w:proofErr w:type="spellEnd"/>
      <w:r w:rsidRPr="00C85EAD">
        <w:rPr>
          <w:rFonts w:eastAsia="Calibri"/>
        </w:rPr>
        <w:t xml:space="preserve"> ремонта технического средства реабилитации, не должны содержать ядовитых (токсичных) компонентов, а также не воздействуют на цвет поверхности (пола, одежды, кожи пользователя), с которым контактируют те или иные детали при ее нормальной эксплуатации; они разрешены к применению Минздравом России.</w:t>
      </w:r>
    </w:p>
    <w:p w:rsidR="00C85EAD" w:rsidRPr="00C85EAD" w:rsidRDefault="00C85EAD" w:rsidP="00E43300">
      <w:pPr>
        <w:keepLines/>
        <w:widowControl w:val="0"/>
        <w:ind w:firstLine="567"/>
        <w:jc w:val="both"/>
        <w:rPr>
          <w:rFonts w:eastAsia="Calibri"/>
        </w:rPr>
      </w:pPr>
      <w:r w:rsidRPr="00C85EAD">
        <w:rPr>
          <w:rFonts w:eastAsia="Calibri"/>
        </w:rPr>
        <w:t>Отремонтированное техническое средство реабилитации должно быть исправно в процессе, и после воздействия ударных нагрузок, связанных с резкой посадкой или падением пользователя на сиденье, столкновением с барьером, опрокидыванием, преодолением препятствий в виде выемок, выступов и статических нагрузок.</w:t>
      </w:r>
    </w:p>
    <w:p w:rsidR="00C85EAD" w:rsidRPr="00C85EAD" w:rsidRDefault="00C85EAD" w:rsidP="00E43300">
      <w:pPr>
        <w:keepLines/>
        <w:widowControl w:val="0"/>
        <w:ind w:firstLine="567"/>
        <w:jc w:val="both"/>
        <w:rPr>
          <w:rFonts w:eastAsia="Calibri"/>
        </w:rPr>
      </w:pPr>
      <w:r w:rsidRPr="00C85EAD">
        <w:rPr>
          <w:rFonts w:eastAsia="Calibri"/>
          <w:b/>
        </w:rPr>
        <w:t>Требования к порядку поставки товаров, выполнению работ, оказанию услуг:</w:t>
      </w:r>
      <w:r w:rsidRPr="00C85EAD">
        <w:t xml:space="preserve"> </w:t>
      </w:r>
      <w:r w:rsidRPr="00C85EAD">
        <w:rPr>
          <w:rFonts w:eastAsia="Calibri"/>
        </w:rPr>
        <w:t>Оказание услуг должно быть осуществлено по месту жительства получателя или при необходимости по месту проведения ремонта.</w:t>
      </w:r>
    </w:p>
    <w:p w:rsidR="00C85EAD" w:rsidRPr="00C85EAD" w:rsidRDefault="00C85EAD" w:rsidP="00E43300">
      <w:pPr>
        <w:keepLines/>
        <w:widowControl w:val="0"/>
        <w:ind w:firstLine="567"/>
        <w:jc w:val="both"/>
        <w:rPr>
          <w:rFonts w:eastAsia="Calibri"/>
        </w:rPr>
      </w:pPr>
      <w:r w:rsidRPr="00C85EAD">
        <w:rPr>
          <w:rFonts w:eastAsia="Calibri"/>
        </w:rPr>
        <w:t xml:space="preserve">Выдача отремонтированных технических средств реабилитации (далее - Изделий) должна осуществляться непосредственно получателю, либо лицу, представляющему его интересы при наличии надлежащим образом оформленных документов (доверенность, опекунское удостоверение и др.) в течение 40 (сорока) календарных дней со дня обращения получателя с направлением заказчика, но не позднее 30.11.2023 г. </w:t>
      </w:r>
    </w:p>
    <w:p w:rsidR="00C85EAD" w:rsidRPr="00C85EAD" w:rsidRDefault="00C85EAD" w:rsidP="00E43300">
      <w:pPr>
        <w:keepLines/>
        <w:widowControl w:val="0"/>
        <w:ind w:firstLine="567"/>
        <w:jc w:val="both"/>
        <w:rPr>
          <w:rFonts w:eastAsia="Calibri"/>
        </w:rPr>
      </w:pPr>
      <w:bookmarkStart w:id="0" w:name="_GoBack"/>
      <w:bookmarkEnd w:id="0"/>
      <w:r w:rsidRPr="00C85EAD">
        <w:rPr>
          <w:rFonts w:eastAsia="Calibri"/>
          <w:b/>
        </w:rPr>
        <w:t xml:space="preserve">Требования к гарантийному сроку товара, работы, услуги и (или) объему предоставления гарантий их качества: </w:t>
      </w:r>
      <w:r w:rsidRPr="00C85EAD">
        <w:rPr>
          <w:rFonts w:eastAsia="Calibri"/>
        </w:rPr>
        <w:t xml:space="preserve">гарантийный срок устанавливается со дня выдачи отремонтированного изделия, его продолжительность должна составлять </w:t>
      </w:r>
      <w:r w:rsidRPr="00C85EAD">
        <w:rPr>
          <w:rFonts w:eastAsia="Calibri"/>
          <w:b/>
        </w:rPr>
        <w:t>не менее 12 (Двенадцати) месяцев</w:t>
      </w:r>
      <w:r w:rsidRPr="00C85EAD">
        <w:rPr>
          <w:rFonts w:eastAsia="Calibri"/>
        </w:rPr>
        <w:t>.</w:t>
      </w:r>
    </w:p>
    <w:p w:rsidR="00C85EAD" w:rsidRPr="00C85EAD" w:rsidRDefault="00C85EAD" w:rsidP="00E43300">
      <w:pPr>
        <w:keepLines/>
        <w:widowControl w:val="0"/>
        <w:ind w:firstLine="567"/>
        <w:jc w:val="both"/>
        <w:rPr>
          <w:rFonts w:eastAsia="Calibri"/>
        </w:rPr>
      </w:pPr>
      <w:r w:rsidRPr="00C85EAD">
        <w:rPr>
          <w:rFonts w:eastAsia="Calibri"/>
        </w:rPr>
        <w:t>Отремонтированные технические средства реабилитации не должны иметь дефектов, связанных с разборкой, заменой материалов и качеством ремонта. Данная гарантия должна быть действительна со дня принятия отремонтированного изделия получателем в течение срока эксплуатации, установленного для кресел-колясок и кресел-стульев с санитарным оснащением, в соответствии с техническим паспортом.</w:t>
      </w:r>
    </w:p>
    <w:p w:rsidR="00C85EAD" w:rsidRPr="00C85EAD" w:rsidRDefault="00C85EAD" w:rsidP="00E43300">
      <w:pPr>
        <w:keepLines/>
        <w:widowControl w:val="0"/>
        <w:ind w:firstLine="567"/>
        <w:jc w:val="both"/>
        <w:rPr>
          <w:lang w:eastAsia="ru-RU"/>
        </w:rPr>
      </w:pPr>
      <w:r w:rsidRPr="00C85EAD">
        <w:rPr>
          <w:rFonts w:eastAsia="Calibri"/>
          <w:b/>
        </w:rPr>
        <w:t xml:space="preserve">Сроки поставки товара или завершения работ, либо график оказания услуг: </w:t>
      </w:r>
      <w:r w:rsidRPr="00C85EAD">
        <w:rPr>
          <w:rFonts w:eastAsia="Calibri"/>
        </w:rPr>
        <w:t xml:space="preserve">- </w:t>
      </w:r>
      <w:r w:rsidRPr="00C85EAD">
        <w:rPr>
          <w:lang w:eastAsia="ru-RU"/>
        </w:rPr>
        <w:t xml:space="preserve">Выдача отремонтированных технических средств реабилитации (далее - Изделий) должна осуществляться непосредственно получателю, либо лицу, представляющему его интересы при наличии надлежащим образом оформленных документов (доверенность, опекунское удостоверение и др.) в течение 40 (сорока) календарных дней со дня обращения получателя с направлением заказчика, но не позднее 30.11.2023 г. </w:t>
      </w:r>
    </w:p>
    <w:p w:rsidR="00C85EAD" w:rsidRPr="00C85EAD" w:rsidRDefault="00C85EAD" w:rsidP="00E43300">
      <w:pPr>
        <w:keepLines/>
        <w:widowControl w:val="0"/>
        <w:ind w:firstLine="567"/>
        <w:jc w:val="both"/>
      </w:pPr>
      <w:r w:rsidRPr="00C85EAD">
        <w:rPr>
          <w:b/>
        </w:rPr>
        <w:t xml:space="preserve">Порядок определения количества товара, объема работ, услуг: </w:t>
      </w:r>
      <w:r w:rsidRPr="00C85EAD">
        <w:t xml:space="preserve">в соответствии с заявками Заказчика Заказчик должен предоставить Исполнителю Заявки, которые формируются по мере поступления заявлений от инвалидов об обеспечении Изделиями и передаются Исполнителю не реже 1 (одного) раза в месяц, но не позднее 30.11.2023 г. </w:t>
      </w:r>
    </w:p>
    <w:p w:rsidR="00C85EAD" w:rsidRPr="00E43300" w:rsidRDefault="00C85EAD" w:rsidP="00E43300">
      <w:pPr>
        <w:keepLines/>
        <w:widowControl w:val="0"/>
        <w:ind w:firstLine="567"/>
        <w:jc w:val="both"/>
        <w:rPr>
          <w:rFonts w:eastAsia="Calibri"/>
          <w:b/>
        </w:rPr>
      </w:pPr>
      <w:r w:rsidRPr="00E43300">
        <w:rPr>
          <w:rFonts w:eastAsia="Calibri"/>
          <w:b/>
        </w:rPr>
        <w:t>Срок исполнения контракта (отдельных этапов исполнения контракта, если проектом контракта предусмотрены такие этапы):</w:t>
      </w:r>
    </w:p>
    <w:p w:rsidR="00C85EAD" w:rsidRPr="00C85EAD" w:rsidRDefault="00C85EAD" w:rsidP="00E43300">
      <w:pPr>
        <w:keepLines/>
        <w:widowControl w:val="0"/>
        <w:ind w:firstLine="567"/>
        <w:jc w:val="both"/>
        <w:rPr>
          <w:rFonts w:eastAsia="Calibri"/>
        </w:rPr>
      </w:pPr>
      <w:r w:rsidRPr="00C85EAD">
        <w:rPr>
          <w:rFonts w:eastAsia="Calibri"/>
        </w:rPr>
        <w:t>1</w:t>
      </w:r>
      <w:r w:rsidR="00E43300">
        <w:rPr>
          <w:rFonts w:eastAsia="Calibri"/>
        </w:rPr>
        <w:t>-й этап: с</w:t>
      </w:r>
      <w:r w:rsidRPr="00C85EAD">
        <w:rPr>
          <w:rFonts w:eastAsia="Calibri"/>
        </w:rPr>
        <w:t xml:space="preserve"> 01.01.2023 </w:t>
      </w:r>
      <w:r w:rsidR="00E43300">
        <w:rPr>
          <w:rFonts w:eastAsia="Calibri"/>
        </w:rPr>
        <w:t xml:space="preserve">года </w:t>
      </w:r>
      <w:r w:rsidRPr="00C85EAD">
        <w:rPr>
          <w:rFonts w:eastAsia="Calibri"/>
        </w:rPr>
        <w:t xml:space="preserve">по 30.05.2023 </w:t>
      </w:r>
      <w:r w:rsidR="00E43300">
        <w:rPr>
          <w:rFonts w:eastAsia="Calibri"/>
        </w:rPr>
        <w:t>года</w:t>
      </w:r>
      <w:r w:rsidRPr="00C85EAD">
        <w:rPr>
          <w:rFonts w:eastAsia="Calibri"/>
        </w:rPr>
        <w:t xml:space="preserve">; </w:t>
      </w:r>
    </w:p>
    <w:p w:rsidR="00C85EAD" w:rsidRPr="00C85EAD" w:rsidRDefault="00C85EAD" w:rsidP="00E43300">
      <w:pPr>
        <w:keepLines/>
        <w:widowControl w:val="0"/>
        <w:ind w:firstLine="567"/>
        <w:jc w:val="both"/>
        <w:rPr>
          <w:rFonts w:eastAsia="Calibri"/>
        </w:rPr>
      </w:pPr>
      <w:r w:rsidRPr="00C85EAD">
        <w:rPr>
          <w:rFonts w:eastAsia="Calibri"/>
        </w:rPr>
        <w:t>2</w:t>
      </w:r>
      <w:r w:rsidR="00E43300">
        <w:rPr>
          <w:rFonts w:eastAsia="Calibri"/>
        </w:rPr>
        <w:t>-й этап: с</w:t>
      </w:r>
      <w:r w:rsidRPr="00C85EAD">
        <w:rPr>
          <w:rFonts w:eastAsia="Calibri"/>
        </w:rPr>
        <w:t xml:space="preserve"> 01.05.2023 </w:t>
      </w:r>
      <w:r w:rsidR="00E43300">
        <w:rPr>
          <w:rFonts w:eastAsia="Calibri"/>
        </w:rPr>
        <w:t xml:space="preserve">года </w:t>
      </w:r>
      <w:r w:rsidRPr="00C85EAD">
        <w:rPr>
          <w:rFonts w:eastAsia="Calibri"/>
        </w:rPr>
        <w:t xml:space="preserve">по 30.08.2023 </w:t>
      </w:r>
      <w:r w:rsidR="00E43300">
        <w:rPr>
          <w:rFonts w:eastAsia="Calibri"/>
        </w:rPr>
        <w:t>года;</w:t>
      </w:r>
    </w:p>
    <w:p w:rsidR="00C85EAD" w:rsidRPr="00C85EAD" w:rsidRDefault="00C85EAD" w:rsidP="00E43300">
      <w:pPr>
        <w:keepLines/>
        <w:widowControl w:val="0"/>
        <w:ind w:firstLine="567"/>
        <w:jc w:val="both"/>
        <w:rPr>
          <w:rFonts w:eastAsia="Calibri"/>
        </w:rPr>
      </w:pPr>
      <w:r w:rsidRPr="00C85EAD">
        <w:rPr>
          <w:rFonts w:eastAsia="Calibri"/>
        </w:rPr>
        <w:t>3</w:t>
      </w:r>
      <w:r w:rsidR="00E43300">
        <w:rPr>
          <w:rFonts w:eastAsia="Calibri"/>
        </w:rPr>
        <w:t>-й этап: с 01.08.2023 года по 30.11.2023 года</w:t>
      </w:r>
      <w:r w:rsidRPr="00C85EAD">
        <w:rPr>
          <w:rFonts w:eastAsia="Calibri"/>
        </w:rPr>
        <w:t>.</w:t>
      </w:r>
    </w:p>
    <w:p w:rsidR="00C85EAD" w:rsidRPr="00C85EAD" w:rsidRDefault="00C85EAD" w:rsidP="00E43300">
      <w:pPr>
        <w:keepLines/>
        <w:widowControl w:val="0"/>
        <w:ind w:firstLine="567"/>
        <w:jc w:val="both"/>
        <w:rPr>
          <w:rFonts w:eastAsia="Calibri"/>
          <w:b/>
        </w:rPr>
      </w:pPr>
      <w:r w:rsidRPr="00C85EAD">
        <w:rPr>
          <w:rFonts w:eastAsia="Calibri"/>
          <w:b/>
        </w:rPr>
        <w:t xml:space="preserve">Место поставки товара, выполнения работы или оказания услуг: </w:t>
      </w:r>
      <w:r w:rsidRPr="00C85EAD">
        <w:rPr>
          <w:rFonts w:eastAsia="Calibri"/>
        </w:rPr>
        <w:t>Краснодарский край: - по месту жительства получателя или при необходимости по месту проведения ремонта.</w:t>
      </w:r>
    </w:p>
    <w:p w:rsidR="00C85EAD" w:rsidRPr="00C85EAD" w:rsidRDefault="00C85EAD" w:rsidP="003A746F">
      <w:pPr>
        <w:keepLines/>
        <w:widowControl w:val="0"/>
        <w:jc w:val="center"/>
        <w:rPr>
          <w:b/>
        </w:rPr>
      </w:pPr>
    </w:p>
    <w:sectPr w:rsidR="00C85EAD" w:rsidRPr="00C85EAD"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F" w:rsidRDefault="00F15A8F" w:rsidP="00AA43C3">
      <w:r>
        <w:separator/>
      </w:r>
    </w:p>
  </w:endnote>
  <w:endnote w:type="continuationSeparator" w:id="0">
    <w:p w:rsidR="00F15A8F" w:rsidRDefault="00F15A8F"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F" w:rsidRDefault="00F15A8F" w:rsidP="00AA43C3">
      <w:r>
        <w:separator/>
      </w:r>
    </w:p>
  </w:footnote>
  <w:footnote w:type="continuationSeparator" w:id="0">
    <w:p w:rsidR="00F15A8F" w:rsidRDefault="00F15A8F" w:rsidP="00AA43C3">
      <w:r>
        <w:continuationSeparator/>
      </w:r>
    </w:p>
  </w:footnote>
  <w:footnote w:id="1">
    <w:p w:rsidR="00C85EAD" w:rsidRDefault="00C85EAD" w:rsidP="00C85EAD">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18D"/>
    <w:multiLevelType w:val="hybridMultilevel"/>
    <w:tmpl w:val="32B83056"/>
    <w:lvl w:ilvl="0" w:tplc="98F8E6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0E68B9"/>
    <w:multiLevelType w:val="hybridMultilevel"/>
    <w:tmpl w:val="CC9E6B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159BE"/>
    <w:rsid w:val="00040958"/>
    <w:rsid w:val="0006682E"/>
    <w:rsid w:val="00092824"/>
    <w:rsid w:val="000C3983"/>
    <w:rsid w:val="000D16AA"/>
    <w:rsid w:val="00112FC0"/>
    <w:rsid w:val="0014189E"/>
    <w:rsid w:val="001A63F5"/>
    <w:rsid w:val="001B06E5"/>
    <w:rsid w:val="0021146D"/>
    <w:rsid w:val="00230FA8"/>
    <w:rsid w:val="002818D6"/>
    <w:rsid w:val="002C1A94"/>
    <w:rsid w:val="00305061"/>
    <w:rsid w:val="00306974"/>
    <w:rsid w:val="00310ABB"/>
    <w:rsid w:val="00320817"/>
    <w:rsid w:val="00385F09"/>
    <w:rsid w:val="003A5DD1"/>
    <w:rsid w:val="003A746F"/>
    <w:rsid w:val="003D4B88"/>
    <w:rsid w:val="0042084C"/>
    <w:rsid w:val="004A1AA3"/>
    <w:rsid w:val="004C6C54"/>
    <w:rsid w:val="004C7E11"/>
    <w:rsid w:val="004F006F"/>
    <w:rsid w:val="005320E9"/>
    <w:rsid w:val="00541FE3"/>
    <w:rsid w:val="005607CD"/>
    <w:rsid w:val="00570AE0"/>
    <w:rsid w:val="005739A8"/>
    <w:rsid w:val="00595F7E"/>
    <w:rsid w:val="00596BE7"/>
    <w:rsid w:val="00597496"/>
    <w:rsid w:val="005C05AE"/>
    <w:rsid w:val="005C35F4"/>
    <w:rsid w:val="005C6B61"/>
    <w:rsid w:val="005D1DA1"/>
    <w:rsid w:val="005E14F4"/>
    <w:rsid w:val="005F525E"/>
    <w:rsid w:val="0060314B"/>
    <w:rsid w:val="0062475C"/>
    <w:rsid w:val="0066252C"/>
    <w:rsid w:val="006A5653"/>
    <w:rsid w:val="006A6C9D"/>
    <w:rsid w:val="006B5E1E"/>
    <w:rsid w:val="006D2F1B"/>
    <w:rsid w:val="00726B06"/>
    <w:rsid w:val="00767878"/>
    <w:rsid w:val="007C1F07"/>
    <w:rsid w:val="00804D10"/>
    <w:rsid w:val="00820BD5"/>
    <w:rsid w:val="00831825"/>
    <w:rsid w:val="008441C5"/>
    <w:rsid w:val="008630E0"/>
    <w:rsid w:val="00871088"/>
    <w:rsid w:val="008B45C8"/>
    <w:rsid w:val="008C43CC"/>
    <w:rsid w:val="00911D03"/>
    <w:rsid w:val="00992D95"/>
    <w:rsid w:val="009C3ADD"/>
    <w:rsid w:val="009D0232"/>
    <w:rsid w:val="00A36073"/>
    <w:rsid w:val="00A773C9"/>
    <w:rsid w:val="00AA43C3"/>
    <w:rsid w:val="00B16774"/>
    <w:rsid w:val="00B227D4"/>
    <w:rsid w:val="00B52AE5"/>
    <w:rsid w:val="00B64783"/>
    <w:rsid w:val="00B728FC"/>
    <w:rsid w:val="00B92A19"/>
    <w:rsid w:val="00B9732F"/>
    <w:rsid w:val="00C1028B"/>
    <w:rsid w:val="00C4726A"/>
    <w:rsid w:val="00C568C7"/>
    <w:rsid w:val="00C85EAD"/>
    <w:rsid w:val="00D56675"/>
    <w:rsid w:val="00D72545"/>
    <w:rsid w:val="00D82BCF"/>
    <w:rsid w:val="00D93D49"/>
    <w:rsid w:val="00DC4C3C"/>
    <w:rsid w:val="00DD7A59"/>
    <w:rsid w:val="00E4226F"/>
    <w:rsid w:val="00E43300"/>
    <w:rsid w:val="00EA1FA7"/>
    <w:rsid w:val="00EA3E1B"/>
    <w:rsid w:val="00EC7476"/>
    <w:rsid w:val="00F15A8F"/>
    <w:rsid w:val="00F9535D"/>
    <w:rsid w:val="00FC2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uiPriority w:val="1"/>
    <w:qFormat/>
    <w:rsid w:val="0006682E"/>
    <w:pPr>
      <w:spacing w:after="0" w:line="240" w:lineRule="auto"/>
    </w:pPr>
  </w:style>
  <w:style w:type="character" w:customStyle="1" w:styleId="a9">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a"/>
    <w:locked/>
    <w:rsid w:val="008441C5"/>
    <w:rPr>
      <w:rFonts w:ascii="Times New Roman" w:eastAsia="Times New Roman" w:hAnsi="Times New Roman" w:cs="Times New Roman"/>
      <w:sz w:val="24"/>
      <w:szCs w:val="24"/>
      <w:lang w:eastAsia="ar-SA"/>
    </w:rPr>
  </w:style>
  <w:style w:type="paragraph" w:styleId="aa">
    <w:name w:val="List Paragraph"/>
    <w:aliases w:val="Нумерованый список,Bullet List,FooterText,numbered,SL_Абзац списка,Paragraphe de liste1,Bulletr List Paragraph,lp1,GOST_TableList"/>
    <w:basedOn w:val="a"/>
    <w:link w:val="a9"/>
    <w:qFormat/>
    <w:rsid w:val="008441C5"/>
    <w:pPr>
      <w:ind w:left="720"/>
      <w:contextualSpacing/>
    </w:pPr>
  </w:style>
  <w:style w:type="character" w:styleId="ab">
    <w:name w:val="FollowedHyperlink"/>
    <w:basedOn w:val="a0"/>
    <w:uiPriority w:val="99"/>
    <w:semiHidden/>
    <w:unhideWhenUsed/>
    <w:rsid w:val="00992D95"/>
    <w:rPr>
      <w:color w:val="954F72" w:themeColor="followedHyperlink"/>
      <w:u w:val="single"/>
    </w:rPr>
  </w:style>
  <w:style w:type="paragraph" w:styleId="ac">
    <w:name w:val="Normal (Web)"/>
    <w:basedOn w:val="a"/>
    <w:semiHidden/>
    <w:unhideWhenUsed/>
    <w:rsid w:val="00992D95"/>
    <w:pPr>
      <w:spacing w:before="280" w:after="119"/>
    </w:pPr>
  </w:style>
  <w:style w:type="paragraph" w:styleId="ad">
    <w:name w:val="header"/>
    <w:basedOn w:val="a"/>
    <w:link w:val="ae"/>
    <w:uiPriority w:val="99"/>
    <w:semiHidden/>
    <w:unhideWhenUsed/>
    <w:rsid w:val="00992D95"/>
    <w:pPr>
      <w:tabs>
        <w:tab w:val="center" w:pos="4677"/>
        <w:tab w:val="right" w:pos="9355"/>
      </w:tabs>
    </w:pPr>
  </w:style>
  <w:style w:type="character" w:customStyle="1" w:styleId="ae">
    <w:name w:val="Верхний колонтитул Знак"/>
    <w:basedOn w:val="a0"/>
    <w:link w:val="ad"/>
    <w:uiPriority w:val="99"/>
    <w:semiHidden/>
    <w:rsid w:val="00992D95"/>
    <w:rPr>
      <w:rFonts w:ascii="Times New Roman" w:eastAsia="Times New Roman" w:hAnsi="Times New Roman" w:cs="Times New Roman"/>
      <w:sz w:val="24"/>
      <w:szCs w:val="24"/>
      <w:lang w:eastAsia="ar-SA"/>
    </w:rPr>
  </w:style>
  <w:style w:type="paragraph" w:styleId="af">
    <w:name w:val="footer"/>
    <w:basedOn w:val="a"/>
    <w:link w:val="af0"/>
    <w:semiHidden/>
    <w:unhideWhenUsed/>
    <w:rsid w:val="00992D95"/>
    <w:pPr>
      <w:tabs>
        <w:tab w:val="center" w:pos="4677"/>
        <w:tab w:val="right" w:pos="9355"/>
      </w:tabs>
    </w:pPr>
  </w:style>
  <w:style w:type="character" w:customStyle="1" w:styleId="af0">
    <w:name w:val="Нижний колонтитул Знак"/>
    <w:basedOn w:val="a0"/>
    <w:link w:val="af"/>
    <w:semiHidden/>
    <w:rsid w:val="00992D95"/>
    <w:rPr>
      <w:rFonts w:ascii="Times New Roman" w:eastAsia="Times New Roman" w:hAnsi="Times New Roman" w:cs="Times New Roman"/>
      <w:sz w:val="24"/>
      <w:szCs w:val="24"/>
      <w:lang w:eastAsia="ar-SA"/>
    </w:rPr>
  </w:style>
  <w:style w:type="paragraph" w:styleId="af1">
    <w:name w:val="endnote text"/>
    <w:basedOn w:val="a"/>
    <w:link w:val="af2"/>
    <w:uiPriority w:val="99"/>
    <w:semiHidden/>
    <w:unhideWhenUsed/>
    <w:rsid w:val="00992D95"/>
    <w:rPr>
      <w:sz w:val="20"/>
      <w:szCs w:val="20"/>
    </w:rPr>
  </w:style>
  <w:style w:type="character" w:customStyle="1" w:styleId="af2">
    <w:name w:val="Текст концевой сноски Знак"/>
    <w:basedOn w:val="a0"/>
    <w:link w:val="af1"/>
    <w:uiPriority w:val="99"/>
    <w:semiHidden/>
    <w:rsid w:val="00992D95"/>
    <w:rPr>
      <w:rFonts w:ascii="Times New Roman" w:eastAsia="Times New Roman" w:hAnsi="Times New Roman" w:cs="Times New Roman"/>
      <w:sz w:val="20"/>
      <w:szCs w:val="20"/>
      <w:lang w:eastAsia="ar-SA"/>
    </w:rPr>
  </w:style>
  <w:style w:type="paragraph" w:styleId="af3">
    <w:name w:val="Balloon Text"/>
    <w:basedOn w:val="a"/>
    <w:link w:val="af4"/>
    <w:uiPriority w:val="99"/>
    <w:semiHidden/>
    <w:unhideWhenUsed/>
    <w:rsid w:val="00992D95"/>
    <w:rPr>
      <w:rFonts w:ascii="Tahoma" w:hAnsi="Tahoma" w:cs="Tahoma"/>
      <w:sz w:val="16"/>
      <w:szCs w:val="16"/>
    </w:rPr>
  </w:style>
  <w:style w:type="character" w:customStyle="1" w:styleId="af4">
    <w:name w:val="Текст выноски Знак"/>
    <w:basedOn w:val="a0"/>
    <w:link w:val="af3"/>
    <w:uiPriority w:val="99"/>
    <w:semiHidden/>
    <w:rsid w:val="00992D95"/>
    <w:rPr>
      <w:rFonts w:ascii="Tahoma" w:eastAsia="Times New Roman" w:hAnsi="Tahoma" w:cs="Tahoma"/>
      <w:sz w:val="16"/>
      <w:szCs w:val="16"/>
      <w:lang w:eastAsia="ar-SA"/>
    </w:rPr>
  </w:style>
  <w:style w:type="character" w:customStyle="1" w:styleId="iceouttxt1">
    <w:name w:val="iceouttxt1"/>
    <w:rsid w:val="00992D95"/>
    <w:rPr>
      <w:rFonts w:ascii="Arial" w:hAnsi="Arial" w:cs="Arial" w:hint="default"/>
      <w:color w:val="666666"/>
      <w:sz w:val="17"/>
      <w:szCs w:val="17"/>
    </w:rPr>
  </w:style>
  <w:style w:type="character" w:customStyle="1" w:styleId="1">
    <w:name w:val="Текст концевой сноски Знак1"/>
    <w:basedOn w:val="a0"/>
    <w:uiPriority w:val="99"/>
    <w:semiHidden/>
    <w:rsid w:val="00992D95"/>
    <w:rPr>
      <w:rFonts w:ascii="Times New Roman" w:eastAsia="Times New Roman" w:hAnsi="Times New Roman" w:cs="Times New Roman" w:hint="default"/>
      <w:sz w:val="20"/>
      <w:szCs w:val="20"/>
      <w:lang w:eastAsia="ar-SA"/>
    </w:rPr>
  </w:style>
  <w:style w:type="table" w:customStyle="1" w:styleId="10">
    <w:name w:val="Сетка таблицы1"/>
    <w:basedOn w:val="a1"/>
    <w:uiPriority w:val="59"/>
    <w:rsid w:val="00992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C6C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0"/>
    <w:uiPriority w:val="99"/>
    <w:rsid w:val="000C3983"/>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76715365">
      <w:bodyDiv w:val="1"/>
      <w:marLeft w:val="0"/>
      <w:marRight w:val="0"/>
      <w:marTop w:val="0"/>
      <w:marBottom w:val="0"/>
      <w:divBdr>
        <w:top w:val="none" w:sz="0" w:space="0" w:color="auto"/>
        <w:left w:val="none" w:sz="0" w:space="0" w:color="auto"/>
        <w:bottom w:val="none" w:sz="0" w:space="0" w:color="auto"/>
        <w:right w:val="none" w:sz="0" w:space="0" w:color="auto"/>
      </w:divBdr>
    </w:div>
    <w:div w:id="292640494">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50161144">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4641346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564099787">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7439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104</cp:revision>
  <dcterms:created xsi:type="dcterms:W3CDTF">2022-09-30T12:03:00Z</dcterms:created>
  <dcterms:modified xsi:type="dcterms:W3CDTF">2022-11-08T08:50:00Z</dcterms:modified>
</cp:coreProperties>
</file>