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34" w:rsidRPr="00B632EF" w:rsidRDefault="00F10E34" w:rsidP="007A390D">
      <w:pPr>
        <w:pStyle w:val="a5"/>
        <w:rPr>
          <w:bCs/>
          <w:sz w:val="26"/>
          <w:szCs w:val="26"/>
          <w:lang w:eastAsia="en-US"/>
        </w:rPr>
      </w:pPr>
      <w:r w:rsidRPr="00B632EF">
        <w:rPr>
          <w:bCs/>
          <w:sz w:val="26"/>
          <w:szCs w:val="26"/>
          <w:lang w:eastAsia="en-US"/>
        </w:rPr>
        <w:t>Техническое задание</w:t>
      </w:r>
    </w:p>
    <w:p w:rsidR="00F10E34" w:rsidRPr="00233C2A" w:rsidRDefault="00F10E34" w:rsidP="007A390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233C2A">
        <w:rPr>
          <w:b/>
          <w:sz w:val="26"/>
          <w:szCs w:val="26"/>
        </w:rPr>
        <w:t xml:space="preserve">оказание услуг по санаторно-курортному лечению граждан – получателей государственной социальной помощи с заболеваниями по </w:t>
      </w:r>
      <w:r w:rsidRPr="00233C2A">
        <w:rPr>
          <w:b/>
          <w:bCs/>
          <w:iCs/>
          <w:sz w:val="26"/>
          <w:szCs w:val="26"/>
          <w:lang w:eastAsia="ar-SA"/>
        </w:rPr>
        <w:t xml:space="preserve">Классу </w:t>
      </w:r>
      <w:r w:rsidRPr="00233C2A">
        <w:rPr>
          <w:b/>
          <w:sz w:val="26"/>
          <w:szCs w:val="26"/>
        </w:rPr>
        <w:t>IV </w:t>
      </w:r>
      <w:r w:rsidRPr="00233C2A">
        <w:rPr>
          <w:b/>
          <w:bCs/>
          <w:iCs/>
          <w:sz w:val="26"/>
          <w:szCs w:val="26"/>
          <w:lang w:eastAsia="ar-SA"/>
        </w:rPr>
        <w:t>МКБ-10 «</w:t>
      </w:r>
      <w:hyperlink r:id="rId5" w:tooltip="Болезни эндокринной системы, расстройства питания и нарушения обмена веществ" w:history="1">
        <w:r w:rsidRPr="00233C2A">
          <w:rPr>
            <w:rStyle w:val="a8"/>
            <w:b/>
            <w:bCs/>
            <w:color w:val="auto"/>
            <w:sz w:val="26"/>
            <w:szCs w:val="26"/>
            <w:u w:val="none"/>
          </w:rPr>
          <w:t>Болезни эндокринной системы, расстройства питания и нарушения обмена веществ</w:t>
        </w:r>
      </w:hyperlink>
      <w:r w:rsidRPr="00233C2A">
        <w:rPr>
          <w:b/>
          <w:bCs/>
          <w:iCs/>
          <w:sz w:val="26"/>
          <w:szCs w:val="26"/>
          <w:lang w:eastAsia="ar-SA"/>
        </w:rPr>
        <w:t>»</w:t>
      </w:r>
      <w:r w:rsidRPr="00233C2A">
        <w:rPr>
          <w:b/>
          <w:sz w:val="26"/>
          <w:szCs w:val="26"/>
        </w:rPr>
        <w:t>.</w:t>
      </w:r>
    </w:p>
    <w:p w:rsidR="00F10E34" w:rsidRDefault="00F10E34" w:rsidP="00D23B8A">
      <w:pPr>
        <w:ind w:firstLine="708"/>
        <w:jc w:val="both"/>
      </w:pPr>
    </w:p>
    <w:p w:rsidR="00F10E34" w:rsidRPr="000953AA" w:rsidRDefault="00F10E34" w:rsidP="0091092C">
      <w:pPr>
        <w:jc w:val="both"/>
        <w:rPr>
          <w:b/>
        </w:rPr>
      </w:pPr>
      <w:r w:rsidRPr="000953AA">
        <w:rPr>
          <w:b/>
        </w:rPr>
        <w:t xml:space="preserve">Наименование объекта закупки: </w:t>
      </w:r>
      <w:r>
        <w:t>О</w:t>
      </w:r>
      <w:r w:rsidRPr="000953AA">
        <w:t xml:space="preserve">казание услуг по санаторно-курортному лечению граждан – получателей государственной социальной помощи с заболеваниями по </w:t>
      </w:r>
      <w:r w:rsidRPr="000953AA">
        <w:rPr>
          <w:bCs/>
          <w:iCs/>
          <w:lang w:eastAsia="ar-SA"/>
        </w:rPr>
        <w:t xml:space="preserve">Классу </w:t>
      </w:r>
      <w:r w:rsidRPr="000953AA">
        <w:t>IV </w:t>
      </w:r>
      <w:r w:rsidRPr="000953AA">
        <w:rPr>
          <w:bCs/>
          <w:iCs/>
          <w:lang w:eastAsia="ar-SA"/>
        </w:rPr>
        <w:t>МКБ-10 «</w:t>
      </w:r>
      <w:hyperlink r:id="rId6" w:tooltip="Болезни эндокринной системы, расстройства питания и нарушения обмена веществ" w:history="1">
        <w:r w:rsidRPr="000953AA">
          <w:rPr>
            <w:rStyle w:val="a8"/>
            <w:bCs/>
            <w:color w:val="auto"/>
            <w:u w:val="none"/>
          </w:rPr>
          <w:t>Болезни эндокринной системы, расстройства питания и нарушения обмена веществ</w:t>
        </w:r>
      </w:hyperlink>
      <w:r w:rsidRPr="000953AA">
        <w:rPr>
          <w:bCs/>
          <w:iCs/>
          <w:lang w:eastAsia="ar-SA"/>
        </w:rPr>
        <w:t>»</w:t>
      </w:r>
      <w:r w:rsidRPr="000953AA">
        <w:t>.</w:t>
      </w:r>
    </w:p>
    <w:p w:rsidR="00AE7B10" w:rsidRPr="00A73C6E" w:rsidRDefault="00F10E34" w:rsidP="00AE7B10">
      <w:pPr>
        <w:pStyle w:val="a7"/>
        <w:jc w:val="both"/>
        <w:rPr>
          <w:bCs/>
        </w:rPr>
      </w:pPr>
      <w:r w:rsidRPr="007A390D">
        <w:rPr>
          <w:b/>
          <w:bCs/>
        </w:rPr>
        <w:t xml:space="preserve">Объем оказываемых услуг </w:t>
      </w:r>
      <w:r>
        <w:rPr>
          <w:b/>
          <w:bCs/>
        </w:rPr>
        <w:t>–</w:t>
      </w:r>
      <w:r w:rsidRPr="007A390D">
        <w:rPr>
          <w:b/>
          <w:bCs/>
        </w:rPr>
        <w:t xml:space="preserve"> </w:t>
      </w:r>
      <w:r w:rsidR="001014F9">
        <w:rPr>
          <w:bCs/>
        </w:rPr>
        <w:t>27</w:t>
      </w:r>
      <w:r w:rsidR="00AE7B10">
        <w:rPr>
          <w:bCs/>
        </w:rPr>
        <w:t>00</w:t>
      </w:r>
      <w:r w:rsidR="00AE7B10" w:rsidRPr="0098019D">
        <w:rPr>
          <w:bCs/>
        </w:rPr>
        <w:t xml:space="preserve"> </w:t>
      </w:r>
      <w:r w:rsidR="00AE7B10" w:rsidRPr="00A73C6E">
        <w:rPr>
          <w:bCs/>
        </w:rPr>
        <w:t>(</w:t>
      </w:r>
      <w:r w:rsidR="001014F9">
        <w:rPr>
          <w:bCs/>
        </w:rPr>
        <w:t>две тысячи</w:t>
      </w:r>
      <w:r w:rsidR="00AE7B10">
        <w:rPr>
          <w:bCs/>
        </w:rPr>
        <w:t xml:space="preserve"> семьсот</w:t>
      </w:r>
      <w:r w:rsidR="00AE7B10" w:rsidRPr="00A73C6E">
        <w:rPr>
          <w:bCs/>
        </w:rPr>
        <w:t>) койко-дней</w:t>
      </w:r>
      <w:r w:rsidR="00AE7B10">
        <w:rPr>
          <w:bCs/>
        </w:rPr>
        <w:t>.</w:t>
      </w:r>
      <w:r w:rsidR="00AE7B10" w:rsidRPr="00A73C6E">
        <w:rPr>
          <w:bCs/>
        </w:rPr>
        <w:t xml:space="preserve"> </w:t>
      </w:r>
    </w:p>
    <w:p w:rsidR="001014F9" w:rsidRPr="009E5324" w:rsidRDefault="001014F9" w:rsidP="001014F9">
      <w:pPr>
        <w:pStyle w:val="a7"/>
        <w:jc w:val="both"/>
        <w:rPr>
          <w:bCs/>
        </w:rPr>
      </w:pPr>
      <w:r w:rsidRPr="009E5324">
        <w:rPr>
          <w:b/>
        </w:rPr>
        <w:t xml:space="preserve">Количество путевок – </w:t>
      </w:r>
      <w:r>
        <w:t>15</w:t>
      </w:r>
      <w:r w:rsidRPr="009E5324">
        <w:t>0 штук, цена 1 путевки – 26 303,40 руб.</w:t>
      </w:r>
    </w:p>
    <w:p w:rsidR="001014F9" w:rsidRPr="009E5324" w:rsidRDefault="001014F9" w:rsidP="001014F9">
      <w:pPr>
        <w:tabs>
          <w:tab w:val="num" w:pos="-110"/>
        </w:tabs>
        <w:jc w:val="both"/>
      </w:pPr>
      <w:r w:rsidRPr="009E5324">
        <w:rPr>
          <w:b/>
        </w:rPr>
        <w:t xml:space="preserve">Продолжительность </w:t>
      </w:r>
      <w:r w:rsidRPr="009E5324">
        <w:rPr>
          <w:b/>
          <w:bCs/>
        </w:rPr>
        <w:t>санаторно-курортного лечения по</w:t>
      </w:r>
      <w:r w:rsidRPr="009E5324">
        <w:rPr>
          <w:bCs/>
        </w:rPr>
        <w:t xml:space="preserve"> </w:t>
      </w:r>
      <w:r w:rsidRPr="009E5324">
        <w:rPr>
          <w:b/>
        </w:rPr>
        <w:t>1 (одной) путевке</w:t>
      </w:r>
      <w:r w:rsidRPr="009E5324">
        <w:t xml:space="preserve"> – 18 койко-дней. </w:t>
      </w:r>
    </w:p>
    <w:p w:rsidR="001014F9" w:rsidRPr="009E5324" w:rsidRDefault="001014F9" w:rsidP="001014F9">
      <w:pPr>
        <w:tabs>
          <w:tab w:val="left" w:pos="0"/>
          <w:tab w:val="left" w:pos="142"/>
        </w:tabs>
        <w:jc w:val="both"/>
      </w:pPr>
      <w:r w:rsidRPr="009E5324">
        <w:rPr>
          <w:b/>
          <w:bCs/>
        </w:rPr>
        <w:t>Срок оказания услуг:</w:t>
      </w:r>
      <w:r w:rsidRPr="009E5324">
        <w:rPr>
          <w:bCs/>
        </w:rPr>
        <w:t xml:space="preserve"> </w:t>
      </w:r>
      <w:r w:rsidRPr="009E5324">
        <w:t xml:space="preserve">с </w:t>
      </w:r>
      <w:r w:rsidRPr="009E5324">
        <w:rPr>
          <w:lang w:eastAsia="ar-SA"/>
        </w:rPr>
        <w:t xml:space="preserve">момента заключения контракта </w:t>
      </w:r>
      <w:r w:rsidRPr="009E5324">
        <w:t>по 31.12.2023 г.</w:t>
      </w:r>
      <w:r w:rsidRPr="009E5324">
        <w:rPr>
          <w:lang w:eastAsia="ar-SA"/>
        </w:rPr>
        <w:t xml:space="preserve">, дата начала последнего заезда не позднее </w:t>
      </w:r>
      <w:r w:rsidRPr="009E5324">
        <w:t>08.11.2023 года.</w:t>
      </w:r>
    </w:p>
    <w:p w:rsidR="001014F9" w:rsidRPr="009E5324" w:rsidRDefault="001014F9" w:rsidP="001014F9">
      <w:pPr>
        <w:spacing w:line="240" w:lineRule="atLeast"/>
        <w:jc w:val="both"/>
        <w:rPr>
          <w:bCs/>
          <w:iCs/>
        </w:rPr>
      </w:pPr>
      <w:r w:rsidRPr="009E5324">
        <w:rPr>
          <w:b/>
          <w:bCs/>
        </w:rPr>
        <w:t>Место оказания услуг:</w:t>
      </w:r>
      <w:r w:rsidRPr="009E5324">
        <w:rPr>
          <w:bCs/>
        </w:rPr>
        <w:t xml:space="preserve"> РФ, </w:t>
      </w:r>
      <w:r w:rsidRPr="009E5324">
        <w:t xml:space="preserve">Кабардино-Балкарская Республика, </w:t>
      </w:r>
      <w:proofErr w:type="spellStart"/>
      <w:r w:rsidRPr="009E5324">
        <w:t>г</w:t>
      </w:r>
      <w:proofErr w:type="gramStart"/>
      <w:r w:rsidRPr="009E5324">
        <w:t>.Н</w:t>
      </w:r>
      <w:proofErr w:type="gramEnd"/>
      <w:r w:rsidRPr="009E5324">
        <w:t>альчик</w:t>
      </w:r>
      <w:proofErr w:type="spellEnd"/>
      <w:r w:rsidRPr="009E5324">
        <w:t xml:space="preserve">. </w:t>
      </w:r>
      <w:r w:rsidRPr="009E5324">
        <w:rPr>
          <w:bCs/>
          <w:iCs/>
        </w:rPr>
        <w:t>Оказание услуг осуществляется по местонахождению Исполнителя.</w:t>
      </w:r>
    </w:p>
    <w:p w:rsidR="00F10E34" w:rsidRPr="007A390D" w:rsidRDefault="00F10E34" w:rsidP="00971159">
      <w:pPr>
        <w:spacing w:line="240" w:lineRule="atLeast"/>
        <w:jc w:val="both"/>
        <w:rPr>
          <w:b/>
          <w:bCs/>
        </w:rPr>
      </w:pPr>
      <w:bookmarkStart w:id="0" w:name="_GoBack"/>
      <w:bookmarkEnd w:id="0"/>
    </w:p>
    <w:p w:rsidR="00F10E34" w:rsidRPr="007A390D" w:rsidRDefault="00F10E34" w:rsidP="007A390D">
      <w:pPr>
        <w:shd w:val="clear" w:color="auto" w:fill="FFFFFF"/>
        <w:tabs>
          <w:tab w:val="left" w:pos="1051"/>
        </w:tabs>
        <w:autoSpaceDE w:val="0"/>
        <w:jc w:val="center"/>
        <w:rPr>
          <w:b/>
        </w:rPr>
      </w:pPr>
      <w:r w:rsidRPr="007A390D">
        <w:rPr>
          <w:b/>
        </w:rPr>
        <w:t>1. Требования к качеству услуг:</w:t>
      </w:r>
    </w:p>
    <w:p w:rsidR="00F10E34" w:rsidRPr="007A390D" w:rsidRDefault="00F10E34" w:rsidP="007A390D">
      <w:pPr>
        <w:widowControl w:val="0"/>
        <w:jc w:val="both"/>
      </w:pPr>
    </w:p>
    <w:p w:rsidR="00F9230D" w:rsidRPr="00FA1522" w:rsidRDefault="00F10E34" w:rsidP="00F9230D">
      <w:pPr>
        <w:widowControl w:val="0"/>
        <w:jc w:val="both"/>
        <w:rPr>
          <w:bCs/>
          <w:color w:val="FF0000"/>
        </w:rPr>
      </w:pPr>
      <w:r w:rsidRPr="007A390D">
        <w:t xml:space="preserve">            </w:t>
      </w:r>
      <w:r w:rsidR="00F9230D" w:rsidRPr="007A390D">
        <w:t xml:space="preserve">1.1. </w:t>
      </w:r>
      <w:r w:rsidR="00F9230D" w:rsidRPr="007A390D">
        <w:rPr>
          <w:bCs/>
        </w:rPr>
        <w:t xml:space="preserve">Основанием для оказания услуг является Федеральный закон от 17 июля </w:t>
      </w:r>
      <w:smartTag w:uri="urn:schemas-microsoft-com:office:smarttags" w:element="metricconverter">
        <w:smartTagPr>
          <w:attr w:name="ProductID" w:val="1999 г"/>
        </w:smartTagPr>
        <w:r w:rsidR="00F9230D" w:rsidRPr="007A390D">
          <w:rPr>
            <w:bCs/>
          </w:rPr>
          <w:t>1999 г</w:t>
        </w:r>
      </w:smartTag>
      <w:r w:rsidR="00F9230D" w:rsidRPr="007A390D">
        <w:rPr>
          <w:bCs/>
        </w:rPr>
        <w:t xml:space="preserve">. № 178-ФЗ «О государственной социальной помощи», приказ Минздрава  России от 6 августа </w:t>
      </w:r>
      <w:smartTag w:uri="urn:schemas-microsoft-com:office:smarttags" w:element="metricconverter">
        <w:smartTagPr>
          <w:attr w:name="ProductID" w:val="2013 г"/>
        </w:smartTagPr>
        <w:r w:rsidR="00F9230D" w:rsidRPr="007A390D">
          <w:rPr>
            <w:bCs/>
          </w:rPr>
          <w:t>2013 г</w:t>
        </w:r>
      </w:smartTag>
      <w:r w:rsidR="00F9230D" w:rsidRPr="007A390D">
        <w:rPr>
          <w:bCs/>
        </w:rPr>
        <w:t>. №529н «Об утверждении номенклатуры медицинских организаций», лицензия на осуществление на медицинской деятельности в соответствии с Федеральным законом от 04.05.2011г. № 99-ФЗ «О лицензировании отдельных видов деятельности</w:t>
      </w:r>
      <w:r w:rsidR="00F9230D" w:rsidRPr="00186056">
        <w:rPr>
          <w:bCs/>
        </w:rPr>
        <w:t>», Постановление Правительства Росси</w:t>
      </w:r>
      <w:r w:rsidR="002C747B">
        <w:rPr>
          <w:bCs/>
        </w:rPr>
        <w:t xml:space="preserve">йской Федерации от 01.06.2021г. </w:t>
      </w:r>
      <w:r w:rsidR="00F9230D" w:rsidRPr="00186056">
        <w:rPr>
          <w:bCs/>
        </w:rPr>
        <w:t>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</w:t>
      </w:r>
      <w:r w:rsidR="00C3068A">
        <w:rPr>
          <w:bCs/>
        </w:rPr>
        <w:t>нновационного центра «</w:t>
      </w:r>
      <w:proofErr w:type="spellStart"/>
      <w:r w:rsidR="00C3068A">
        <w:rPr>
          <w:bCs/>
        </w:rPr>
        <w:t>Сколково</w:t>
      </w:r>
      <w:proofErr w:type="spellEnd"/>
      <w:r w:rsidR="00C3068A">
        <w:rPr>
          <w:bCs/>
        </w:rPr>
        <w:t>».</w:t>
      </w:r>
    </w:p>
    <w:p w:rsidR="00F10E34" w:rsidRPr="007A390D" w:rsidRDefault="00F10E34" w:rsidP="00F9230D">
      <w:pPr>
        <w:widowControl w:val="0"/>
        <w:ind w:firstLine="708"/>
        <w:jc w:val="both"/>
        <w:rPr>
          <w:bCs/>
        </w:rPr>
      </w:pPr>
      <w:r w:rsidRPr="007A390D">
        <w:rPr>
          <w:bCs/>
        </w:rPr>
        <w:t xml:space="preserve">1.2. Оформление медицинской документации для поступающих на санаторно-курортное лечение должно осуществляться по установленным формам в соответствии с приказом </w:t>
      </w:r>
      <w:proofErr w:type="spellStart"/>
      <w:r w:rsidRPr="007A390D">
        <w:rPr>
          <w:bCs/>
        </w:rPr>
        <w:t>Минздравсоцразвития</w:t>
      </w:r>
      <w:proofErr w:type="spellEnd"/>
      <w:r w:rsidRPr="007A390D">
        <w:rPr>
          <w:bCs/>
        </w:rPr>
        <w:t xml:space="preserve"> Российской Федерации от 22.11.2004г. №</w:t>
      </w:r>
      <w:r>
        <w:rPr>
          <w:bCs/>
        </w:rPr>
        <w:t xml:space="preserve"> </w:t>
      </w:r>
      <w:r w:rsidRPr="007A390D">
        <w:rPr>
          <w:bCs/>
        </w:rPr>
        <w:t>256 «О порядке медицинского отбора и направления больных на санаторно-курортное лечение», приказом Минздрава Российской Федерации от 05.05.2016г. №</w:t>
      </w:r>
      <w:r>
        <w:rPr>
          <w:bCs/>
        </w:rPr>
        <w:t xml:space="preserve"> </w:t>
      </w:r>
      <w:r w:rsidRPr="007A390D">
        <w:rPr>
          <w:bCs/>
        </w:rPr>
        <w:t xml:space="preserve">279н «Об утверждении порядка организации санаторно-курортного лечения». </w:t>
      </w:r>
    </w:p>
    <w:p w:rsidR="00F10E34" w:rsidRPr="007A390D" w:rsidRDefault="00F10E34" w:rsidP="007A390D">
      <w:pPr>
        <w:ind w:firstLine="708"/>
        <w:jc w:val="both"/>
      </w:pPr>
      <w:r w:rsidRPr="007A390D">
        <w:t>1.3. Услуги должны быть выполнены с надлежащим качеством и в объемах, определенных стандартами санаторно-курортного лечения, утвержденных приказами Министерства здравоохранения и социального развития Российской Федерации:</w:t>
      </w:r>
    </w:p>
    <w:p w:rsidR="00F10E34" w:rsidRPr="00D64D75" w:rsidRDefault="00F10E34" w:rsidP="00D64D75">
      <w:pPr>
        <w:ind w:firstLine="680"/>
        <w:jc w:val="both"/>
      </w:pPr>
      <w:r w:rsidRPr="00D64D75">
        <w:rPr>
          <w:kern w:val="2"/>
        </w:rPr>
        <w:t xml:space="preserve">- </w:t>
      </w:r>
      <w:r w:rsidRPr="00D64D75">
        <w:rPr>
          <w:kern w:val="2"/>
          <w:shd w:val="clear" w:color="auto" w:fill="FFFFFF"/>
          <w:lang w:eastAsia="ar-SA"/>
        </w:rPr>
        <w:t xml:space="preserve">Приказ </w:t>
      </w:r>
      <w:proofErr w:type="spellStart"/>
      <w:r w:rsidRPr="00D64D75">
        <w:rPr>
          <w:kern w:val="2"/>
          <w:shd w:val="clear" w:color="auto" w:fill="FFFFFF"/>
          <w:lang w:eastAsia="ar-SA"/>
        </w:rPr>
        <w:t>Минздравсоцразвития</w:t>
      </w:r>
      <w:proofErr w:type="spellEnd"/>
      <w:r w:rsidRPr="00D64D75">
        <w:rPr>
          <w:kern w:val="2"/>
          <w:shd w:val="clear" w:color="auto" w:fill="FFFFFF"/>
          <w:lang w:eastAsia="ar-SA"/>
        </w:rPr>
        <w:t xml:space="preserve"> РФ </w:t>
      </w:r>
      <w:r w:rsidRPr="00D64D75">
        <w:t xml:space="preserve">№ 220 </w:t>
      </w:r>
      <w:r w:rsidRPr="00D64D75">
        <w:rPr>
          <w:kern w:val="2"/>
        </w:rPr>
        <w:t xml:space="preserve">от 22.11.2004г. </w:t>
      </w:r>
      <w:r w:rsidRPr="00D64D75">
        <w:t>«Об утверждении  стандарта санаторно-курортной помощи больным сахарным диабетом»;</w:t>
      </w:r>
    </w:p>
    <w:p w:rsidR="00F10E34" w:rsidRPr="00D64D75" w:rsidRDefault="00F10E34" w:rsidP="00D64D75">
      <w:pPr>
        <w:ind w:firstLine="680"/>
        <w:jc w:val="both"/>
      </w:pPr>
      <w:r w:rsidRPr="00D64D75">
        <w:rPr>
          <w:kern w:val="2"/>
        </w:rPr>
        <w:t xml:space="preserve">- </w:t>
      </w:r>
      <w:r w:rsidRPr="00D64D75">
        <w:rPr>
          <w:kern w:val="2"/>
          <w:shd w:val="clear" w:color="auto" w:fill="FFFFFF"/>
          <w:lang w:eastAsia="ar-SA"/>
        </w:rPr>
        <w:t xml:space="preserve">Приказ </w:t>
      </w:r>
      <w:proofErr w:type="spellStart"/>
      <w:r w:rsidRPr="00D64D75">
        <w:rPr>
          <w:kern w:val="2"/>
          <w:shd w:val="clear" w:color="auto" w:fill="FFFFFF"/>
          <w:lang w:eastAsia="ar-SA"/>
        </w:rPr>
        <w:t>Минздравсоцразвития</w:t>
      </w:r>
      <w:proofErr w:type="spellEnd"/>
      <w:r w:rsidRPr="00D64D75">
        <w:rPr>
          <w:kern w:val="2"/>
          <w:shd w:val="clear" w:color="auto" w:fill="FFFFFF"/>
          <w:lang w:eastAsia="ar-SA"/>
        </w:rPr>
        <w:t xml:space="preserve"> РФ </w:t>
      </w:r>
      <w:r w:rsidRPr="00D64D75">
        <w:t>№</w:t>
      </w:r>
      <w:r>
        <w:t xml:space="preserve"> </w:t>
      </w:r>
      <w:r w:rsidRPr="00D64D75">
        <w:t xml:space="preserve">223 </w:t>
      </w:r>
      <w:r w:rsidRPr="00D64D75">
        <w:rPr>
          <w:kern w:val="2"/>
        </w:rPr>
        <w:t>от 22.11.2004г.</w:t>
      </w:r>
      <w:r w:rsidRPr="00D64D75">
        <w:t xml:space="preserve"> «Об утверждении  стандарта санаторно-курортной помощи больным с ожирением и другими видами избыточного питания, нарушения обмена липопротеинов и другими </w:t>
      </w:r>
      <w:proofErr w:type="spellStart"/>
      <w:r w:rsidRPr="00D64D75">
        <w:t>липопротеинемиями</w:t>
      </w:r>
      <w:proofErr w:type="spellEnd"/>
      <w:r w:rsidRPr="00D64D75">
        <w:t>»;</w:t>
      </w:r>
    </w:p>
    <w:p w:rsidR="00F10E34" w:rsidRPr="00D64D75" w:rsidRDefault="00F10E34" w:rsidP="00D64D75">
      <w:pPr>
        <w:ind w:firstLine="680"/>
        <w:jc w:val="both"/>
      </w:pPr>
      <w:r w:rsidRPr="00D64D75">
        <w:rPr>
          <w:kern w:val="2"/>
          <w:shd w:val="clear" w:color="auto" w:fill="FFFFFF"/>
          <w:lang w:eastAsia="ar-SA"/>
        </w:rPr>
        <w:t xml:space="preserve">- Приказ </w:t>
      </w:r>
      <w:proofErr w:type="spellStart"/>
      <w:r w:rsidRPr="00D64D75">
        <w:rPr>
          <w:kern w:val="2"/>
          <w:shd w:val="clear" w:color="auto" w:fill="FFFFFF"/>
          <w:lang w:eastAsia="ar-SA"/>
        </w:rPr>
        <w:t>Минздравсоцразвития</w:t>
      </w:r>
      <w:proofErr w:type="spellEnd"/>
      <w:r w:rsidRPr="00D64D75">
        <w:rPr>
          <w:kern w:val="2"/>
          <w:shd w:val="clear" w:color="auto" w:fill="FFFFFF"/>
          <w:lang w:eastAsia="ar-SA"/>
        </w:rPr>
        <w:t xml:space="preserve"> РФ </w:t>
      </w:r>
      <w:r w:rsidRPr="00D64D75">
        <w:t>№</w:t>
      </w:r>
      <w:r>
        <w:t xml:space="preserve"> </w:t>
      </w:r>
      <w:r w:rsidRPr="00D64D75">
        <w:t xml:space="preserve">224 </w:t>
      </w:r>
      <w:r w:rsidRPr="00D64D75">
        <w:rPr>
          <w:kern w:val="2"/>
        </w:rPr>
        <w:t>от 22.11.2004г.</w:t>
      </w:r>
      <w:r w:rsidRPr="00D64D75">
        <w:t xml:space="preserve"> «Об утверждении  стандарта санаторно-курортной помощи больным</w:t>
      </w:r>
      <w:r>
        <w:t xml:space="preserve"> с болезнями щитовидной железы».</w:t>
      </w:r>
    </w:p>
    <w:p w:rsidR="00F10E34" w:rsidRPr="007A390D" w:rsidRDefault="00F10E34" w:rsidP="007A390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1.4. Перечень </w:t>
      </w:r>
      <w:r w:rsidRPr="007A390D">
        <w:rPr>
          <w:bCs/>
          <w:color w:val="000000"/>
        </w:rPr>
        <w:t xml:space="preserve">медицинских услуг </w:t>
      </w:r>
      <w:r w:rsidRPr="007A390D">
        <w:rPr>
          <w:color w:val="000000"/>
        </w:rPr>
        <w:t>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F10E34" w:rsidRPr="007A390D" w:rsidRDefault="00F10E34" w:rsidP="007A390D">
      <w:pPr>
        <w:widowControl w:val="0"/>
        <w:ind w:firstLine="708"/>
        <w:jc w:val="both"/>
        <w:rPr>
          <w:bCs/>
        </w:rPr>
      </w:pPr>
      <w:r w:rsidRPr="007A390D">
        <w:rPr>
          <w:bCs/>
        </w:rPr>
        <w:t xml:space="preserve">1.5. Исполнитель должен гарантировать предоставление услуг в объемах, определенных стандартами санаторно-курортной помощи и нести ответственность за качество предоставляемых услуг перед гражданами получателями набора социальных услуг. </w:t>
      </w:r>
    </w:p>
    <w:p w:rsidR="00F10E34" w:rsidRPr="007A390D" w:rsidRDefault="00F10E34" w:rsidP="007A390D">
      <w:pPr>
        <w:autoSpaceDE w:val="0"/>
        <w:adjustRightInd w:val="0"/>
        <w:jc w:val="center"/>
        <w:rPr>
          <w:b/>
          <w:bCs/>
        </w:rPr>
      </w:pPr>
      <w:r w:rsidRPr="007A390D">
        <w:rPr>
          <w:b/>
          <w:bCs/>
        </w:rPr>
        <w:lastRenderedPageBreak/>
        <w:t>2. Требования к техническим характеристикам услуг:</w:t>
      </w:r>
    </w:p>
    <w:p w:rsidR="00F10E34" w:rsidRPr="00F9230D" w:rsidRDefault="00F10E34" w:rsidP="007A390D">
      <w:pPr>
        <w:autoSpaceDE w:val="0"/>
        <w:adjustRightInd w:val="0"/>
        <w:ind w:firstLine="708"/>
        <w:jc w:val="both"/>
        <w:rPr>
          <w:bCs/>
          <w:color w:val="FF0000"/>
          <w:sz w:val="20"/>
          <w:szCs w:val="20"/>
        </w:rPr>
      </w:pP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2.1. Территория санатория (организации) должна быть благоустроена, ограждена и освещена в темное время суток (в соответствии с п.  4.1.2 ГОСТ Р 54599-2011 «Услуги средств размещения. Общие требования к услугам санаториев, пансионатов, центров отдыха»).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 xml:space="preserve">2.2. Здания и сооружения организации, оказывающей санаторно-курортные услуги при проведении санаторно-курортного лечения граждан льготных категорий должны соответствовать требованиям СНиП 35-01-2001 </w:t>
      </w:r>
      <w:r w:rsidRPr="007A390D">
        <w:t>(утв. приказом Минстроя России от 14.11.2016  № 798/</w:t>
      </w:r>
      <w:proofErr w:type="spellStart"/>
      <w:r w:rsidRPr="007A390D">
        <w:t>пр</w:t>
      </w:r>
      <w:proofErr w:type="spellEnd"/>
      <w:r w:rsidRPr="007A390D">
        <w:t>).</w:t>
      </w:r>
      <w:r w:rsidRPr="007A390D">
        <w:rPr>
          <w:bCs/>
        </w:rPr>
        <w:t xml:space="preserve"> «Доступность зданий и сооружений для маломобильных групп населения»: </w:t>
      </w:r>
      <w:proofErr w:type="spellStart"/>
      <w:r w:rsidRPr="007A390D">
        <w:rPr>
          <w:bCs/>
        </w:rPr>
        <w:t>безбарьерная</w:t>
      </w:r>
      <w:proofErr w:type="spellEnd"/>
      <w:r w:rsidRPr="007A390D">
        <w:rPr>
          <w:bCs/>
        </w:rPr>
        <w:t xml:space="preserve"> среда, наличие пандусов, расширенных дверных проемов, обеспечивающие доступ больных на колясках во все функциональные подразделения учреждения, оборудование помещений специализированной звукоусиливающей аппаратурой, оснащение дополнительными информационными указателями (табло, стенды) и др.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 xml:space="preserve">2.3. Оформление медицинской документации для оказания услуг по санаторно-курортному лечению должно осуществляться по установленным формам, утвержденным </w:t>
      </w:r>
      <w:proofErr w:type="spellStart"/>
      <w:r w:rsidRPr="007A390D">
        <w:rPr>
          <w:bCs/>
        </w:rPr>
        <w:t>Минздравсоцразвитием</w:t>
      </w:r>
      <w:proofErr w:type="spellEnd"/>
      <w:r w:rsidRPr="007A390D">
        <w:rPr>
          <w:bCs/>
        </w:rPr>
        <w:t xml:space="preserve"> России. </w:t>
      </w:r>
    </w:p>
    <w:p w:rsidR="00F10E34" w:rsidRPr="007A390D" w:rsidRDefault="00F10E34" w:rsidP="007A390D">
      <w:pPr>
        <w:keepNext/>
        <w:keepLines/>
        <w:autoSpaceDE w:val="0"/>
        <w:adjustRightInd w:val="0"/>
        <w:snapToGrid w:val="0"/>
        <w:jc w:val="both"/>
        <w:rPr>
          <w:rFonts w:cs="Arial"/>
          <w:b/>
        </w:rPr>
      </w:pPr>
      <w:r w:rsidRPr="007A390D">
        <w:rPr>
          <w:bCs/>
        </w:rPr>
        <w:tab/>
        <w:t xml:space="preserve">2.4. Оснащение и оборудование лечебно-диагностических отделений и кабинетов организаций, оказывающих санаторно-курортные услуги гражданам льготных категорий должно быть достаточным для проведения полного курса лечения </w:t>
      </w:r>
      <w:r w:rsidRPr="007A390D">
        <w:rPr>
          <w:rFonts w:cs="Arial"/>
        </w:rPr>
        <w:t>в соответствии с приказом Минздрава РФ от 05.05.2016 № 279н «Об утверждении порядка организации санаторно-курортного лечения»</w:t>
      </w:r>
      <w:r w:rsidRPr="007A390D">
        <w:rPr>
          <w:bCs/>
        </w:rPr>
        <w:t>: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у всех лиц, работающих на медицинской аппаратуре и оборудовании, должно быть наличие соответствующих разрешительных документов (допусков, удостоверений и т.д.).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 xml:space="preserve">2.5. Организация диетического и лечебного питания в соответствии с медицинскими показаниями. Организация лечебного питания в соответствии с приказом Минздрава РФ от 05.08.2003 № 330 «О мерах по совершенствованию лечебного питания в лечебно-профилактических учреждениях Российской Федерации». 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 xml:space="preserve">2.6. Размещение граждан льготных категорий, а в случае необходимости и сопровождающего его лица,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 </w:t>
      </w:r>
      <w:r w:rsidRPr="007A390D">
        <w:t xml:space="preserve">В номерах проживания граждан </w:t>
      </w:r>
      <w:r w:rsidRPr="007A390D">
        <w:rPr>
          <w:bCs/>
        </w:rPr>
        <w:t>льготных категорий</w:t>
      </w:r>
      <w:r w:rsidRPr="007A390D">
        <w:t xml:space="preserve">  приветствуется наличие телевизора, холодильника. Организация досуга.</w:t>
      </w:r>
    </w:p>
    <w:p w:rsidR="00F10E34" w:rsidRPr="007A390D" w:rsidRDefault="00F10E34" w:rsidP="007A390D">
      <w:pPr>
        <w:tabs>
          <w:tab w:val="left" w:pos="426"/>
        </w:tabs>
        <w:jc w:val="both"/>
        <w:rPr>
          <w:bCs/>
          <w:kern w:val="2"/>
          <w:lang w:eastAsia="ar-SA"/>
        </w:rPr>
      </w:pPr>
      <w:r w:rsidRPr="007A390D">
        <w:rPr>
          <w:bCs/>
          <w:kern w:val="2"/>
          <w:lang w:eastAsia="ar-SA"/>
        </w:rPr>
        <w:tab/>
      </w:r>
      <w:r w:rsidRPr="007A390D">
        <w:rPr>
          <w:bCs/>
          <w:kern w:val="2"/>
          <w:lang w:eastAsia="ar-SA"/>
        </w:rPr>
        <w:tab/>
        <w:t>2.7. Здания и сооружения организации (учреждения), оказывающей санаторно-курортные услуги гражданам льготных категорий, должны соответствовать ГОСТ Р 54599 «Услуги средств размещения. Общие требования к услугам санаториев, пансионатов, центров отдыха»: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течении не менее 24 часов);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оборудованы системами холодного и горячего водоснабжения;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оборудованы системами для обеспечения пациентов питьевой водой круглосуточно;</w:t>
      </w:r>
    </w:p>
    <w:p w:rsidR="00F10E34" w:rsidRPr="007A390D" w:rsidRDefault="00F10E34" w:rsidP="007A390D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 xml:space="preserve">- оборудованы лифтом с круглосуточным подъемом и спуском, при этажности в 2 этажа и более. </w:t>
      </w:r>
    </w:p>
    <w:p w:rsidR="00F10E34" w:rsidRPr="004B30F2" w:rsidRDefault="00F10E34" w:rsidP="0091092C">
      <w:pPr>
        <w:ind w:firstLine="708"/>
        <w:jc w:val="both"/>
      </w:pPr>
      <w:r w:rsidRPr="004B30F2">
        <w:rPr>
          <w:bCs/>
        </w:rPr>
        <w:t xml:space="preserve">2.8. </w:t>
      </w:r>
      <w:r w:rsidRPr="004B30F2">
        <w:t>Расположение спального, лечебного корпусов и столовой в одном здании или в зданиях, соединенных теплыми переходами.</w:t>
      </w:r>
    </w:p>
    <w:p w:rsidR="00F10E34" w:rsidRPr="007A390D" w:rsidRDefault="00F10E34" w:rsidP="0091092C">
      <w:pPr>
        <w:autoSpaceDE w:val="0"/>
        <w:adjustRightInd w:val="0"/>
        <w:ind w:firstLine="708"/>
        <w:jc w:val="both"/>
        <w:rPr>
          <w:bCs/>
        </w:rPr>
      </w:pPr>
      <w:r>
        <w:rPr>
          <w:bCs/>
        </w:rPr>
        <w:t>2.9</w:t>
      </w:r>
      <w:r w:rsidRPr="007A390D">
        <w:rPr>
          <w:bCs/>
        </w:rPr>
        <w:t>. Организация должна иметь собственный закрытый лечебно-оздоровительный бассейн.</w:t>
      </w:r>
    </w:p>
    <w:p w:rsidR="00F10E34" w:rsidRPr="007A390D" w:rsidRDefault="00F10E34" w:rsidP="0091092C">
      <w:pPr>
        <w:autoSpaceDE w:val="0"/>
        <w:adjustRightInd w:val="0"/>
        <w:ind w:firstLine="708"/>
        <w:jc w:val="both"/>
        <w:rPr>
          <w:bCs/>
        </w:rPr>
      </w:pPr>
      <w:r>
        <w:rPr>
          <w:bCs/>
        </w:rPr>
        <w:t>3</w:t>
      </w:r>
      <w:r w:rsidRPr="007A390D">
        <w:rPr>
          <w:bCs/>
        </w:rPr>
        <w:t>.</w:t>
      </w:r>
      <w:r>
        <w:rPr>
          <w:bCs/>
        </w:rPr>
        <w:t>0.</w:t>
      </w:r>
      <w:r w:rsidRPr="007A390D">
        <w:rPr>
          <w:bCs/>
        </w:rPr>
        <w:t xml:space="preserve">  Дополнительно предоставляемые услуги:</w:t>
      </w:r>
    </w:p>
    <w:p w:rsidR="00F10E34" w:rsidRPr="007A390D" w:rsidRDefault="00F10E34" w:rsidP="0091092C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служба приема (круглосуточный прием);</w:t>
      </w:r>
    </w:p>
    <w:p w:rsidR="00F10E34" w:rsidRPr="007A390D" w:rsidRDefault="00F10E34" w:rsidP="0091092C">
      <w:pPr>
        <w:autoSpaceDE w:val="0"/>
        <w:adjustRightInd w:val="0"/>
        <w:ind w:firstLine="708"/>
        <w:jc w:val="both"/>
        <w:rPr>
          <w:bCs/>
        </w:rPr>
      </w:pPr>
      <w:r w:rsidRPr="007A390D">
        <w:t xml:space="preserve">- приветствуется наличие аптечных киосков, телефонной связи.  </w:t>
      </w:r>
    </w:p>
    <w:p w:rsidR="00F10E34" w:rsidRPr="007A390D" w:rsidRDefault="00F10E34" w:rsidP="0091092C">
      <w:pPr>
        <w:autoSpaceDE w:val="0"/>
        <w:adjustRightInd w:val="0"/>
        <w:ind w:firstLine="708"/>
        <w:jc w:val="both"/>
        <w:rPr>
          <w:bCs/>
        </w:rPr>
      </w:pPr>
      <w:r w:rsidRPr="007A390D">
        <w:rPr>
          <w:bCs/>
        </w:rPr>
        <w:t>- круглосуточный пост охраны в зданиях, где расположены жилые, лечебные, спортивно-оздоровительные и культурно-развлекательные помещения.</w:t>
      </w:r>
    </w:p>
    <w:sectPr w:rsidR="00F10E34" w:rsidRPr="007A390D" w:rsidSect="0091092C">
      <w:pgSz w:w="11906" w:h="16838"/>
      <w:pgMar w:top="783" w:right="819" w:bottom="719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5CE"/>
    <w:rsid w:val="000036FA"/>
    <w:rsid w:val="00005D1B"/>
    <w:rsid w:val="00023BA1"/>
    <w:rsid w:val="000332B2"/>
    <w:rsid w:val="000377CC"/>
    <w:rsid w:val="000400E6"/>
    <w:rsid w:val="00042DC4"/>
    <w:rsid w:val="0004432B"/>
    <w:rsid w:val="00070A1A"/>
    <w:rsid w:val="00086304"/>
    <w:rsid w:val="00086AD3"/>
    <w:rsid w:val="000953AA"/>
    <w:rsid w:val="000A5D24"/>
    <w:rsid w:val="000A6151"/>
    <w:rsid w:val="000A7722"/>
    <w:rsid w:val="001014F9"/>
    <w:rsid w:val="00125E6A"/>
    <w:rsid w:val="00134F45"/>
    <w:rsid w:val="001478CA"/>
    <w:rsid w:val="00151DC9"/>
    <w:rsid w:val="001540B8"/>
    <w:rsid w:val="00175C14"/>
    <w:rsid w:val="0019169E"/>
    <w:rsid w:val="00194EE1"/>
    <w:rsid w:val="001A4950"/>
    <w:rsid w:val="001A693A"/>
    <w:rsid w:val="001B3F95"/>
    <w:rsid w:val="001B693B"/>
    <w:rsid w:val="001C5B1A"/>
    <w:rsid w:val="001D3FAA"/>
    <w:rsid w:val="001D5CF0"/>
    <w:rsid w:val="0021336E"/>
    <w:rsid w:val="00213B37"/>
    <w:rsid w:val="00231B9E"/>
    <w:rsid w:val="00233C2A"/>
    <w:rsid w:val="002529C4"/>
    <w:rsid w:val="0025728B"/>
    <w:rsid w:val="002656CD"/>
    <w:rsid w:val="002722E7"/>
    <w:rsid w:val="00277EF3"/>
    <w:rsid w:val="00296380"/>
    <w:rsid w:val="002B43CE"/>
    <w:rsid w:val="002B457B"/>
    <w:rsid w:val="002B51F6"/>
    <w:rsid w:val="002C747B"/>
    <w:rsid w:val="002E59AF"/>
    <w:rsid w:val="002F27E5"/>
    <w:rsid w:val="002F7131"/>
    <w:rsid w:val="002F7ED4"/>
    <w:rsid w:val="0032028F"/>
    <w:rsid w:val="00330B3C"/>
    <w:rsid w:val="00337147"/>
    <w:rsid w:val="00375191"/>
    <w:rsid w:val="003855F2"/>
    <w:rsid w:val="00385D90"/>
    <w:rsid w:val="003B3CBE"/>
    <w:rsid w:val="003E147E"/>
    <w:rsid w:val="00407048"/>
    <w:rsid w:val="00407671"/>
    <w:rsid w:val="004104B2"/>
    <w:rsid w:val="0041054D"/>
    <w:rsid w:val="004325EE"/>
    <w:rsid w:val="00454CB0"/>
    <w:rsid w:val="00484C50"/>
    <w:rsid w:val="004B0BB3"/>
    <w:rsid w:val="004B30F2"/>
    <w:rsid w:val="004C70B2"/>
    <w:rsid w:val="004C7405"/>
    <w:rsid w:val="004E4ADD"/>
    <w:rsid w:val="004E6A57"/>
    <w:rsid w:val="004F21DB"/>
    <w:rsid w:val="004F2662"/>
    <w:rsid w:val="00505592"/>
    <w:rsid w:val="005101E0"/>
    <w:rsid w:val="00515B2F"/>
    <w:rsid w:val="005306F6"/>
    <w:rsid w:val="0055209F"/>
    <w:rsid w:val="0057617E"/>
    <w:rsid w:val="00592A1F"/>
    <w:rsid w:val="005A0C9F"/>
    <w:rsid w:val="005A3D66"/>
    <w:rsid w:val="005C1076"/>
    <w:rsid w:val="005D1E17"/>
    <w:rsid w:val="005D30EF"/>
    <w:rsid w:val="005E3754"/>
    <w:rsid w:val="005E387C"/>
    <w:rsid w:val="005F2962"/>
    <w:rsid w:val="00604E31"/>
    <w:rsid w:val="006113CA"/>
    <w:rsid w:val="00641F5F"/>
    <w:rsid w:val="00643B0E"/>
    <w:rsid w:val="0066381A"/>
    <w:rsid w:val="006854F4"/>
    <w:rsid w:val="0068618F"/>
    <w:rsid w:val="006A16A7"/>
    <w:rsid w:val="006B216F"/>
    <w:rsid w:val="006B527C"/>
    <w:rsid w:val="006B70C7"/>
    <w:rsid w:val="00702E29"/>
    <w:rsid w:val="007076AB"/>
    <w:rsid w:val="0071362D"/>
    <w:rsid w:val="007152D2"/>
    <w:rsid w:val="00716734"/>
    <w:rsid w:val="00721E94"/>
    <w:rsid w:val="00732CAC"/>
    <w:rsid w:val="00734D41"/>
    <w:rsid w:val="00737ED4"/>
    <w:rsid w:val="007472AB"/>
    <w:rsid w:val="00751567"/>
    <w:rsid w:val="007926DB"/>
    <w:rsid w:val="007A0FCB"/>
    <w:rsid w:val="007A390D"/>
    <w:rsid w:val="007A43F0"/>
    <w:rsid w:val="007B1356"/>
    <w:rsid w:val="007B79C7"/>
    <w:rsid w:val="007C2BF9"/>
    <w:rsid w:val="007C3189"/>
    <w:rsid w:val="007F088C"/>
    <w:rsid w:val="00801543"/>
    <w:rsid w:val="008026DE"/>
    <w:rsid w:val="008130BF"/>
    <w:rsid w:val="008138BE"/>
    <w:rsid w:val="00814DBF"/>
    <w:rsid w:val="00834BCD"/>
    <w:rsid w:val="00844319"/>
    <w:rsid w:val="00844885"/>
    <w:rsid w:val="00845D5F"/>
    <w:rsid w:val="008477AE"/>
    <w:rsid w:val="00850463"/>
    <w:rsid w:val="008620E1"/>
    <w:rsid w:val="0088181E"/>
    <w:rsid w:val="008900B1"/>
    <w:rsid w:val="0089734E"/>
    <w:rsid w:val="008A5420"/>
    <w:rsid w:val="008C6AE0"/>
    <w:rsid w:val="008C7D3E"/>
    <w:rsid w:val="008D1890"/>
    <w:rsid w:val="008D248C"/>
    <w:rsid w:val="008D3AE1"/>
    <w:rsid w:val="008D6D10"/>
    <w:rsid w:val="008E574F"/>
    <w:rsid w:val="008E6973"/>
    <w:rsid w:val="008E76FD"/>
    <w:rsid w:val="008F7EEE"/>
    <w:rsid w:val="0091092C"/>
    <w:rsid w:val="009315C2"/>
    <w:rsid w:val="009521B7"/>
    <w:rsid w:val="00952BDC"/>
    <w:rsid w:val="009555CE"/>
    <w:rsid w:val="00956E1E"/>
    <w:rsid w:val="00960B5F"/>
    <w:rsid w:val="00960D2F"/>
    <w:rsid w:val="0096101E"/>
    <w:rsid w:val="00961EA3"/>
    <w:rsid w:val="00961F2C"/>
    <w:rsid w:val="00966BAF"/>
    <w:rsid w:val="00971159"/>
    <w:rsid w:val="00975709"/>
    <w:rsid w:val="009775CF"/>
    <w:rsid w:val="0098019D"/>
    <w:rsid w:val="00986E78"/>
    <w:rsid w:val="009A11BC"/>
    <w:rsid w:val="00A06E96"/>
    <w:rsid w:val="00A10588"/>
    <w:rsid w:val="00A10594"/>
    <w:rsid w:val="00A11D73"/>
    <w:rsid w:val="00A150CB"/>
    <w:rsid w:val="00A3264C"/>
    <w:rsid w:val="00A33E77"/>
    <w:rsid w:val="00A44BBF"/>
    <w:rsid w:val="00A470AE"/>
    <w:rsid w:val="00A47E03"/>
    <w:rsid w:val="00A54F62"/>
    <w:rsid w:val="00A60A5A"/>
    <w:rsid w:val="00A63036"/>
    <w:rsid w:val="00A86FB1"/>
    <w:rsid w:val="00AA2B73"/>
    <w:rsid w:val="00AB4556"/>
    <w:rsid w:val="00AC0549"/>
    <w:rsid w:val="00AC17D7"/>
    <w:rsid w:val="00AD055A"/>
    <w:rsid w:val="00AD7CA3"/>
    <w:rsid w:val="00AE233A"/>
    <w:rsid w:val="00AE41DC"/>
    <w:rsid w:val="00AE7B10"/>
    <w:rsid w:val="00AF3CB3"/>
    <w:rsid w:val="00AF5D2B"/>
    <w:rsid w:val="00B207D5"/>
    <w:rsid w:val="00B27A4C"/>
    <w:rsid w:val="00B44E68"/>
    <w:rsid w:val="00B508B2"/>
    <w:rsid w:val="00B632EF"/>
    <w:rsid w:val="00BA1B2A"/>
    <w:rsid w:val="00BA2C96"/>
    <w:rsid w:val="00BB0D14"/>
    <w:rsid w:val="00BC0921"/>
    <w:rsid w:val="00BC6347"/>
    <w:rsid w:val="00BF38C3"/>
    <w:rsid w:val="00C24389"/>
    <w:rsid w:val="00C3068A"/>
    <w:rsid w:val="00C52CEB"/>
    <w:rsid w:val="00C556B6"/>
    <w:rsid w:val="00C56D87"/>
    <w:rsid w:val="00C73972"/>
    <w:rsid w:val="00C75140"/>
    <w:rsid w:val="00C7690F"/>
    <w:rsid w:val="00C854A9"/>
    <w:rsid w:val="00CA4A1A"/>
    <w:rsid w:val="00CC55BE"/>
    <w:rsid w:val="00CD3A61"/>
    <w:rsid w:val="00CF7C35"/>
    <w:rsid w:val="00D069EE"/>
    <w:rsid w:val="00D16FF5"/>
    <w:rsid w:val="00D175A1"/>
    <w:rsid w:val="00D23B8A"/>
    <w:rsid w:val="00D257A8"/>
    <w:rsid w:val="00D4013A"/>
    <w:rsid w:val="00D4480A"/>
    <w:rsid w:val="00D44DF9"/>
    <w:rsid w:val="00D54FBE"/>
    <w:rsid w:val="00D63D09"/>
    <w:rsid w:val="00D642B8"/>
    <w:rsid w:val="00D64D75"/>
    <w:rsid w:val="00D72300"/>
    <w:rsid w:val="00DD0C83"/>
    <w:rsid w:val="00DD46FA"/>
    <w:rsid w:val="00DE43F8"/>
    <w:rsid w:val="00DE7D68"/>
    <w:rsid w:val="00E01327"/>
    <w:rsid w:val="00E01869"/>
    <w:rsid w:val="00E04680"/>
    <w:rsid w:val="00E12694"/>
    <w:rsid w:val="00E244AB"/>
    <w:rsid w:val="00E276D5"/>
    <w:rsid w:val="00E33168"/>
    <w:rsid w:val="00E424ED"/>
    <w:rsid w:val="00E51FEF"/>
    <w:rsid w:val="00E870D0"/>
    <w:rsid w:val="00EC1A6C"/>
    <w:rsid w:val="00ED1E25"/>
    <w:rsid w:val="00EE2520"/>
    <w:rsid w:val="00EE5C19"/>
    <w:rsid w:val="00F0219B"/>
    <w:rsid w:val="00F0225C"/>
    <w:rsid w:val="00F10E34"/>
    <w:rsid w:val="00F15A57"/>
    <w:rsid w:val="00F16790"/>
    <w:rsid w:val="00F35C9C"/>
    <w:rsid w:val="00F44DAD"/>
    <w:rsid w:val="00F90DD6"/>
    <w:rsid w:val="00F9230D"/>
    <w:rsid w:val="00F970C1"/>
    <w:rsid w:val="00FA132F"/>
    <w:rsid w:val="00FA40F2"/>
    <w:rsid w:val="00FA7A71"/>
    <w:rsid w:val="00FB7F13"/>
    <w:rsid w:val="00FC7A81"/>
    <w:rsid w:val="00FD317A"/>
    <w:rsid w:val="00FD3B60"/>
    <w:rsid w:val="00FE3718"/>
    <w:rsid w:val="00FE3CF9"/>
    <w:rsid w:val="00FE5C0F"/>
    <w:rsid w:val="00FF03B1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2,body text,A=&gt;2=&gt;9 B5:AB,Body Text Char,Знак,BO,ID,body indent,ändrad,EHPT,Body Text2,bt,heading_txt,bodytxy2,t,subtitle2,Orig Qstn,Original Question,doc1,Block text,CV Body Text,BODY TEXT,bul,heading3,3 indent,heading31"/>
    <w:basedOn w:val="a"/>
    <w:link w:val="a4"/>
    <w:uiPriority w:val="99"/>
    <w:rsid w:val="007A390D"/>
    <w:pPr>
      <w:spacing w:after="160" w:line="240" w:lineRule="exact"/>
    </w:pPr>
    <w:rPr>
      <w:rFonts w:eastAsia="Calibri"/>
    </w:rPr>
  </w:style>
  <w:style w:type="character" w:customStyle="1" w:styleId="a4">
    <w:name w:val="Основной текст Знак"/>
    <w:aliases w:val="Знак2 Знак,body text Знак,A=&gt;2=&gt;9 B5:AB Знак,Body Text Char Знак,Знак Знак,BO Знак,ID Знак,body indent Знак,ändrad Знак,EHPT Знак,Body Text2 Знак,bt Знак,heading_txt Знак,bodytxy2 Знак,t Знак,subtitle2 Знак,Orig Qstn Знак,doc1 Знак"/>
    <w:link w:val="a3"/>
    <w:uiPriority w:val="99"/>
    <w:locked/>
    <w:rsid w:val="009555C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9555CE"/>
    <w:pPr>
      <w:jc w:val="center"/>
    </w:pPr>
    <w:rPr>
      <w:rFonts w:eastAsia="Calibri"/>
      <w:b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9555CE"/>
    <w:rPr>
      <w:rFonts w:ascii="Times New Roman" w:hAnsi="Times New Roman" w:cs="Times New Roman"/>
      <w:b/>
      <w:sz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9555CE"/>
  </w:style>
  <w:style w:type="character" w:styleId="a8">
    <w:name w:val="Hyperlink"/>
    <w:uiPriority w:val="99"/>
    <w:rsid w:val="007A390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06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3068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kb-10.com/index.php?pid=3001" TargetMode="External"/><Relationship Id="rId5" Type="http://schemas.openxmlformats.org/officeDocument/2006/relationships/hyperlink" Target="https://mkb-10.com/index.php?pid=3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Зелимхан</cp:lastModifiedBy>
  <cp:revision>37</cp:revision>
  <cp:lastPrinted>2022-08-12T12:19:00Z</cp:lastPrinted>
  <dcterms:created xsi:type="dcterms:W3CDTF">2019-02-15T12:41:00Z</dcterms:created>
  <dcterms:modified xsi:type="dcterms:W3CDTF">2022-12-05T15:31:00Z</dcterms:modified>
</cp:coreProperties>
</file>