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Pr="00DB688A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688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F63D0" w:rsidRPr="00DB688A" w:rsidRDefault="00DB688A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688A">
        <w:rPr>
          <w:rFonts w:ascii="Times New Roman" w:hAnsi="Times New Roman" w:cs="Times New Roman"/>
          <w:sz w:val="20"/>
          <w:szCs w:val="20"/>
        </w:rPr>
        <w:t>к Извещению</w:t>
      </w:r>
      <w:r w:rsidR="007F63D0" w:rsidRPr="00DB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DB688A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DB688A" w:rsidRDefault="00DB688A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8A">
        <w:rPr>
          <w:rFonts w:ascii="Times New Roman" w:hAnsi="Times New Roman" w:cs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D668FC" w:rsidRDefault="00D668FC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68FC" w:rsidRPr="00D668FC" w:rsidRDefault="00D668FC" w:rsidP="00D668F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68FC">
        <w:rPr>
          <w:rFonts w:ascii="Times New Roman" w:eastAsia="Calibri" w:hAnsi="Times New Roman" w:cs="Times New Roman"/>
          <w:b/>
          <w:sz w:val="24"/>
          <w:szCs w:val="24"/>
        </w:rPr>
        <w:t>ОКПД2 86.90.19.140</w:t>
      </w:r>
    </w:p>
    <w:p w:rsidR="00DB688A" w:rsidRPr="00DB688A" w:rsidRDefault="00DB688A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E1" w:rsidRDefault="002817E1" w:rsidP="00281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цены контракта – </w:t>
      </w:r>
      <w:r w:rsidR="001E0500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2 630 340 (Два миллиона шестьсот тридцать тысяч триста сорок) </w:t>
      </w:r>
      <w:r w:rsidRPr="005455C4">
        <w:rPr>
          <w:rFonts w:ascii="Times New Roman" w:hAnsi="Times New Roman" w:cs="Times New Roman"/>
          <w:sz w:val="24"/>
          <w:szCs w:val="24"/>
        </w:rPr>
        <w:t>рублей</w:t>
      </w:r>
      <w:r w:rsidR="001E0500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7E1" w:rsidRDefault="001E0500" w:rsidP="00281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единицы услуги: 1 461 рубль 30 копеек.</w:t>
      </w:r>
      <w:r w:rsidR="002817E1" w:rsidRPr="00A0584B">
        <w:rPr>
          <w:rFonts w:ascii="Times New Roman" w:hAnsi="Times New Roman"/>
          <w:sz w:val="24"/>
          <w:szCs w:val="24"/>
        </w:rPr>
        <w:t xml:space="preserve"> </w:t>
      </w:r>
    </w:p>
    <w:p w:rsidR="0083473E" w:rsidRDefault="007F63D0" w:rsidP="00281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F11C44" w:rsidRPr="00F11C44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город-курорт Большие Сочи.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FD19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986">
        <w:rPr>
          <w:rFonts w:ascii="Times New Roman" w:hAnsi="Times New Roman" w:cs="Times New Roman"/>
          <w:sz w:val="24"/>
          <w:szCs w:val="24"/>
        </w:rPr>
        <w:t xml:space="preserve">. </w:t>
      </w:r>
      <w:r w:rsidRPr="004D1BF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 w:rsidR="00FD1986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5267">
        <w:rPr>
          <w:rFonts w:ascii="Times New Roman" w:hAnsi="Times New Roman" w:cs="Times New Roman"/>
          <w:sz w:val="24"/>
          <w:szCs w:val="24"/>
        </w:rPr>
        <w:t xml:space="preserve">. </w:t>
      </w:r>
      <w:r w:rsidR="00BC5267" w:rsidRPr="0094207A">
        <w:rPr>
          <w:rFonts w:ascii="Times New Roman" w:hAnsi="Times New Roman" w:cs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</w:t>
      </w:r>
    </w:p>
    <w:p w:rsidR="001A418B" w:rsidRDefault="001A418B" w:rsidP="001A41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</w:t>
      </w:r>
      <w:r w:rsidR="00DB688A">
        <w:rPr>
          <w:rFonts w:ascii="Times New Roman" w:hAnsi="Times New Roman"/>
          <w:sz w:val="24"/>
          <w:szCs w:val="24"/>
        </w:rPr>
        <w:t xml:space="preserve"> закона от 05.04.2013 № 44-ФЗ </w:t>
      </w:r>
      <w:r w:rsidRPr="00397500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F11C44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болезни нервной системы, болезни костно-мышечной системы и соединительной ткани, болезни органов дыхания, </w:t>
      </w:r>
      <w:r w:rsidR="00F11C44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эндокринной</w:t>
      </w:r>
      <w:r w:rsidR="00F11C44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 системы</w:t>
      </w:r>
      <w:r w:rsidR="009D53E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F11C44" w:rsidRDefault="000D5509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 w:rsidR="00772B30"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утвержденным </w:t>
      </w:r>
      <w:r w:rsidR="00EF6E75">
        <w:rPr>
          <w:rFonts w:ascii="Times New Roman" w:hAnsi="Times New Roman"/>
          <w:spacing w:val="-4"/>
          <w:sz w:val="24"/>
          <w:szCs w:val="24"/>
        </w:rPr>
        <w:t>п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остановлением Правительства Российской Федерации </w:t>
      </w:r>
      <w:r w:rsidR="00EF6E75" w:rsidRPr="00EF6E75">
        <w:rPr>
          <w:rFonts w:ascii="Times New Roman" w:hAnsi="Times New Roman"/>
          <w:spacing w:val="-4"/>
          <w:sz w:val="24"/>
          <w:szCs w:val="24"/>
        </w:rPr>
        <w:t>от 01.06.2021 N 852</w:t>
      </w:r>
      <w:r w:rsidRPr="00F74B77">
        <w:rPr>
          <w:rFonts w:ascii="Times New Roman" w:hAnsi="Times New Roman"/>
          <w:spacing w:val="-4"/>
          <w:sz w:val="24"/>
          <w:szCs w:val="24"/>
        </w:rPr>
        <w:t xml:space="preserve">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F11C44" w:rsidRPr="003131D3">
        <w:rPr>
          <w:rFonts w:ascii="Times New Roman" w:hAnsi="Times New Roman"/>
          <w:bCs/>
          <w:sz w:val="24"/>
          <w:szCs w:val="24"/>
        </w:rPr>
        <w:t>«</w:t>
      </w:r>
      <w:r w:rsidR="00F11C44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«терапии», «травматологии и ортопедии», «неврологии», «эндокринологии», «диетологии»,  «оториноларингологии» (за исключением </w:t>
      </w:r>
      <w:proofErr w:type="spellStart"/>
      <w:r w:rsidR="00F11C44" w:rsidRPr="001649A7">
        <w:rPr>
          <w:rFonts w:ascii="Times New Roman" w:eastAsia="Calibri" w:hAnsi="Times New Roman" w:cs="Times New Roman"/>
          <w:bCs/>
          <w:sz w:val="24"/>
          <w:szCs w:val="24"/>
        </w:rPr>
        <w:t>кохлеарно</w:t>
      </w:r>
      <w:r w:rsidR="00F11C44">
        <w:rPr>
          <w:rFonts w:ascii="Times New Roman" w:eastAsia="Calibri" w:hAnsi="Times New Roman" w:cs="Times New Roman"/>
          <w:bCs/>
          <w:sz w:val="24"/>
          <w:szCs w:val="24"/>
        </w:rPr>
        <w:t>й</w:t>
      </w:r>
      <w:proofErr w:type="spellEnd"/>
      <w:r w:rsidR="00F11C44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</w:t>
      </w:r>
      <w:r w:rsidR="00F11C44" w:rsidRPr="00EA1D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47E0F" w:rsidRDefault="00964CA4" w:rsidP="00E5539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соответствовать</w:t>
      </w:r>
      <w:r w:rsidR="00A47E0F"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="00A47E0F"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A47E0F"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lastRenderedPageBreak/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  <w:r w:rsidRPr="00D324C2">
        <w:rPr>
          <w:rFonts w:ascii="Times New Roman" w:eastAsia="Calibri" w:hAnsi="Times New Roman" w:cs="Times New Roman"/>
        </w:rPr>
        <w:t xml:space="preserve"> 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F11C44" w:rsidRDefault="00F11C44" w:rsidP="00F11C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A47E0F" w:rsidRPr="004C7954" w:rsidRDefault="00A47E0F" w:rsidP="00A47E0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="00400AC7">
        <w:rPr>
          <w:rFonts w:ascii="Times New Roman" w:eastAsia="Calibri" w:hAnsi="Times New Roman"/>
          <w:sz w:val="24"/>
          <w:szCs w:val="24"/>
        </w:rPr>
        <w:t xml:space="preserve">должен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47E0F" w:rsidRDefault="00964CA4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 должен отвечать</w:t>
      </w:r>
      <w:r w:rsidR="00A47E0F" w:rsidRPr="004C7954">
        <w:rPr>
          <w:rFonts w:ascii="Times New Roman" w:eastAsia="Calibri" w:hAnsi="Times New Roman"/>
          <w:sz w:val="24"/>
          <w:szCs w:val="24"/>
        </w:rPr>
        <w:t xml:space="preserve"> требованиям</w:t>
      </w:r>
      <w:r w:rsidR="00A47E0F">
        <w:rPr>
          <w:rFonts w:ascii="Times New Roman" w:eastAsia="Calibri" w:hAnsi="Times New Roman"/>
          <w:sz w:val="24"/>
          <w:szCs w:val="24"/>
        </w:rPr>
        <w:t>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A47E0F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A47E0F" w:rsidRPr="004C7954" w:rsidRDefault="00964CA4" w:rsidP="00A47E0F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Штат Участника закупки должен быть</w:t>
      </w:r>
      <w:r w:rsidR="00A47E0F">
        <w:rPr>
          <w:rFonts w:ascii="Times New Roman" w:hAnsi="Times New Roman"/>
          <w:sz w:val="24"/>
          <w:szCs w:val="24"/>
        </w:rPr>
        <w:t xml:space="preserve"> </w:t>
      </w:r>
      <w:r w:rsidR="00A47E0F" w:rsidRPr="001E7AEA">
        <w:rPr>
          <w:rFonts w:ascii="Times New Roman" w:hAnsi="Times New Roman"/>
          <w:sz w:val="24"/>
          <w:szCs w:val="24"/>
        </w:rPr>
        <w:t>укомплектован врачами-специалистами, соо</w:t>
      </w:r>
      <w:r>
        <w:rPr>
          <w:rFonts w:ascii="Times New Roman" w:hAnsi="Times New Roman"/>
          <w:sz w:val="24"/>
          <w:szCs w:val="24"/>
        </w:rPr>
        <w:t xml:space="preserve">тветствующими профилю лечения, </w:t>
      </w:r>
      <w:r w:rsidR="00A47E0F" w:rsidRPr="001E7AEA">
        <w:rPr>
          <w:rFonts w:ascii="Times New Roman" w:hAnsi="Times New Roman"/>
          <w:sz w:val="24"/>
          <w:szCs w:val="24"/>
        </w:rPr>
        <w:t>указанному в объекте закупки.</w:t>
      </w:r>
    </w:p>
    <w:p w:rsidR="00A47E0F" w:rsidRPr="004C7954" w:rsidRDefault="00964CA4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 должен</w:t>
      </w:r>
      <w:r w:rsidR="00C34340">
        <w:rPr>
          <w:rFonts w:ascii="Times New Roman" w:eastAsia="Calibri" w:hAnsi="Times New Roman"/>
          <w:sz w:val="24"/>
          <w:szCs w:val="24"/>
        </w:rPr>
        <w:t xml:space="preserve"> осуществлять</w:t>
      </w:r>
      <w:r w:rsidR="00A47E0F">
        <w:rPr>
          <w:rFonts w:ascii="Times New Roman" w:eastAsia="Calibri" w:hAnsi="Times New Roman"/>
          <w:sz w:val="24"/>
          <w:szCs w:val="24"/>
        </w:rPr>
        <w:t xml:space="preserve"> о</w:t>
      </w:r>
      <w:r w:rsidR="00A47E0F" w:rsidRPr="004C7954">
        <w:rPr>
          <w:rFonts w:ascii="Times New Roman" w:eastAsia="Calibri" w:hAnsi="Times New Roman"/>
          <w:sz w:val="24"/>
          <w:szCs w:val="24"/>
        </w:rPr>
        <w:t>рганизаци</w:t>
      </w:r>
      <w:r w:rsidR="00A47E0F">
        <w:rPr>
          <w:rFonts w:ascii="Times New Roman" w:eastAsia="Calibri" w:hAnsi="Times New Roman"/>
          <w:sz w:val="24"/>
          <w:szCs w:val="24"/>
        </w:rPr>
        <w:t>ю</w:t>
      </w:r>
      <w:r w:rsidR="00A47E0F"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 w:rsidR="00A47E0F">
        <w:rPr>
          <w:rFonts w:ascii="Times New Roman" w:eastAsia="Calibri" w:hAnsi="Times New Roman"/>
          <w:sz w:val="24"/>
          <w:szCs w:val="24"/>
        </w:rPr>
        <w:t xml:space="preserve"> </w:t>
      </w:r>
      <w:r w:rsidR="00A47E0F"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Медицинская документация на поступающих граждан на санаторно-курортное лечение </w:t>
      </w:r>
      <w:r w:rsidR="00C34340">
        <w:rPr>
          <w:rFonts w:ascii="Times New Roman" w:eastAsia="Calibri" w:hAnsi="Times New Roman"/>
          <w:sz w:val="24"/>
          <w:szCs w:val="24"/>
        </w:rPr>
        <w:t xml:space="preserve">должна </w:t>
      </w:r>
      <w:r w:rsidRPr="004C7954">
        <w:rPr>
          <w:rFonts w:ascii="Times New Roman" w:eastAsia="Calibri" w:hAnsi="Times New Roman"/>
          <w:sz w:val="24"/>
          <w:szCs w:val="24"/>
        </w:rPr>
        <w:t>оформлят</w:t>
      </w:r>
      <w:r w:rsidR="00C34340">
        <w:rPr>
          <w:rFonts w:ascii="Times New Roman" w:eastAsia="Calibri" w:hAnsi="Times New Roman"/>
          <w:sz w:val="24"/>
          <w:szCs w:val="24"/>
        </w:rPr>
        <w:t>ь</w:t>
      </w:r>
      <w:r w:rsidRPr="004C7954">
        <w:rPr>
          <w:rFonts w:ascii="Times New Roman" w:eastAsia="Calibri" w:hAnsi="Times New Roman"/>
          <w:sz w:val="24"/>
          <w:szCs w:val="24"/>
        </w:rPr>
        <w:t>ся по установленным формам Министерства здравоохранения Российской Федерации.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</w:t>
      </w:r>
      <w:r w:rsidR="00001576">
        <w:rPr>
          <w:rFonts w:ascii="Times New Roman" w:eastAsia="Calibri" w:hAnsi="Times New Roman"/>
          <w:sz w:val="24"/>
          <w:szCs w:val="24"/>
        </w:rPr>
        <w:t xml:space="preserve"> должно осуществля</w:t>
      </w:r>
      <w:r w:rsidR="00001576" w:rsidRPr="004C7954">
        <w:rPr>
          <w:rFonts w:ascii="Times New Roman" w:eastAsia="Calibri" w:hAnsi="Times New Roman"/>
          <w:sz w:val="24"/>
          <w:szCs w:val="24"/>
        </w:rPr>
        <w:t>т</w:t>
      </w:r>
      <w:r w:rsidR="00001576">
        <w:rPr>
          <w:rFonts w:ascii="Times New Roman" w:eastAsia="Calibri" w:hAnsi="Times New Roman"/>
          <w:sz w:val="24"/>
          <w:szCs w:val="24"/>
        </w:rPr>
        <w:t>ь</w:t>
      </w:r>
      <w:r w:rsidR="00001576" w:rsidRPr="004C7954">
        <w:rPr>
          <w:rFonts w:ascii="Times New Roman" w:eastAsia="Calibri" w:hAnsi="Times New Roman"/>
          <w:sz w:val="24"/>
          <w:szCs w:val="24"/>
        </w:rPr>
        <w:t>ся</w:t>
      </w:r>
      <w:r w:rsidRPr="004C7954">
        <w:rPr>
          <w:rFonts w:ascii="Times New Roman" w:eastAsia="Calibri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A47E0F" w:rsidRPr="004C7954" w:rsidRDefault="00964CA4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Участник закупки должен быть </w:t>
      </w:r>
      <w:r w:rsidR="00A47E0F" w:rsidRPr="004C7954">
        <w:rPr>
          <w:rFonts w:ascii="Times New Roman" w:eastAsia="Calibri" w:hAnsi="Times New Roman"/>
          <w:sz w:val="24"/>
          <w:szCs w:val="24"/>
        </w:rPr>
        <w:t>расположен в местностях с благоприятными экологическими условиями.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 w:rsidR="00001576">
        <w:rPr>
          <w:rFonts w:ascii="Times New Roman" w:eastAsia="Calibri" w:hAnsi="Times New Roman"/>
          <w:sz w:val="24"/>
          <w:szCs w:val="24"/>
        </w:rPr>
        <w:t>У</w:t>
      </w:r>
      <w:r w:rsidR="00964CA4">
        <w:rPr>
          <w:rFonts w:ascii="Times New Roman" w:eastAsia="Calibri" w:hAnsi="Times New Roman"/>
          <w:sz w:val="24"/>
          <w:szCs w:val="24"/>
        </w:rPr>
        <w:t>частника закупки должна быть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 w:rsidR="00001576">
        <w:rPr>
          <w:rFonts w:ascii="Times New Roman" w:eastAsia="Calibri" w:hAnsi="Times New Roman"/>
          <w:sz w:val="24"/>
          <w:szCs w:val="24"/>
        </w:rPr>
        <w:t>У</w:t>
      </w:r>
      <w:r w:rsidR="00964CA4">
        <w:rPr>
          <w:rFonts w:ascii="Times New Roman" w:eastAsia="Calibri" w:hAnsi="Times New Roman"/>
          <w:sz w:val="24"/>
          <w:szCs w:val="24"/>
        </w:rPr>
        <w:t>ча</w:t>
      </w:r>
      <w:r w:rsidR="00001576">
        <w:rPr>
          <w:rFonts w:ascii="Times New Roman" w:eastAsia="Calibri" w:hAnsi="Times New Roman"/>
          <w:sz w:val="24"/>
          <w:szCs w:val="24"/>
        </w:rPr>
        <w:t>стника закупки должна</w:t>
      </w:r>
      <w:r w:rsidR="00964CA4">
        <w:rPr>
          <w:rFonts w:ascii="Times New Roman" w:eastAsia="Calibri" w:hAnsi="Times New Roman"/>
          <w:sz w:val="24"/>
          <w:szCs w:val="24"/>
        </w:rPr>
        <w:t xml:space="preserve"> быть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Системы отопления, вентиляции и кондиционирования воздуха</w:t>
      </w:r>
      <w:r w:rsidR="00001576">
        <w:rPr>
          <w:rFonts w:ascii="Times New Roman" w:eastAsia="Calibri" w:hAnsi="Times New Roman"/>
          <w:sz w:val="24"/>
          <w:szCs w:val="24"/>
        </w:rPr>
        <w:t xml:space="preserve"> должны обеспечивать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</w:t>
      </w:r>
      <w:r w:rsidR="00001576">
        <w:rPr>
          <w:rFonts w:ascii="Times New Roman" w:eastAsia="Calibri" w:hAnsi="Times New Roman"/>
          <w:sz w:val="24"/>
          <w:szCs w:val="24"/>
        </w:rPr>
        <w:t xml:space="preserve"> должны являться</w:t>
      </w:r>
      <w:r w:rsidRPr="004C7954">
        <w:rPr>
          <w:rFonts w:ascii="Times New Roman" w:eastAsia="Calibri" w:hAnsi="Times New Roman"/>
          <w:sz w:val="24"/>
          <w:szCs w:val="24"/>
        </w:rPr>
        <w:t xml:space="preserve"> источниками выделения вредных веществ, и создавать неблагоприятные условия для проживания. </w:t>
      </w:r>
    </w:p>
    <w:p w:rsidR="00A47E0F" w:rsidRPr="004C7954" w:rsidRDefault="00964CA4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 должен соблюдать</w:t>
      </w:r>
      <w:r w:rsidR="00A47E0F" w:rsidRPr="004C7954">
        <w:rPr>
          <w:rFonts w:ascii="Times New Roman" w:eastAsia="Calibri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</w:t>
      </w:r>
      <w:r w:rsidR="00964CA4">
        <w:rPr>
          <w:rFonts w:ascii="Times New Roman" w:eastAsia="Calibri" w:hAnsi="Times New Roman"/>
          <w:sz w:val="24"/>
          <w:szCs w:val="24"/>
        </w:rPr>
        <w:t>итории и в жилых помещениях не</w:t>
      </w:r>
      <w:r w:rsidR="003E489D">
        <w:rPr>
          <w:rFonts w:ascii="Times New Roman" w:eastAsia="Calibri" w:hAnsi="Times New Roman"/>
          <w:sz w:val="24"/>
          <w:szCs w:val="24"/>
        </w:rPr>
        <w:t xml:space="preserve"> должен</w:t>
      </w:r>
      <w:r w:rsidR="00964CA4">
        <w:rPr>
          <w:rFonts w:ascii="Times New Roman" w:eastAsia="Calibri" w:hAnsi="Times New Roman"/>
          <w:sz w:val="24"/>
          <w:szCs w:val="24"/>
        </w:rPr>
        <w:t xml:space="preserve"> </w:t>
      </w:r>
      <w:r w:rsidR="003E489D">
        <w:rPr>
          <w:rFonts w:ascii="Times New Roman" w:eastAsia="Calibri" w:hAnsi="Times New Roman"/>
          <w:sz w:val="24"/>
          <w:szCs w:val="24"/>
        </w:rPr>
        <w:t>превыша</w:t>
      </w:r>
      <w:r w:rsidRPr="004C7954">
        <w:rPr>
          <w:rFonts w:ascii="Times New Roman" w:eastAsia="Calibri" w:hAnsi="Times New Roman"/>
          <w:sz w:val="24"/>
          <w:szCs w:val="24"/>
        </w:rPr>
        <w:t>т</w:t>
      </w:r>
      <w:r w:rsidR="003E489D">
        <w:rPr>
          <w:rFonts w:ascii="Times New Roman" w:eastAsia="Calibri" w:hAnsi="Times New Roman"/>
          <w:sz w:val="24"/>
          <w:szCs w:val="24"/>
        </w:rPr>
        <w:t>ь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</w:t>
      </w:r>
      <w:r w:rsidR="003E489D">
        <w:rPr>
          <w:rFonts w:ascii="Times New Roman" w:eastAsia="Calibri" w:hAnsi="Times New Roman"/>
          <w:sz w:val="24"/>
          <w:szCs w:val="24"/>
        </w:rPr>
        <w:t xml:space="preserve"> должен отвечать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</w:t>
      </w:r>
      <w:r w:rsidR="00964CA4">
        <w:rPr>
          <w:rFonts w:ascii="Times New Roman" w:eastAsia="Calibri" w:hAnsi="Times New Roman"/>
          <w:sz w:val="24"/>
          <w:szCs w:val="24"/>
        </w:rPr>
        <w:t>изированных средств размещения</w:t>
      </w:r>
      <w:r w:rsidR="003E489D">
        <w:rPr>
          <w:rFonts w:ascii="Times New Roman" w:eastAsia="Calibri" w:hAnsi="Times New Roman"/>
          <w:sz w:val="24"/>
          <w:szCs w:val="24"/>
        </w:rPr>
        <w:t xml:space="preserve"> должен</w:t>
      </w:r>
      <w:r w:rsidR="00964CA4">
        <w:rPr>
          <w:rFonts w:ascii="Times New Roman" w:eastAsia="Calibri" w:hAnsi="Times New Roman"/>
          <w:sz w:val="24"/>
          <w:szCs w:val="24"/>
        </w:rPr>
        <w:t xml:space="preserve"> </w:t>
      </w:r>
      <w:r w:rsidR="003E489D">
        <w:rPr>
          <w:rFonts w:ascii="Times New Roman" w:eastAsia="Calibri" w:hAnsi="Times New Roman"/>
          <w:sz w:val="24"/>
          <w:szCs w:val="24"/>
        </w:rPr>
        <w:t xml:space="preserve">быть </w:t>
      </w:r>
      <w:r w:rsidRPr="004C7954">
        <w:rPr>
          <w:rFonts w:ascii="Times New Roman" w:eastAsia="Calibri" w:hAnsi="Times New Roman"/>
          <w:sz w:val="24"/>
          <w:szCs w:val="24"/>
        </w:rPr>
        <w:t>подготовлен к действиям в чрезвычайных ситуациях.</w:t>
      </w:r>
    </w:p>
    <w:p w:rsidR="00A47E0F" w:rsidRPr="004C7954" w:rsidRDefault="003E489D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Должны быть о</w:t>
      </w:r>
      <w:r w:rsidR="00A47E0F" w:rsidRPr="004C7954">
        <w:rPr>
          <w:rFonts w:ascii="Times New Roman" w:eastAsia="Calibri" w:hAnsi="Times New Roman"/>
          <w:sz w:val="24"/>
          <w:szCs w:val="24"/>
        </w:rPr>
        <w:t>беспечены безопасные условия для жизни и здоровья проживаю</w:t>
      </w:r>
      <w:r w:rsidR="00964CA4">
        <w:rPr>
          <w:rFonts w:ascii="Times New Roman" w:eastAsia="Calibri" w:hAnsi="Times New Roman"/>
          <w:sz w:val="24"/>
          <w:szCs w:val="24"/>
        </w:rPr>
        <w:t xml:space="preserve">щих, сохранность их имущества, </w:t>
      </w:r>
      <w:r w:rsidR="00A47E0F" w:rsidRPr="004C7954">
        <w:rPr>
          <w:rFonts w:ascii="Times New Roman" w:eastAsia="Calibri" w:hAnsi="Times New Roman"/>
          <w:sz w:val="24"/>
          <w:szCs w:val="24"/>
        </w:rPr>
        <w:t>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ab/>
        <w:t>- отопление, обеспечивающее температуру воздуха в жилых и общественных помещениях не ниже 18,5 °С;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334142" w:rsidRDefault="00334142" w:rsidP="00D50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4142" w:rsidSect="00D503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157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B47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18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500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7E1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89D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AC7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5F7F23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48D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1CA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4CA4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340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30B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8FC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88A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1C44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6236-3397-4E12-AB91-08CE09DC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17</cp:revision>
  <cp:lastPrinted>2022-03-22T08:47:00Z</cp:lastPrinted>
  <dcterms:created xsi:type="dcterms:W3CDTF">2022-05-26T06:29:00Z</dcterms:created>
  <dcterms:modified xsi:type="dcterms:W3CDTF">2022-05-30T11:53:00Z</dcterms:modified>
</cp:coreProperties>
</file>