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00000" w14:textId="14F39862" w:rsidR="0052416F" w:rsidRPr="006940E7" w:rsidRDefault="005F7457" w:rsidP="00A228FF">
      <w:pPr>
        <w:keepLines/>
        <w:widowControl w:val="0"/>
        <w:jc w:val="center"/>
        <w:rPr>
          <w:b/>
          <w:szCs w:val="24"/>
        </w:rPr>
      </w:pPr>
      <w:r w:rsidRPr="006940E7">
        <w:rPr>
          <w:b/>
          <w:szCs w:val="24"/>
        </w:rPr>
        <w:t>Техническое задание</w:t>
      </w:r>
      <w:r w:rsidR="00BF7B4A" w:rsidRPr="006940E7">
        <w:rPr>
          <w:b/>
          <w:szCs w:val="24"/>
        </w:rPr>
        <w:t xml:space="preserve"> (описание объекта закупки и условия исполнения государственного контракта)</w:t>
      </w:r>
    </w:p>
    <w:p w14:paraId="3B4D6A45" w14:textId="77777777" w:rsidR="005453D6" w:rsidRDefault="005453D6" w:rsidP="00A228FF">
      <w:pPr>
        <w:keepLines/>
        <w:widowControl w:val="0"/>
        <w:jc w:val="center"/>
        <w:rPr>
          <w:b/>
          <w:szCs w:val="24"/>
        </w:rPr>
      </w:pPr>
    </w:p>
    <w:p w14:paraId="6B5EC9A3" w14:textId="77777777" w:rsidR="00290EDE" w:rsidRDefault="00290EDE" w:rsidP="00290EDE">
      <w:pPr>
        <w:keepLines/>
        <w:widowControl w:val="0"/>
        <w:autoSpaceDE w:val="0"/>
        <w:autoSpaceDN w:val="0"/>
        <w:adjustRightInd w:val="0"/>
        <w:jc w:val="center"/>
        <w:rPr>
          <w:b/>
          <w:color w:val="auto"/>
          <w:szCs w:val="24"/>
          <w:lang w:eastAsia="ar-SA"/>
        </w:rPr>
      </w:pPr>
      <w:r w:rsidRPr="00290EDE">
        <w:rPr>
          <w:b/>
          <w:color w:val="auto"/>
          <w:szCs w:val="24"/>
          <w:lang w:eastAsia="ar-SA"/>
        </w:rPr>
        <w:t>Поставка очистителей для кожи в форме салфеток, не менее 30 шт. для инвалидов Краснодарского края</w:t>
      </w:r>
    </w:p>
    <w:p w14:paraId="390D4B9F" w14:textId="77777777" w:rsidR="00290EDE" w:rsidRPr="00290EDE" w:rsidRDefault="00290EDE" w:rsidP="00290EDE">
      <w:pPr>
        <w:keepLines/>
        <w:widowControl w:val="0"/>
        <w:autoSpaceDE w:val="0"/>
        <w:autoSpaceDN w:val="0"/>
        <w:adjustRightInd w:val="0"/>
        <w:jc w:val="center"/>
        <w:rPr>
          <w:b/>
          <w:color w:val="auto"/>
          <w:szCs w:val="24"/>
          <w:lang w:eastAsia="ar-SA"/>
        </w:rPr>
      </w:pPr>
    </w:p>
    <w:tbl>
      <w:tblPr>
        <w:tblStyle w:val="83"/>
        <w:tblpPr w:leftFromText="180" w:rightFromText="180" w:vertAnchor="text" w:tblpY="1"/>
        <w:tblOverlap w:val="never"/>
        <w:tblW w:w="5002" w:type="pct"/>
        <w:tblLayout w:type="fixed"/>
        <w:tblLook w:val="04A0" w:firstRow="1" w:lastRow="0" w:firstColumn="1" w:lastColumn="0" w:noHBand="0" w:noVBand="1"/>
      </w:tblPr>
      <w:tblGrid>
        <w:gridCol w:w="409"/>
        <w:gridCol w:w="3245"/>
        <w:gridCol w:w="6893"/>
        <w:gridCol w:w="1098"/>
        <w:gridCol w:w="683"/>
        <w:gridCol w:w="961"/>
        <w:gridCol w:w="1503"/>
      </w:tblGrid>
      <w:tr w:rsidR="00290EDE" w:rsidRPr="00290EDE" w14:paraId="1BE3636B" w14:textId="77777777" w:rsidTr="00290EDE">
        <w:tc>
          <w:tcPr>
            <w:tcW w:w="138" w:type="pct"/>
          </w:tcPr>
          <w:p w14:paraId="512025C0" w14:textId="77777777" w:rsidR="00290EDE" w:rsidRPr="00290EDE" w:rsidRDefault="00290EDE" w:rsidP="00290EDE">
            <w:pPr>
              <w:keepLines/>
              <w:widowControl w:val="0"/>
              <w:jc w:val="both"/>
              <w:rPr>
                <w:sz w:val="24"/>
                <w:szCs w:val="24"/>
                <w:lang w:eastAsia="ar-SA"/>
              </w:rPr>
            </w:pPr>
            <w:r w:rsidRPr="00290EDE">
              <w:rPr>
                <w:sz w:val="24"/>
                <w:szCs w:val="24"/>
                <w:lang w:eastAsia="ar-SA"/>
              </w:rPr>
              <w:t>№ п/п</w:t>
            </w:r>
          </w:p>
        </w:tc>
        <w:tc>
          <w:tcPr>
            <w:tcW w:w="1097" w:type="pct"/>
          </w:tcPr>
          <w:p w14:paraId="234DFC07" w14:textId="77777777" w:rsidR="00290EDE" w:rsidRPr="00290EDE" w:rsidRDefault="00290EDE" w:rsidP="00290EDE">
            <w:pPr>
              <w:keepLines/>
              <w:widowControl w:val="0"/>
              <w:jc w:val="both"/>
              <w:rPr>
                <w:sz w:val="24"/>
                <w:szCs w:val="24"/>
                <w:lang w:eastAsia="ar-SA"/>
              </w:rPr>
            </w:pPr>
            <w:r w:rsidRPr="00290EDE">
              <w:rPr>
                <w:sz w:val="24"/>
                <w:szCs w:val="24"/>
                <w:lang w:eastAsia="ar-SA"/>
              </w:rPr>
              <w:t>Наименование товара, работ, услуг</w:t>
            </w:r>
          </w:p>
        </w:tc>
        <w:tc>
          <w:tcPr>
            <w:tcW w:w="2330" w:type="pct"/>
          </w:tcPr>
          <w:p w14:paraId="01CA51F1" w14:textId="77777777" w:rsidR="00290EDE" w:rsidRPr="00290EDE" w:rsidRDefault="00290EDE" w:rsidP="00290EDE">
            <w:pPr>
              <w:keepLines/>
              <w:widowControl w:val="0"/>
              <w:jc w:val="both"/>
              <w:rPr>
                <w:sz w:val="24"/>
                <w:szCs w:val="24"/>
                <w:lang w:eastAsia="ar-SA"/>
              </w:rPr>
            </w:pPr>
            <w:r w:rsidRPr="00290EDE">
              <w:rPr>
                <w:sz w:val="24"/>
                <w:szCs w:val="24"/>
                <w:lang w:eastAsia="ar-SA"/>
              </w:rPr>
              <w:t>Описание объекта закупки</w:t>
            </w:r>
          </w:p>
        </w:tc>
        <w:tc>
          <w:tcPr>
            <w:tcW w:w="371" w:type="pct"/>
          </w:tcPr>
          <w:p w14:paraId="49B64345" w14:textId="77777777" w:rsidR="00290EDE" w:rsidRPr="00290EDE" w:rsidRDefault="00290EDE" w:rsidP="00290EDE">
            <w:pPr>
              <w:keepLines/>
              <w:widowControl w:val="0"/>
              <w:jc w:val="both"/>
              <w:rPr>
                <w:sz w:val="24"/>
                <w:szCs w:val="24"/>
                <w:lang w:eastAsia="ar-SA"/>
              </w:rPr>
            </w:pPr>
            <w:r w:rsidRPr="00290EDE">
              <w:rPr>
                <w:sz w:val="24"/>
                <w:szCs w:val="24"/>
                <w:lang w:eastAsia="ar-SA"/>
              </w:rPr>
              <w:t>Кол-во (объем)</w:t>
            </w:r>
          </w:p>
        </w:tc>
        <w:tc>
          <w:tcPr>
            <w:tcW w:w="231" w:type="pct"/>
          </w:tcPr>
          <w:p w14:paraId="703F9B29" w14:textId="77777777" w:rsidR="00290EDE" w:rsidRPr="00290EDE" w:rsidRDefault="00290EDE" w:rsidP="00290EDE">
            <w:pPr>
              <w:keepLines/>
              <w:widowControl w:val="0"/>
              <w:jc w:val="both"/>
              <w:rPr>
                <w:sz w:val="24"/>
                <w:szCs w:val="24"/>
                <w:lang w:eastAsia="ar-SA"/>
              </w:rPr>
            </w:pPr>
            <w:r w:rsidRPr="00290EDE">
              <w:rPr>
                <w:sz w:val="24"/>
                <w:szCs w:val="24"/>
                <w:lang w:eastAsia="ar-SA"/>
              </w:rPr>
              <w:t>Ед. изм.</w:t>
            </w:r>
          </w:p>
        </w:tc>
        <w:tc>
          <w:tcPr>
            <w:tcW w:w="325" w:type="pct"/>
          </w:tcPr>
          <w:p w14:paraId="533076B8" w14:textId="77777777" w:rsidR="00290EDE" w:rsidRPr="00290EDE" w:rsidRDefault="00290EDE" w:rsidP="00290EDE">
            <w:pPr>
              <w:keepLines/>
              <w:widowControl w:val="0"/>
              <w:jc w:val="both"/>
              <w:rPr>
                <w:sz w:val="24"/>
                <w:szCs w:val="24"/>
                <w:lang w:eastAsia="ar-SA"/>
              </w:rPr>
            </w:pPr>
            <w:r w:rsidRPr="00290EDE">
              <w:rPr>
                <w:sz w:val="24"/>
                <w:szCs w:val="24"/>
                <w:lang w:eastAsia="ar-SA"/>
              </w:rPr>
              <w:t>Цена за ед. изм.</w:t>
            </w:r>
            <w:r w:rsidRPr="00290EDE">
              <w:rPr>
                <w:sz w:val="24"/>
                <w:szCs w:val="24"/>
                <w:vertAlign w:val="superscript"/>
                <w:lang w:eastAsia="ar-SA"/>
              </w:rPr>
              <w:footnoteReference w:id="1"/>
            </w:r>
            <w:r w:rsidRPr="00290EDE">
              <w:rPr>
                <w:sz w:val="24"/>
                <w:szCs w:val="24"/>
                <w:lang w:eastAsia="ar-SA"/>
              </w:rPr>
              <w:t>, руб.</w:t>
            </w:r>
          </w:p>
        </w:tc>
        <w:tc>
          <w:tcPr>
            <w:tcW w:w="509" w:type="pct"/>
          </w:tcPr>
          <w:p w14:paraId="05475062" w14:textId="77777777" w:rsidR="00290EDE" w:rsidRPr="00290EDE" w:rsidRDefault="00290EDE" w:rsidP="00290EDE">
            <w:pPr>
              <w:keepLines/>
              <w:widowControl w:val="0"/>
              <w:jc w:val="both"/>
              <w:rPr>
                <w:sz w:val="24"/>
                <w:szCs w:val="24"/>
                <w:lang w:eastAsia="ar-SA"/>
              </w:rPr>
            </w:pPr>
            <w:r w:rsidRPr="00290EDE">
              <w:rPr>
                <w:sz w:val="24"/>
                <w:szCs w:val="24"/>
                <w:lang w:eastAsia="ar-SA"/>
              </w:rPr>
              <w:t>Цена по позиции</w:t>
            </w:r>
            <w:r w:rsidRPr="00290EDE">
              <w:rPr>
                <w:sz w:val="24"/>
                <w:szCs w:val="24"/>
                <w:vertAlign w:val="superscript"/>
                <w:lang w:eastAsia="ar-SA"/>
              </w:rPr>
              <w:footnoteReference w:id="2"/>
            </w:r>
            <w:r w:rsidRPr="00290EDE">
              <w:rPr>
                <w:sz w:val="24"/>
                <w:szCs w:val="24"/>
                <w:lang w:eastAsia="ar-SA"/>
              </w:rPr>
              <w:t>, руб.</w:t>
            </w:r>
          </w:p>
        </w:tc>
      </w:tr>
      <w:tr w:rsidR="00290EDE" w:rsidRPr="00290EDE" w14:paraId="600A1DE0" w14:textId="77777777" w:rsidTr="00290EDE">
        <w:tc>
          <w:tcPr>
            <w:tcW w:w="138" w:type="pct"/>
          </w:tcPr>
          <w:p w14:paraId="7D69D2F7" w14:textId="77777777" w:rsidR="00290EDE" w:rsidRPr="00290EDE" w:rsidRDefault="00290EDE" w:rsidP="00290EDE">
            <w:pPr>
              <w:keepLines/>
              <w:widowControl w:val="0"/>
              <w:rPr>
                <w:sz w:val="24"/>
                <w:szCs w:val="24"/>
                <w:lang w:eastAsia="ar-SA"/>
              </w:rPr>
            </w:pPr>
            <w:r w:rsidRPr="00290EDE">
              <w:rPr>
                <w:sz w:val="24"/>
                <w:szCs w:val="24"/>
                <w:lang w:eastAsia="ar-SA"/>
              </w:rPr>
              <w:t>1.</w:t>
            </w:r>
          </w:p>
        </w:tc>
        <w:tc>
          <w:tcPr>
            <w:tcW w:w="1097" w:type="pct"/>
          </w:tcPr>
          <w:p w14:paraId="678B8F12" w14:textId="77777777" w:rsidR="00290EDE" w:rsidRPr="00290EDE" w:rsidRDefault="00290EDE" w:rsidP="00290EDE">
            <w:pPr>
              <w:jc w:val="center"/>
              <w:rPr>
                <w:sz w:val="24"/>
                <w:szCs w:val="24"/>
                <w:lang w:eastAsia="ar-SA"/>
              </w:rPr>
            </w:pPr>
            <w:r w:rsidRPr="00290EDE">
              <w:rPr>
                <w:sz w:val="24"/>
                <w:szCs w:val="24"/>
                <w:lang w:eastAsia="ar-SA"/>
              </w:rPr>
              <w:t>Очиститель для кожи в форме салфеток, не менее 30 шт.</w:t>
            </w:r>
          </w:p>
        </w:tc>
        <w:tc>
          <w:tcPr>
            <w:tcW w:w="2330" w:type="pct"/>
          </w:tcPr>
          <w:p w14:paraId="6FFCA4EA" w14:textId="5F319756" w:rsidR="00290EDE" w:rsidRPr="00290EDE" w:rsidRDefault="00290EDE" w:rsidP="00B67B3B">
            <w:pPr>
              <w:keepNext/>
              <w:keepLines/>
              <w:jc w:val="both"/>
              <w:rPr>
                <w:sz w:val="24"/>
                <w:szCs w:val="24"/>
                <w:lang w:eastAsia="ar-SA"/>
              </w:rPr>
            </w:pPr>
            <w:r w:rsidRPr="00290EDE">
              <w:rPr>
                <w:sz w:val="24"/>
                <w:szCs w:val="24"/>
                <w:lang w:eastAsia="ar-SA"/>
              </w:rPr>
              <w:t>Очиститель для кожи должен представлять собой универсальное очищающее средство, не содержащее раздражающих кожу компонентов. Дол</w:t>
            </w:r>
            <w:r w:rsidR="00B67B3B">
              <w:rPr>
                <w:sz w:val="24"/>
                <w:szCs w:val="24"/>
                <w:lang w:eastAsia="ar-SA"/>
              </w:rPr>
              <w:t>жен</w:t>
            </w:r>
            <w:bookmarkStart w:id="0" w:name="_GoBack"/>
            <w:bookmarkEnd w:id="0"/>
            <w:r w:rsidRPr="00290EDE">
              <w:rPr>
                <w:sz w:val="24"/>
                <w:szCs w:val="24"/>
                <w:lang w:eastAsia="ar-SA"/>
              </w:rPr>
              <w:t xml:space="preserve"> позволять эффективно и безболезненно снимать адгезивную пластину калоприемника и безопасно удалять остатки клеевого слоя, защитной пасты и пленки, комфортно обеспечивать гигиену кожи вокруг </w:t>
            </w:r>
            <w:proofErr w:type="spellStart"/>
            <w:r w:rsidRPr="00290EDE">
              <w:rPr>
                <w:sz w:val="24"/>
                <w:szCs w:val="24"/>
                <w:lang w:eastAsia="ar-SA"/>
              </w:rPr>
              <w:t>стомы</w:t>
            </w:r>
            <w:proofErr w:type="spellEnd"/>
            <w:r w:rsidRPr="00290EDE">
              <w:rPr>
                <w:sz w:val="24"/>
                <w:szCs w:val="24"/>
                <w:lang w:eastAsia="ar-SA"/>
              </w:rPr>
              <w:t xml:space="preserve">, не препятствовать дальнейшей эффективной адгезии адгезивной пластины калоприемника. Очиститель не должен содержать спирт и являться </w:t>
            </w:r>
            <w:proofErr w:type="spellStart"/>
            <w:r w:rsidRPr="00290EDE">
              <w:rPr>
                <w:sz w:val="24"/>
                <w:szCs w:val="24"/>
                <w:lang w:eastAsia="ar-SA"/>
              </w:rPr>
              <w:t>гипоаллергенным</w:t>
            </w:r>
            <w:proofErr w:type="spellEnd"/>
            <w:r w:rsidRPr="00290EDE">
              <w:rPr>
                <w:sz w:val="24"/>
                <w:szCs w:val="24"/>
                <w:lang w:eastAsia="ar-SA"/>
              </w:rPr>
              <w:t>. Представлен в виде салфеток, не менее 30 шт. в упаковке.</w:t>
            </w:r>
          </w:p>
        </w:tc>
        <w:tc>
          <w:tcPr>
            <w:tcW w:w="371" w:type="pct"/>
          </w:tcPr>
          <w:p w14:paraId="4A4F9D1E" w14:textId="77777777" w:rsidR="00290EDE" w:rsidRPr="00290EDE" w:rsidRDefault="00290EDE" w:rsidP="00290EDE">
            <w:pPr>
              <w:keepLines/>
              <w:widowControl w:val="0"/>
              <w:jc w:val="both"/>
              <w:rPr>
                <w:sz w:val="24"/>
                <w:szCs w:val="24"/>
                <w:lang w:eastAsia="ar-SA"/>
              </w:rPr>
            </w:pPr>
            <w:r w:rsidRPr="00290EDE">
              <w:rPr>
                <w:sz w:val="24"/>
                <w:szCs w:val="24"/>
                <w:lang w:eastAsia="ar-SA"/>
              </w:rPr>
              <w:t>43 680</w:t>
            </w:r>
          </w:p>
        </w:tc>
        <w:tc>
          <w:tcPr>
            <w:tcW w:w="231" w:type="pct"/>
          </w:tcPr>
          <w:p w14:paraId="6B4B6854" w14:textId="77777777" w:rsidR="00290EDE" w:rsidRPr="00290EDE" w:rsidRDefault="00290EDE" w:rsidP="00290EDE">
            <w:pPr>
              <w:keepLines/>
              <w:widowControl w:val="0"/>
              <w:jc w:val="both"/>
              <w:rPr>
                <w:sz w:val="24"/>
                <w:szCs w:val="24"/>
                <w:lang w:eastAsia="ar-SA"/>
              </w:rPr>
            </w:pPr>
            <w:r w:rsidRPr="00290EDE">
              <w:rPr>
                <w:sz w:val="24"/>
                <w:szCs w:val="24"/>
                <w:lang w:eastAsia="ar-SA"/>
              </w:rPr>
              <w:t>Шт.</w:t>
            </w:r>
          </w:p>
        </w:tc>
        <w:tc>
          <w:tcPr>
            <w:tcW w:w="325" w:type="pct"/>
          </w:tcPr>
          <w:p w14:paraId="46EE55F4" w14:textId="77777777" w:rsidR="00290EDE" w:rsidRPr="00290EDE" w:rsidRDefault="00290EDE" w:rsidP="00290EDE">
            <w:pPr>
              <w:keepLines/>
              <w:widowControl w:val="0"/>
              <w:jc w:val="both"/>
              <w:rPr>
                <w:sz w:val="24"/>
                <w:szCs w:val="24"/>
                <w:lang w:eastAsia="ar-SA"/>
              </w:rPr>
            </w:pPr>
            <w:r w:rsidRPr="00290EDE">
              <w:rPr>
                <w:sz w:val="24"/>
                <w:szCs w:val="24"/>
                <w:lang w:eastAsia="ar-SA"/>
              </w:rPr>
              <w:t>32,50</w:t>
            </w:r>
          </w:p>
        </w:tc>
        <w:tc>
          <w:tcPr>
            <w:tcW w:w="509" w:type="pct"/>
          </w:tcPr>
          <w:p w14:paraId="406439CC" w14:textId="77777777" w:rsidR="00290EDE" w:rsidRPr="00290EDE" w:rsidRDefault="00290EDE" w:rsidP="00290EDE">
            <w:pPr>
              <w:keepLines/>
              <w:widowControl w:val="0"/>
              <w:jc w:val="both"/>
              <w:rPr>
                <w:sz w:val="24"/>
                <w:szCs w:val="24"/>
                <w:highlight w:val="yellow"/>
                <w:lang w:eastAsia="ar-SA"/>
              </w:rPr>
            </w:pPr>
            <w:r w:rsidRPr="00290EDE">
              <w:rPr>
                <w:sz w:val="24"/>
                <w:szCs w:val="24"/>
                <w:lang w:eastAsia="ar-SA"/>
              </w:rPr>
              <w:t>1 419 600,00</w:t>
            </w:r>
          </w:p>
        </w:tc>
      </w:tr>
      <w:tr w:rsidR="00290EDE" w:rsidRPr="00290EDE" w14:paraId="5381E9B8" w14:textId="77777777" w:rsidTr="008B7E84">
        <w:tc>
          <w:tcPr>
            <w:tcW w:w="3564" w:type="pct"/>
            <w:gridSpan w:val="3"/>
          </w:tcPr>
          <w:p w14:paraId="7F29013F" w14:textId="77777777" w:rsidR="00290EDE" w:rsidRPr="00290EDE" w:rsidRDefault="00290EDE" w:rsidP="00290EDE">
            <w:pPr>
              <w:keepNext/>
              <w:keepLines/>
              <w:jc w:val="both"/>
              <w:rPr>
                <w:rFonts w:ascii="Times New Roman CYR" w:hAnsi="Times New Roman CYR" w:cs="Times New Roman CYR"/>
                <w:bCs/>
                <w:sz w:val="24"/>
                <w:szCs w:val="24"/>
                <w:lang w:eastAsia="ar-SA"/>
              </w:rPr>
            </w:pPr>
            <w:r w:rsidRPr="00290EDE">
              <w:rPr>
                <w:b/>
                <w:sz w:val="24"/>
                <w:szCs w:val="24"/>
                <w:lang w:eastAsia="ar-SA"/>
              </w:rPr>
              <w:t>ИТОГО:</w:t>
            </w:r>
          </w:p>
        </w:tc>
        <w:tc>
          <w:tcPr>
            <w:tcW w:w="371" w:type="pct"/>
          </w:tcPr>
          <w:p w14:paraId="6321DD26" w14:textId="77777777" w:rsidR="00290EDE" w:rsidRPr="00290EDE" w:rsidRDefault="00290EDE" w:rsidP="00290EDE">
            <w:pPr>
              <w:keepLines/>
              <w:widowControl w:val="0"/>
              <w:jc w:val="both"/>
              <w:rPr>
                <w:sz w:val="24"/>
                <w:szCs w:val="24"/>
                <w:lang w:eastAsia="ar-SA"/>
              </w:rPr>
            </w:pPr>
            <w:r w:rsidRPr="00290EDE">
              <w:rPr>
                <w:sz w:val="24"/>
                <w:szCs w:val="24"/>
                <w:lang w:eastAsia="ar-SA"/>
              </w:rPr>
              <w:t>43 680</w:t>
            </w:r>
          </w:p>
        </w:tc>
        <w:tc>
          <w:tcPr>
            <w:tcW w:w="231" w:type="pct"/>
          </w:tcPr>
          <w:p w14:paraId="252DE009" w14:textId="77777777" w:rsidR="00290EDE" w:rsidRPr="00290EDE" w:rsidRDefault="00290EDE" w:rsidP="00290EDE">
            <w:pPr>
              <w:keepLines/>
              <w:widowControl w:val="0"/>
              <w:jc w:val="both"/>
              <w:rPr>
                <w:sz w:val="24"/>
                <w:szCs w:val="24"/>
                <w:lang w:eastAsia="ar-SA"/>
              </w:rPr>
            </w:pPr>
          </w:p>
        </w:tc>
        <w:tc>
          <w:tcPr>
            <w:tcW w:w="325" w:type="pct"/>
          </w:tcPr>
          <w:p w14:paraId="6BF87BF4" w14:textId="77777777" w:rsidR="00290EDE" w:rsidRPr="00290EDE" w:rsidRDefault="00290EDE" w:rsidP="00290EDE">
            <w:pPr>
              <w:keepLines/>
              <w:widowControl w:val="0"/>
              <w:jc w:val="both"/>
              <w:rPr>
                <w:sz w:val="24"/>
                <w:szCs w:val="24"/>
                <w:lang w:eastAsia="ar-SA"/>
              </w:rPr>
            </w:pPr>
          </w:p>
        </w:tc>
        <w:tc>
          <w:tcPr>
            <w:tcW w:w="509" w:type="pct"/>
          </w:tcPr>
          <w:p w14:paraId="36B832CE" w14:textId="77777777" w:rsidR="00290EDE" w:rsidRPr="00290EDE" w:rsidRDefault="00290EDE" w:rsidP="00290EDE">
            <w:pPr>
              <w:keepLines/>
              <w:widowControl w:val="0"/>
              <w:jc w:val="both"/>
              <w:rPr>
                <w:b/>
                <w:sz w:val="24"/>
                <w:szCs w:val="24"/>
                <w:lang w:eastAsia="ar-SA"/>
              </w:rPr>
            </w:pPr>
            <w:r w:rsidRPr="00290EDE">
              <w:rPr>
                <w:b/>
                <w:sz w:val="24"/>
                <w:szCs w:val="24"/>
                <w:lang w:eastAsia="ar-SA"/>
              </w:rPr>
              <w:t>1 419 600,00</w:t>
            </w:r>
          </w:p>
        </w:tc>
      </w:tr>
    </w:tbl>
    <w:p w14:paraId="39F00C5D" w14:textId="77777777" w:rsidR="00290EDE" w:rsidRPr="00290EDE" w:rsidRDefault="00290EDE" w:rsidP="00290EDE">
      <w:pPr>
        <w:keepLines/>
        <w:widowControl w:val="0"/>
        <w:tabs>
          <w:tab w:val="left" w:pos="5865"/>
        </w:tabs>
        <w:jc w:val="center"/>
        <w:rPr>
          <w:color w:val="auto"/>
          <w:sz w:val="22"/>
          <w:szCs w:val="22"/>
          <w:lang w:eastAsia="ar-SA"/>
        </w:rPr>
      </w:pPr>
    </w:p>
    <w:p w14:paraId="4917216E" w14:textId="77777777" w:rsidR="00290EDE" w:rsidRPr="00290EDE" w:rsidRDefault="00290EDE" w:rsidP="00290EDE">
      <w:pPr>
        <w:ind w:firstLine="709"/>
        <w:jc w:val="both"/>
        <w:rPr>
          <w:b/>
          <w:color w:val="auto"/>
          <w:szCs w:val="24"/>
          <w:u w:val="single"/>
          <w:lang w:eastAsia="ar-SA"/>
        </w:rPr>
      </w:pPr>
      <w:r w:rsidRPr="00290EDE">
        <w:rPr>
          <w:b/>
          <w:color w:val="auto"/>
          <w:szCs w:val="24"/>
          <w:u w:val="single"/>
          <w:lang w:eastAsia="ar-SA"/>
        </w:rPr>
        <w:t>Срок поставки товара:</w:t>
      </w:r>
    </w:p>
    <w:p w14:paraId="176A440B" w14:textId="77777777" w:rsidR="00290EDE" w:rsidRPr="00290EDE" w:rsidRDefault="00290EDE" w:rsidP="00290EDE">
      <w:pPr>
        <w:ind w:firstLine="709"/>
        <w:jc w:val="both"/>
        <w:rPr>
          <w:color w:val="auto"/>
          <w:szCs w:val="24"/>
        </w:rPr>
      </w:pPr>
      <w:r w:rsidRPr="00290EDE">
        <w:rPr>
          <w:color w:val="auto"/>
          <w:szCs w:val="24"/>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31.08.2023. </w:t>
      </w:r>
    </w:p>
    <w:p w14:paraId="62C10D9F" w14:textId="77777777" w:rsidR="00290EDE" w:rsidRPr="00290EDE" w:rsidRDefault="00290EDE" w:rsidP="00290EDE">
      <w:pPr>
        <w:ind w:firstLine="709"/>
        <w:jc w:val="both"/>
        <w:rPr>
          <w:color w:val="auto"/>
          <w:szCs w:val="24"/>
        </w:rPr>
      </w:pPr>
      <w:r w:rsidRPr="00290EDE">
        <w:rPr>
          <w:color w:val="auto"/>
          <w:szCs w:val="24"/>
        </w:rPr>
        <w:t>В течение 10 (Десяти) календарных дней с даты подписания Контракта предоставить на склад Поставщика, расположенный на территории Краснодарского края, 50% от общего количества Товара.</w:t>
      </w:r>
    </w:p>
    <w:p w14:paraId="23346C5F" w14:textId="77777777" w:rsidR="00290EDE" w:rsidRPr="00290EDE" w:rsidRDefault="00290EDE" w:rsidP="00290EDE">
      <w:pPr>
        <w:ind w:firstLine="709"/>
        <w:jc w:val="both"/>
        <w:rPr>
          <w:color w:val="auto"/>
          <w:szCs w:val="24"/>
        </w:rPr>
      </w:pPr>
      <w:r w:rsidRPr="00290EDE">
        <w:rPr>
          <w:color w:val="auto"/>
          <w:szCs w:val="24"/>
        </w:rPr>
        <w:t xml:space="preserve"> До 15.04.2023 г. на складе Поставщика, расположенном на территории Краснодарского края, должно быть 100% от общего количества Товара.</w:t>
      </w:r>
    </w:p>
    <w:p w14:paraId="2D2E49A9" w14:textId="77777777" w:rsidR="00290EDE" w:rsidRPr="00290EDE" w:rsidRDefault="00290EDE" w:rsidP="00290EDE">
      <w:pPr>
        <w:ind w:firstLine="709"/>
        <w:jc w:val="both"/>
        <w:rPr>
          <w:color w:val="auto"/>
          <w:szCs w:val="24"/>
          <w:lang w:eastAsia="ar-SA"/>
        </w:rPr>
      </w:pPr>
      <w:r w:rsidRPr="00290EDE">
        <w:rPr>
          <w:color w:val="auto"/>
          <w:szCs w:val="24"/>
          <w:lang w:eastAsia="ar-SA"/>
        </w:rPr>
        <w:t xml:space="preserve">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w:t>
      </w:r>
      <w:r w:rsidRPr="00290EDE">
        <w:rPr>
          <w:color w:val="auto"/>
          <w:szCs w:val="24"/>
          <w:lang w:eastAsia="ar-SA"/>
        </w:rPr>
        <w:lastRenderedPageBreak/>
        <w:t>Российской Федерации. Сертификаты соответствия или декларации о соответствии должны предоставляться при поставке товара (при наличии).</w:t>
      </w:r>
    </w:p>
    <w:p w14:paraId="63CCA75E" w14:textId="77777777" w:rsidR="00290EDE" w:rsidRPr="00290EDE" w:rsidRDefault="00290EDE" w:rsidP="00290EDE">
      <w:pPr>
        <w:ind w:firstLine="709"/>
        <w:jc w:val="both"/>
        <w:rPr>
          <w:color w:val="auto"/>
          <w:szCs w:val="24"/>
          <w:lang w:eastAsia="ar-SA"/>
        </w:rPr>
      </w:pPr>
      <w:r w:rsidRPr="00290EDE">
        <w:rPr>
          <w:color w:val="auto"/>
          <w:szCs w:val="24"/>
          <w:lang w:eastAsia="ar-SA"/>
        </w:rPr>
        <w:t>Остаточный срок годности Товара должен составлять не менее 1 (Одного) года со дня подписания Акта приема-передачи Товара получателем.</w:t>
      </w:r>
    </w:p>
    <w:p w14:paraId="3D3DAC39" w14:textId="77777777" w:rsidR="00290EDE" w:rsidRPr="00290EDE" w:rsidRDefault="00290EDE" w:rsidP="00290EDE">
      <w:pPr>
        <w:keepLines/>
        <w:widowControl w:val="0"/>
        <w:ind w:firstLine="709"/>
        <w:jc w:val="both"/>
        <w:rPr>
          <w:b/>
          <w:color w:val="auto"/>
          <w:szCs w:val="24"/>
          <w:u w:val="single"/>
          <w:lang w:eastAsia="ar-SA"/>
        </w:rPr>
      </w:pPr>
      <w:r w:rsidRPr="00290EDE">
        <w:rPr>
          <w:b/>
          <w:color w:val="auto"/>
          <w:szCs w:val="24"/>
          <w:u w:val="single"/>
          <w:lang w:eastAsia="ar-SA"/>
        </w:rPr>
        <w:t>Место поставки:</w:t>
      </w:r>
    </w:p>
    <w:p w14:paraId="0204CFD7" w14:textId="77777777" w:rsidR="00290EDE" w:rsidRPr="00290EDE" w:rsidRDefault="00290EDE" w:rsidP="00290EDE">
      <w:pPr>
        <w:keepLines/>
        <w:widowControl w:val="0"/>
        <w:ind w:firstLine="709"/>
        <w:jc w:val="both"/>
        <w:rPr>
          <w:color w:val="auto"/>
          <w:szCs w:val="24"/>
          <w:lang w:eastAsia="ar-SA"/>
        </w:rPr>
      </w:pPr>
      <w:r w:rsidRPr="00290EDE">
        <w:rPr>
          <w:color w:val="auto"/>
          <w:szCs w:val="24"/>
          <w:lang w:eastAsia="ar-SA"/>
        </w:rPr>
        <w:t>Краснодарский край:</w:t>
      </w:r>
    </w:p>
    <w:p w14:paraId="0DA62960" w14:textId="77777777" w:rsidR="00290EDE" w:rsidRPr="00290EDE" w:rsidRDefault="00290EDE" w:rsidP="00290EDE">
      <w:pPr>
        <w:keepLines/>
        <w:widowControl w:val="0"/>
        <w:ind w:firstLine="709"/>
        <w:jc w:val="both"/>
        <w:rPr>
          <w:color w:val="auto"/>
          <w:szCs w:val="24"/>
          <w:lang w:eastAsia="en-US"/>
        </w:rPr>
      </w:pPr>
      <w:r w:rsidRPr="00290EDE">
        <w:rPr>
          <w:color w:val="auto"/>
          <w:szCs w:val="24"/>
          <w:lang w:eastAsia="en-US"/>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3A8DF92E" w14:textId="77777777" w:rsidR="00290EDE" w:rsidRPr="00290EDE" w:rsidRDefault="00290EDE" w:rsidP="00290EDE">
      <w:pPr>
        <w:ind w:firstLine="709"/>
        <w:jc w:val="both"/>
        <w:rPr>
          <w:color w:val="auto"/>
          <w:szCs w:val="24"/>
          <w:lang w:eastAsia="ar-SA"/>
        </w:rPr>
      </w:pPr>
      <w:r w:rsidRPr="00290EDE">
        <w:rPr>
          <w:color w:val="auto"/>
          <w:szCs w:val="24"/>
          <w:lang w:eastAsia="en-US"/>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r w:rsidRPr="00290EDE">
        <w:rPr>
          <w:color w:val="auto"/>
          <w:szCs w:val="24"/>
          <w:lang w:eastAsia="ar-SA"/>
        </w:rPr>
        <w:t xml:space="preserve"> </w:t>
      </w:r>
    </w:p>
    <w:p w14:paraId="739D381E" w14:textId="77777777" w:rsidR="00290EDE" w:rsidRPr="00290EDE" w:rsidRDefault="00290EDE" w:rsidP="00290EDE">
      <w:pPr>
        <w:ind w:firstLine="709"/>
        <w:jc w:val="both"/>
        <w:rPr>
          <w:color w:val="auto"/>
          <w:szCs w:val="24"/>
          <w:lang w:eastAsia="ar-SA"/>
        </w:rPr>
      </w:pPr>
      <w:r w:rsidRPr="00290EDE">
        <w:rPr>
          <w:color w:val="auto"/>
          <w:szCs w:val="24"/>
          <w:lang w:eastAsia="ar-SA"/>
        </w:rPr>
        <w:t>Пункты выдачи должны быть организованы Поставщиком в г. Краснодар (не менее 2-х пунктов), г. Армавир, г. Новороссийск, г. Анапа. Дополнительные пункты выдачи, по согласованию с Заказчиком, могут быть организованы в иных городах и населенных пунктах Краснодарского края по выбору Поставщика.</w:t>
      </w:r>
    </w:p>
    <w:p w14:paraId="717ED201" w14:textId="77777777" w:rsidR="00290EDE" w:rsidRPr="00290EDE" w:rsidRDefault="00290EDE" w:rsidP="00290EDE">
      <w:pPr>
        <w:ind w:firstLine="709"/>
        <w:jc w:val="both"/>
        <w:rPr>
          <w:color w:val="auto"/>
          <w:szCs w:val="24"/>
          <w:lang w:eastAsia="ar-SA"/>
        </w:rPr>
      </w:pPr>
      <w:r w:rsidRPr="00290EDE">
        <w:rPr>
          <w:color w:val="auto"/>
          <w:szCs w:val="24"/>
          <w:lang w:eastAsia="ar-SA"/>
        </w:rPr>
        <w:t>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294B5AFD" w14:textId="77777777" w:rsidR="00290EDE" w:rsidRPr="00290EDE" w:rsidRDefault="00290EDE" w:rsidP="00290EDE">
      <w:pPr>
        <w:ind w:firstLine="709"/>
        <w:jc w:val="both"/>
        <w:rPr>
          <w:color w:val="auto"/>
          <w:szCs w:val="24"/>
          <w:lang w:eastAsia="ar-SA"/>
        </w:rPr>
      </w:pPr>
      <w:r w:rsidRPr="00290EDE">
        <w:rPr>
          <w:color w:val="auto"/>
          <w:szCs w:val="24"/>
          <w:lang w:eastAsia="ar-SA"/>
        </w:rPr>
        <w:t>График работы пунктов выдачи должен обеспечивать возможность передачи Товара Получателям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должно попадать в интервал с 08:00 до 20:00.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14:paraId="4AEE61AB" w14:textId="77777777" w:rsidR="00290EDE" w:rsidRPr="00290EDE" w:rsidRDefault="00290EDE" w:rsidP="00290EDE">
      <w:pPr>
        <w:keepLines/>
        <w:widowControl w:val="0"/>
        <w:tabs>
          <w:tab w:val="left" w:pos="3828"/>
          <w:tab w:val="center" w:pos="5244"/>
        </w:tabs>
        <w:ind w:firstLine="709"/>
        <w:jc w:val="both"/>
        <w:rPr>
          <w:color w:val="auto"/>
          <w:szCs w:val="24"/>
          <w:lang w:eastAsia="ar-SA"/>
        </w:rPr>
      </w:pPr>
      <w:r w:rsidRPr="00290EDE">
        <w:rPr>
          <w:color w:val="auto"/>
          <w:szCs w:val="24"/>
          <w:lang w:eastAsia="ar-SA"/>
        </w:rPr>
        <w:t xml:space="preserve">Соответствие ГОСТ ISO 10993-1-2021, ГОСТ ISO 10993-5-2011, ГОСТ ISO 10993-10-2011, </w:t>
      </w:r>
      <w:r w:rsidRPr="00290EDE">
        <w:rPr>
          <w:rFonts w:eastAsia="Calibri"/>
          <w:color w:val="auto"/>
          <w:szCs w:val="24"/>
          <w:lang w:eastAsia="en-US"/>
        </w:rPr>
        <w:t xml:space="preserve">ГОСТ Р 52770-2016, </w:t>
      </w:r>
      <w:r w:rsidRPr="00290EDE">
        <w:rPr>
          <w:color w:val="auto"/>
          <w:szCs w:val="24"/>
          <w:lang w:eastAsia="ar-SA"/>
        </w:rPr>
        <w:t>ГОСТ Р 58235-2018.</w:t>
      </w:r>
    </w:p>
    <w:p w14:paraId="3625BB15" w14:textId="77777777" w:rsidR="00290EDE" w:rsidRPr="00290EDE" w:rsidRDefault="00290EDE" w:rsidP="00290EDE">
      <w:pPr>
        <w:keepLines/>
        <w:widowControl w:val="0"/>
        <w:tabs>
          <w:tab w:val="left" w:pos="3828"/>
          <w:tab w:val="center" w:pos="5244"/>
        </w:tabs>
        <w:ind w:firstLine="709"/>
        <w:jc w:val="both"/>
        <w:rPr>
          <w:color w:val="auto"/>
          <w:sz w:val="23"/>
          <w:szCs w:val="23"/>
          <w:lang w:eastAsia="ar-SA"/>
        </w:rPr>
      </w:pPr>
    </w:p>
    <w:p w14:paraId="6E025AB5" w14:textId="77777777" w:rsidR="00290EDE" w:rsidRDefault="00290EDE" w:rsidP="00A228FF">
      <w:pPr>
        <w:keepLines/>
        <w:widowControl w:val="0"/>
        <w:jc w:val="center"/>
        <w:rPr>
          <w:b/>
          <w:szCs w:val="24"/>
        </w:rPr>
      </w:pPr>
    </w:p>
    <w:sectPr w:rsidR="00290EDE" w:rsidSect="00CD4EE9">
      <w:pgSz w:w="16838" w:h="11906" w:orient="landscape"/>
      <w:pgMar w:top="993"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6086E5ED" w14:textId="77777777" w:rsidR="00290EDE" w:rsidRDefault="00290EDE" w:rsidP="00290EDE">
      <w:pPr>
        <w:pStyle w:val="affff4"/>
      </w:pPr>
      <w:r>
        <w:rPr>
          <w:rStyle w:val="affff6"/>
        </w:rPr>
        <w:footnoteRef/>
      </w:r>
      <w:r>
        <w:t xml:space="preserve"> Не более</w:t>
      </w:r>
    </w:p>
  </w:footnote>
  <w:footnote w:id="2">
    <w:p w14:paraId="322F9203" w14:textId="77777777" w:rsidR="00290EDE" w:rsidRDefault="00290EDE" w:rsidP="00290EDE">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38785B"/>
    <w:multiLevelType w:val="hybridMultilevel"/>
    <w:tmpl w:val="1CD20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4"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8215501"/>
    <w:multiLevelType w:val="hybridMultilevel"/>
    <w:tmpl w:val="5516A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2F0A1C"/>
    <w:multiLevelType w:val="hybridMultilevel"/>
    <w:tmpl w:val="20D6063A"/>
    <w:lvl w:ilvl="0" w:tplc="1C60E5F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F0F248E"/>
    <w:multiLevelType w:val="hybridMultilevel"/>
    <w:tmpl w:val="F67477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119E"/>
    <w:rsid w:val="00004F11"/>
    <w:rsid w:val="00012BC5"/>
    <w:rsid w:val="00021608"/>
    <w:rsid w:val="00027E1A"/>
    <w:rsid w:val="000300F0"/>
    <w:rsid w:val="0005153E"/>
    <w:rsid w:val="000571F7"/>
    <w:rsid w:val="00062B7B"/>
    <w:rsid w:val="00084A35"/>
    <w:rsid w:val="0009531E"/>
    <w:rsid w:val="000A43FB"/>
    <w:rsid w:val="000B0A1F"/>
    <w:rsid w:val="000C3455"/>
    <w:rsid w:val="000E7E2B"/>
    <w:rsid w:val="000F20C4"/>
    <w:rsid w:val="000F43FB"/>
    <w:rsid w:val="001040CE"/>
    <w:rsid w:val="0011323D"/>
    <w:rsid w:val="001216D3"/>
    <w:rsid w:val="0013772F"/>
    <w:rsid w:val="00146DA1"/>
    <w:rsid w:val="00163148"/>
    <w:rsid w:val="00172100"/>
    <w:rsid w:val="00194410"/>
    <w:rsid w:val="00194708"/>
    <w:rsid w:val="001967B7"/>
    <w:rsid w:val="001A42DF"/>
    <w:rsid w:val="001B422E"/>
    <w:rsid w:val="001B5335"/>
    <w:rsid w:val="001C02FA"/>
    <w:rsid w:val="001C2601"/>
    <w:rsid w:val="001C54FA"/>
    <w:rsid w:val="001F7610"/>
    <w:rsid w:val="00202B0D"/>
    <w:rsid w:val="00224785"/>
    <w:rsid w:val="00225261"/>
    <w:rsid w:val="00226670"/>
    <w:rsid w:val="00227FA6"/>
    <w:rsid w:val="00230E03"/>
    <w:rsid w:val="002454A4"/>
    <w:rsid w:val="0024676B"/>
    <w:rsid w:val="00262F2D"/>
    <w:rsid w:val="00290EDE"/>
    <w:rsid w:val="00292D62"/>
    <w:rsid w:val="002A67DF"/>
    <w:rsid w:val="002A699C"/>
    <w:rsid w:val="002C1736"/>
    <w:rsid w:val="002D7B85"/>
    <w:rsid w:val="002E1EDD"/>
    <w:rsid w:val="002F2C66"/>
    <w:rsid w:val="002F3CBB"/>
    <w:rsid w:val="003124F5"/>
    <w:rsid w:val="00313DD2"/>
    <w:rsid w:val="0032718C"/>
    <w:rsid w:val="0032740B"/>
    <w:rsid w:val="00343AC6"/>
    <w:rsid w:val="00353467"/>
    <w:rsid w:val="0037308A"/>
    <w:rsid w:val="00375BFE"/>
    <w:rsid w:val="003833D3"/>
    <w:rsid w:val="00395E85"/>
    <w:rsid w:val="003D052C"/>
    <w:rsid w:val="003D5A0D"/>
    <w:rsid w:val="004031D1"/>
    <w:rsid w:val="004047DE"/>
    <w:rsid w:val="00412270"/>
    <w:rsid w:val="00414B6D"/>
    <w:rsid w:val="00431882"/>
    <w:rsid w:val="00433F8E"/>
    <w:rsid w:val="004438E1"/>
    <w:rsid w:val="00451019"/>
    <w:rsid w:val="004542A4"/>
    <w:rsid w:val="0046001A"/>
    <w:rsid w:val="00460E65"/>
    <w:rsid w:val="00466B3A"/>
    <w:rsid w:val="0047729F"/>
    <w:rsid w:val="00487CF6"/>
    <w:rsid w:val="004A0413"/>
    <w:rsid w:val="004B339D"/>
    <w:rsid w:val="004B668B"/>
    <w:rsid w:val="004D0D74"/>
    <w:rsid w:val="004D4B0A"/>
    <w:rsid w:val="004E4016"/>
    <w:rsid w:val="004F1680"/>
    <w:rsid w:val="004F3DD3"/>
    <w:rsid w:val="00503FAF"/>
    <w:rsid w:val="00507DC7"/>
    <w:rsid w:val="0051087F"/>
    <w:rsid w:val="005223B7"/>
    <w:rsid w:val="005235DC"/>
    <w:rsid w:val="0052416F"/>
    <w:rsid w:val="005245F0"/>
    <w:rsid w:val="00530D29"/>
    <w:rsid w:val="00535C59"/>
    <w:rsid w:val="00543EDD"/>
    <w:rsid w:val="00544AA4"/>
    <w:rsid w:val="005453D6"/>
    <w:rsid w:val="00551B7A"/>
    <w:rsid w:val="005554DB"/>
    <w:rsid w:val="00576427"/>
    <w:rsid w:val="0058778B"/>
    <w:rsid w:val="005B3EF0"/>
    <w:rsid w:val="005C1ADB"/>
    <w:rsid w:val="005C610F"/>
    <w:rsid w:val="005D0B7F"/>
    <w:rsid w:val="005D4762"/>
    <w:rsid w:val="005E2968"/>
    <w:rsid w:val="005E5EAB"/>
    <w:rsid w:val="005E781C"/>
    <w:rsid w:val="005F734A"/>
    <w:rsid w:val="005F7457"/>
    <w:rsid w:val="006026B6"/>
    <w:rsid w:val="00604196"/>
    <w:rsid w:val="00624297"/>
    <w:rsid w:val="00627C14"/>
    <w:rsid w:val="006638D1"/>
    <w:rsid w:val="00670B7C"/>
    <w:rsid w:val="00690E40"/>
    <w:rsid w:val="00693A56"/>
    <w:rsid w:val="006940E7"/>
    <w:rsid w:val="00696F3D"/>
    <w:rsid w:val="006978FC"/>
    <w:rsid w:val="006A1737"/>
    <w:rsid w:val="006B7795"/>
    <w:rsid w:val="006C17CD"/>
    <w:rsid w:val="006C20AD"/>
    <w:rsid w:val="006C3C1F"/>
    <w:rsid w:val="006D2AB3"/>
    <w:rsid w:val="006D30FF"/>
    <w:rsid w:val="006E6C80"/>
    <w:rsid w:val="006F3AE7"/>
    <w:rsid w:val="0072285C"/>
    <w:rsid w:val="00737E76"/>
    <w:rsid w:val="007507B9"/>
    <w:rsid w:val="00754B1E"/>
    <w:rsid w:val="00754F59"/>
    <w:rsid w:val="00770048"/>
    <w:rsid w:val="00786AE2"/>
    <w:rsid w:val="007A667C"/>
    <w:rsid w:val="007B52CF"/>
    <w:rsid w:val="007B62A2"/>
    <w:rsid w:val="007C1661"/>
    <w:rsid w:val="007C27B1"/>
    <w:rsid w:val="007C27DC"/>
    <w:rsid w:val="007C32D2"/>
    <w:rsid w:val="007C5358"/>
    <w:rsid w:val="007D253D"/>
    <w:rsid w:val="007E084A"/>
    <w:rsid w:val="00801C67"/>
    <w:rsid w:val="00815D38"/>
    <w:rsid w:val="00843A71"/>
    <w:rsid w:val="00845D67"/>
    <w:rsid w:val="008469F5"/>
    <w:rsid w:val="00854776"/>
    <w:rsid w:val="00857023"/>
    <w:rsid w:val="00865F7D"/>
    <w:rsid w:val="00882FED"/>
    <w:rsid w:val="008831B7"/>
    <w:rsid w:val="008873EB"/>
    <w:rsid w:val="008A7512"/>
    <w:rsid w:val="008B4F66"/>
    <w:rsid w:val="008B7BC9"/>
    <w:rsid w:val="008E07C7"/>
    <w:rsid w:val="008E54EF"/>
    <w:rsid w:val="008F320D"/>
    <w:rsid w:val="008F3E8F"/>
    <w:rsid w:val="008F7EE2"/>
    <w:rsid w:val="00901437"/>
    <w:rsid w:val="00925B02"/>
    <w:rsid w:val="0093322E"/>
    <w:rsid w:val="00954674"/>
    <w:rsid w:val="009619DB"/>
    <w:rsid w:val="00963739"/>
    <w:rsid w:val="00970302"/>
    <w:rsid w:val="009774F1"/>
    <w:rsid w:val="00990953"/>
    <w:rsid w:val="009970BA"/>
    <w:rsid w:val="009972A0"/>
    <w:rsid w:val="009C0DF5"/>
    <w:rsid w:val="009C750F"/>
    <w:rsid w:val="009D3DD9"/>
    <w:rsid w:val="009E4098"/>
    <w:rsid w:val="009F2CAE"/>
    <w:rsid w:val="009F2EEA"/>
    <w:rsid w:val="009F45BB"/>
    <w:rsid w:val="009F7006"/>
    <w:rsid w:val="00A228FF"/>
    <w:rsid w:val="00A25E32"/>
    <w:rsid w:val="00A34808"/>
    <w:rsid w:val="00A367F1"/>
    <w:rsid w:val="00A41014"/>
    <w:rsid w:val="00A464C9"/>
    <w:rsid w:val="00A47234"/>
    <w:rsid w:val="00A4752E"/>
    <w:rsid w:val="00A727C9"/>
    <w:rsid w:val="00A72870"/>
    <w:rsid w:val="00AB1D6B"/>
    <w:rsid w:val="00AC2CF3"/>
    <w:rsid w:val="00AE4A66"/>
    <w:rsid w:val="00AF1A38"/>
    <w:rsid w:val="00B27775"/>
    <w:rsid w:val="00B27C95"/>
    <w:rsid w:val="00B3008E"/>
    <w:rsid w:val="00B32DE4"/>
    <w:rsid w:val="00B44FF2"/>
    <w:rsid w:val="00B46BFE"/>
    <w:rsid w:val="00B67B3B"/>
    <w:rsid w:val="00B849FF"/>
    <w:rsid w:val="00B91503"/>
    <w:rsid w:val="00BA552A"/>
    <w:rsid w:val="00BD0741"/>
    <w:rsid w:val="00BD26F7"/>
    <w:rsid w:val="00BD790A"/>
    <w:rsid w:val="00BF1B6F"/>
    <w:rsid w:val="00BF5239"/>
    <w:rsid w:val="00BF7B4A"/>
    <w:rsid w:val="00C131AD"/>
    <w:rsid w:val="00C135FC"/>
    <w:rsid w:val="00C4670A"/>
    <w:rsid w:val="00C530AB"/>
    <w:rsid w:val="00C66120"/>
    <w:rsid w:val="00C67BED"/>
    <w:rsid w:val="00C70E59"/>
    <w:rsid w:val="00C77893"/>
    <w:rsid w:val="00CA0E02"/>
    <w:rsid w:val="00CA2E18"/>
    <w:rsid w:val="00CA5DB7"/>
    <w:rsid w:val="00CA6C7F"/>
    <w:rsid w:val="00CD4EE9"/>
    <w:rsid w:val="00CE0D8D"/>
    <w:rsid w:val="00CF06E2"/>
    <w:rsid w:val="00CF3C85"/>
    <w:rsid w:val="00D1519D"/>
    <w:rsid w:val="00D26507"/>
    <w:rsid w:val="00D37547"/>
    <w:rsid w:val="00D418EF"/>
    <w:rsid w:val="00D60532"/>
    <w:rsid w:val="00D67204"/>
    <w:rsid w:val="00D73166"/>
    <w:rsid w:val="00D843F9"/>
    <w:rsid w:val="00D87F95"/>
    <w:rsid w:val="00DC02BF"/>
    <w:rsid w:val="00DC615A"/>
    <w:rsid w:val="00DD390A"/>
    <w:rsid w:val="00DF5110"/>
    <w:rsid w:val="00DF5688"/>
    <w:rsid w:val="00E05835"/>
    <w:rsid w:val="00E06F0E"/>
    <w:rsid w:val="00E20082"/>
    <w:rsid w:val="00E43D1E"/>
    <w:rsid w:val="00E462E9"/>
    <w:rsid w:val="00E478CF"/>
    <w:rsid w:val="00E665FE"/>
    <w:rsid w:val="00E812D9"/>
    <w:rsid w:val="00E91DED"/>
    <w:rsid w:val="00EA2A17"/>
    <w:rsid w:val="00EC3F05"/>
    <w:rsid w:val="00ED68D5"/>
    <w:rsid w:val="00EE756A"/>
    <w:rsid w:val="00EF0150"/>
    <w:rsid w:val="00EF0A18"/>
    <w:rsid w:val="00EF42CA"/>
    <w:rsid w:val="00EF4A53"/>
    <w:rsid w:val="00F210DC"/>
    <w:rsid w:val="00F21C51"/>
    <w:rsid w:val="00F33B2B"/>
    <w:rsid w:val="00F40C65"/>
    <w:rsid w:val="00F4162E"/>
    <w:rsid w:val="00F45416"/>
    <w:rsid w:val="00F55F93"/>
    <w:rsid w:val="00F57A1C"/>
    <w:rsid w:val="00F6576B"/>
    <w:rsid w:val="00F7666B"/>
    <w:rsid w:val="00F82A8E"/>
    <w:rsid w:val="00F841B0"/>
    <w:rsid w:val="00F935B8"/>
    <w:rsid w:val="00FD3BB4"/>
    <w:rsid w:val="00FD485D"/>
    <w:rsid w:val="00FD6519"/>
    <w:rsid w:val="00FE0203"/>
    <w:rsid w:val="00FE33DE"/>
    <w:rsid w:val="00FF0306"/>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FC9F9-83BE-4344-B009-1DCF0330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Paragraphe de liste1,Bulletr List Paragraph,lp1,GOST_TableList"/>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Bulletr List Paragraph Знак,lp1 Знак,GOST_TableList Знак"/>
    <w:basedOn w:val="10"/>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fff5"/>
    <w:uiPriority w:val="99"/>
    <w:unhideWhenUsed/>
    <w:qFormat/>
    <w:rsid w:val="00DF5110"/>
    <w:rPr>
      <w:sz w:val="20"/>
    </w:rPr>
  </w:style>
  <w:style w:type="character" w:customStyle="1" w:styleId="afff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2A699C"/>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next w:val="affff2"/>
    <w:uiPriority w:val="59"/>
    <w:rsid w:val="004D0D7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ff2"/>
    <w:uiPriority w:val="59"/>
    <w:rsid w:val="00ED68D5"/>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fff2"/>
    <w:uiPriority w:val="59"/>
    <w:rsid w:val="004D4B0A"/>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fff2"/>
    <w:uiPriority w:val="59"/>
    <w:rsid w:val="00290EDE"/>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4282">
      <w:bodyDiv w:val="1"/>
      <w:marLeft w:val="0"/>
      <w:marRight w:val="0"/>
      <w:marTop w:val="0"/>
      <w:marBottom w:val="0"/>
      <w:divBdr>
        <w:top w:val="none" w:sz="0" w:space="0" w:color="auto"/>
        <w:left w:val="none" w:sz="0" w:space="0" w:color="auto"/>
        <w:bottom w:val="none" w:sz="0" w:space="0" w:color="auto"/>
        <w:right w:val="none" w:sz="0" w:space="0" w:color="auto"/>
      </w:divBdr>
    </w:div>
    <w:div w:id="39981651">
      <w:bodyDiv w:val="1"/>
      <w:marLeft w:val="0"/>
      <w:marRight w:val="0"/>
      <w:marTop w:val="0"/>
      <w:marBottom w:val="0"/>
      <w:divBdr>
        <w:top w:val="none" w:sz="0" w:space="0" w:color="auto"/>
        <w:left w:val="none" w:sz="0" w:space="0" w:color="auto"/>
        <w:bottom w:val="none" w:sz="0" w:space="0" w:color="auto"/>
        <w:right w:val="none" w:sz="0" w:space="0" w:color="auto"/>
      </w:divBdr>
    </w:div>
    <w:div w:id="203493446">
      <w:bodyDiv w:val="1"/>
      <w:marLeft w:val="0"/>
      <w:marRight w:val="0"/>
      <w:marTop w:val="0"/>
      <w:marBottom w:val="0"/>
      <w:divBdr>
        <w:top w:val="none" w:sz="0" w:space="0" w:color="auto"/>
        <w:left w:val="none" w:sz="0" w:space="0" w:color="auto"/>
        <w:bottom w:val="none" w:sz="0" w:space="0" w:color="auto"/>
        <w:right w:val="none" w:sz="0" w:space="0" w:color="auto"/>
      </w:divBdr>
    </w:div>
    <w:div w:id="621109073">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126966699">
      <w:bodyDiv w:val="1"/>
      <w:marLeft w:val="0"/>
      <w:marRight w:val="0"/>
      <w:marTop w:val="0"/>
      <w:marBottom w:val="0"/>
      <w:divBdr>
        <w:top w:val="none" w:sz="0" w:space="0" w:color="auto"/>
        <w:left w:val="none" w:sz="0" w:space="0" w:color="auto"/>
        <w:bottom w:val="none" w:sz="0" w:space="0" w:color="auto"/>
        <w:right w:val="none" w:sz="0" w:space="0" w:color="auto"/>
      </w:divBdr>
    </w:div>
    <w:div w:id="1247492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E5C80-F039-4F24-A8FE-7B158A10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Коноплева Лидия Сергеевна</cp:lastModifiedBy>
  <cp:revision>274</cp:revision>
  <dcterms:created xsi:type="dcterms:W3CDTF">2021-12-29T15:28:00Z</dcterms:created>
  <dcterms:modified xsi:type="dcterms:W3CDTF">2023-03-03T05:15:00Z</dcterms:modified>
</cp:coreProperties>
</file>