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E66120" w:rsidRDefault="00745434" w:rsidP="00C11EC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E66120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E66120" w:rsidRDefault="00745434" w:rsidP="00C11EC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E66120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E66120" w:rsidRDefault="00745434" w:rsidP="00C11EC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E66120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E66120" w:rsidRDefault="00745434" w:rsidP="00C11EC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E66120" w:rsidRDefault="00745434" w:rsidP="00C11ECD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E66120" w:rsidRDefault="00614BD6" w:rsidP="00C11ECD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6120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E66120" w:rsidRDefault="00644ED0" w:rsidP="00C11EC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330E3" w:rsidRPr="00E66120" w:rsidRDefault="00644ED0" w:rsidP="00F330E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2F1FCC" w:rsidRPr="00E66120">
        <w:rPr>
          <w:rFonts w:ascii="Times New Roman" w:hAnsi="Times New Roman" w:cs="Times New Roman"/>
          <w:sz w:val="20"/>
          <w:szCs w:val="20"/>
        </w:rPr>
        <w:t>Поставка технических средств реабилитации (</w:t>
      </w:r>
      <w:r w:rsidR="002F1FCC"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Специальное устройство для чтения "говорящих книг" на флэш-картах</w:t>
      </w:r>
      <w:r w:rsidR="002F1FCC" w:rsidRPr="00E66120">
        <w:rPr>
          <w:rFonts w:ascii="Times New Roman" w:hAnsi="Times New Roman" w:cs="Times New Roman"/>
          <w:sz w:val="20"/>
          <w:szCs w:val="20"/>
        </w:rPr>
        <w:t xml:space="preserve">) для обеспечения в 2022 году инвалидов </w:t>
      </w:r>
      <w:r w:rsidR="002F1FCC" w:rsidRPr="00E66120">
        <w:rPr>
          <w:rFonts w:ascii="Times New Roman" w:hAnsi="Times New Roman" w:cs="Times New Roman"/>
          <w:sz w:val="20"/>
          <w:szCs w:val="20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F330E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0172B0" w:rsidRPr="00E66120" w:rsidRDefault="000172B0" w:rsidP="00C11EC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8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28"/>
        <w:gridCol w:w="5810"/>
        <w:gridCol w:w="1167"/>
      </w:tblGrid>
      <w:tr w:rsidR="00C11ECD" w:rsidRPr="00E66120" w:rsidTr="00C11ECD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742ECD" w:rsidP="00C11ECD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E66120" w:rsidRDefault="00742ECD" w:rsidP="00C11ECD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742ECD" w:rsidP="00C11ECD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742ECD" w:rsidP="00110E8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E66120" w:rsidRDefault="00742ECD" w:rsidP="00110E8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E66120" w:rsidRDefault="002F1FCC" w:rsidP="00C11ECD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11ECD" w:rsidRPr="00E66120" w:rsidTr="00C11ECD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2F1FCC" w:rsidP="00EB79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2F1FCC" w:rsidP="00C11ECD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 xml:space="preserve">-картах (далее – устройства) предназначено для воспроизведения «говорящих книг», записанных в специальном </w:t>
            </w:r>
            <w:proofErr w:type="spellStart"/>
            <w:r w:rsidRPr="00E66120">
              <w:rPr>
                <w:b w:val="0"/>
                <w:sz w:val="20"/>
              </w:rPr>
              <w:t>криптозащищенном</w:t>
            </w:r>
            <w:proofErr w:type="spellEnd"/>
            <w:r w:rsidRPr="00E66120">
              <w:rPr>
                <w:b w:val="0"/>
                <w:sz w:val="20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</w:t>
            </w:r>
            <w:r w:rsidR="00B3196F" w:rsidRPr="00E66120">
              <w:rPr>
                <w:b w:val="0"/>
                <w:sz w:val="20"/>
              </w:rPr>
              <w:t>ства Российской Федерации от 23.01.</w:t>
            </w:r>
            <w:r w:rsidRPr="00E66120">
              <w:rPr>
                <w:b w:val="0"/>
                <w:sz w:val="20"/>
              </w:rPr>
              <w:t>2016 г</w:t>
            </w:r>
            <w:r w:rsidR="00B3196F" w:rsidRPr="00E66120">
              <w:rPr>
                <w:b w:val="0"/>
                <w:sz w:val="20"/>
              </w:rPr>
              <w:t>.</w:t>
            </w:r>
            <w:r w:rsidRPr="00E66120">
              <w:rPr>
                <w:b w:val="0"/>
                <w:sz w:val="20"/>
              </w:rPr>
              <w:t xml:space="preserve"> № 32.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Устройства предназначены для воспроизведения «говорящих книг» международного формата </w:t>
            </w:r>
            <w:proofErr w:type="spellStart"/>
            <w:r w:rsidRPr="00E66120">
              <w:rPr>
                <w:b w:val="0"/>
                <w:sz w:val="20"/>
              </w:rPr>
              <w:t>DAISY</w:t>
            </w:r>
            <w:proofErr w:type="spellEnd"/>
            <w:r w:rsidRPr="00E66120">
              <w:rPr>
                <w:b w:val="0"/>
                <w:sz w:val="20"/>
              </w:rPr>
              <w:t>, аудио файлов и электронных текстов из фонда Российской государственной библиотеки для слепых, специальных библиотек и школ для слепых.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Устройства должно воспроизводить «говорящие книги», звуковые и электронные текстовые файлы следующих форматов: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 xml:space="preserve">-картах типа </w:t>
            </w:r>
            <w:proofErr w:type="spellStart"/>
            <w:r w:rsidRPr="00E66120">
              <w:rPr>
                <w:b w:val="0"/>
                <w:sz w:val="20"/>
              </w:rPr>
              <w:t>SD</w:t>
            </w:r>
            <w:proofErr w:type="spellEnd"/>
            <w:r w:rsidRPr="00E66120">
              <w:rPr>
                <w:b w:val="0"/>
                <w:sz w:val="20"/>
              </w:rPr>
              <w:t xml:space="preserve"> </w:t>
            </w:r>
            <w:proofErr w:type="spellStart"/>
            <w:r w:rsidRPr="00E66120">
              <w:rPr>
                <w:b w:val="0"/>
                <w:sz w:val="20"/>
              </w:rPr>
              <w:t>SDHC</w:t>
            </w:r>
            <w:proofErr w:type="spellEnd"/>
            <w:r w:rsidRPr="00E66120">
              <w:rPr>
                <w:b w:val="0"/>
                <w:sz w:val="20"/>
              </w:rPr>
              <w:t xml:space="preserve"> и </w:t>
            </w:r>
            <w:proofErr w:type="spellStart"/>
            <w:r w:rsidRPr="00E66120">
              <w:rPr>
                <w:b w:val="0"/>
                <w:sz w:val="20"/>
              </w:rPr>
              <w:t>SDXC</w:t>
            </w:r>
            <w:proofErr w:type="spellEnd"/>
            <w:r w:rsidRPr="00E66120">
              <w:rPr>
                <w:b w:val="0"/>
                <w:sz w:val="20"/>
              </w:rPr>
              <w:t xml:space="preserve"> с применением трехпроходного поточного блочного шифрования содержимого </w:t>
            </w:r>
            <w:proofErr w:type="spellStart"/>
            <w:r w:rsidRPr="00E66120">
              <w:rPr>
                <w:b w:val="0"/>
                <w:sz w:val="20"/>
              </w:rPr>
              <w:t>МРЗ</w:t>
            </w:r>
            <w:proofErr w:type="spellEnd"/>
            <w:r w:rsidRPr="00E66120">
              <w:rPr>
                <w:b w:val="0"/>
                <w:sz w:val="20"/>
              </w:rPr>
              <w:t xml:space="preserve"> файлов по алгоритму </w:t>
            </w:r>
            <w:proofErr w:type="spellStart"/>
            <w:r w:rsidRPr="00E66120">
              <w:rPr>
                <w:b w:val="0"/>
                <w:sz w:val="20"/>
              </w:rPr>
              <w:t>ХХТЕА</w:t>
            </w:r>
            <w:proofErr w:type="spellEnd"/>
            <w:r w:rsidRPr="00E66120">
              <w:rPr>
                <w:b w:val="0"/>
                <w:sz w:val="20"/>
              </w:rPr>
              <w:t xml:space="preserve"> с длиной ключа криптозащиты 128 бит.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E66120">
              <w:rPr>
                <w:b w:val="0"/>
                <w:sz w:val="20"/>
              </w:rPr>
              <w:t>,</w:t>
            </w:r>
            <w:proofErr w:type="gramEnd"/>
            <w:r w:rsidRPr="00E66120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-озвучивание встроенным синтезатором речи имени автора и названия книги.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«Говорящие книги» международного формата </w:t>
            </w:r>
            <w:proofErr w:type="spellStart"/>
            <w:r w:rsidRPr="00E66120">
              <w:rPr>
                <w:b w:val="0"/>
                <w:sz w:val="20"/>
              </w:rPr>
              <w:t>DAISY</w:t>
            </w:r>
            <w:proofErr w:type="spellEnd"/>
            <w:r w:rsidRPr="00E66120">
              <w:rPr>
                <w:b w:val="0"/>
                <w:sz w:val="20"/>
              </w:rPr>
              <w:t xml:space="preserve"> (</w:t>
            </w:r>
            <w:proofErr w:type="spellStart"/>
            <w:r w:rsidRPr="00E66120">
              <w:rPr>
                <w:b w:val="0"/>
                <w:sz w:val="20"/>
              </w:rPr>
              <w:t>DAISY</w:t>
            </w:r>
            <w:proofErr w:type="spellEnd"/>
            <w:r w:rsidRPr="00E66120">
              <w:rPr>
                <w:b w:val="0"/>
                <w:sz w:val="20"/>
              </w:rPr>
              <w:t xml:space="preserve"> 2.0, </w:t>
            </w:r>
            <w:proofErr w:type="spellStart"/>
            <w:r w:rsidRPr="00E66120">
              <w:rPr>
                <w:b w:val="0"/>
                <w:sz w:val="20"/>
              </w:rPr>
              <w:t>DAISY</w:t>
            </w:r>
            <w:proofErr w:type="spellEnd"/>
            <w:r w:rsidRPr="00E66120">
              <w:rPr>
                <w:b w:val="0"/>
                <w:sz w:val="20"/>
              </w:rPr>
              <w:t xml:space="preserve"> 2.02).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lastRenderedPageBreak/>
              <w:t>- озвученная ускоренная перемотка в пределах всей книги в прямом и обратном направлениях;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E66120">
              <w:rPr>
                <w:b w:val="0"/>
                <w:sz w:val="20"/>
              </w:rPr>
              <w:t>,</w:t>
            </w:r>
            <w:proofErr w:type="gramEnd"/>
            <w:r w:rsidRPr="00E66120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озвучивание встроенным синтезатором речи имени автора и названия книги.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Аудиофайлы формата </w:t>
            </w:r>
            <w:proofErr w:type="spellStart"/>
            <w:r w:rsidRPr="00E66120">
              <w:rPr>
                <w:b w:val="0"/>
                <w:sz w:val="20"/>
              </w:rPr>
              <w:t>МР3</w:t>
            </w:r>
            <w:proofErr w:type="spellEnd"/>
            <w:r w:rsidRPr="00E66120">
              <w:rPr>
                <w:b w:val="0"/>
                <w:sz w:val="20"/>
              </w:rPr>
              <w:t xml:space="preserve"> с </w:t>
            </w:r>
            <w:proofErr w:type="spellStart"/>
            <w:r w:rsidRPr="00E66120">
              <w:rPr>
                <w:b w:val="0"/>
                <w:sz w:val="20"/>
              </w:rPr>
              <w:t>битрейтом</w:t>
            </w:r>
            <w:proofErr w:type="spellEnd"/>
            <w:r w:rsidRPr="00E66120">
              <w:rPr>
                <w:b w:val="0"/>
                <w:sz w:val="20"/>
              </w:rPr>
              <w:t xml:space="preserve"> от 8 до 320 Кбит/сек (килобит в секунду), форматов </w:t>
            </w:r>
            <w:proofErr w:type="spellStart"/>
            <w:r w:rsidRPr="00E66120">
              <w:rPr>
                <w:b w:val="0"/>
                <w:sz w:val="20"/>
              </w:rPr>
              <w:t>Ogg</w:t>
            </w:r>
            <w:proofErr w:type="spellEnd"/>
            <w:r w:rsidRPr="00E66120">
              <w:rPr>
                <w:b w:val="0"/>
                <w:sz w:val="20"/>
              </w:rPr>
              <w:t xml:space="preserve"> </w:t>
            </w:r>
            <w:proofErr w:type="spellStart"/>
            <w:r w:rsidRPr="00E66120">
              <w:rPr>
                <w:b w:val="0"/>
                <w:sz w:val="20"/>
              </w:rPr>
              <w:t>Vorbis</w:t>
            </w:r>
            <w:proofErr w:type="spellEnd"/>
            <w:r w:rsidRPr="00E66120">
              <w:rPr>
                <w:b w:val="0"/>
                <w:sz w:val="20"/>
              </w:rPr>
              <w:t xml:space="preserve">, </w:t>
            </w:r>
            <w:proofErr w:type="spellStart"/>
            <w:r w:rsidRPr="00E66120">
              <w:rPr>
                <w:b w:val="0"/>
                <w:sz w:val="20"/>
              </w:rPr>
              <w:t>FLAC</w:t>
            </w:r>
            <w:proofErr w:type="spellEnd"/>
            <w:r w:rsidRPr="00E66120">
              <w:rPr>
                <w:b w:val="0"/>
                <w:sz w:val="20"/>
              </w:rPr>
              <w:t xml:space="preserve">, </w:t>
            </w:r>
            <w:proofErr w:type="spellStart"/>
            <w:r w:rsidRPr="00E66120">
              <w:rPr>
                <w:b w:val="0"/>
                <w:sz w:val="20"/>
              </w:rPr>
              <w:t>WAVE</w:t>
            </w:r>
            <w:proofErr w:type="spellEnd"/>
            <w:r w:rsidRPr="00E66120">
              <w:rPr>
                <w:b w:val="0"/>
                <w:sz w:val="20"/>
              </w:rPr>
              <w:t xml:space="preserve"> (</w:t>
            </w:r>
            <w:proofErr w:type="spellStart"/>
            <w:r w:rsidRPr="00E66120">
              <w:rPr>
                <w:b w:val="0"/>
                <w:sz w:val="20"/>
              </w:rPr>
              <w:t>PCM</w:t>
            </w:r>
            <w:proofErr w:type="spellEnd"/>
            <w:r w:rsidRPr="00E66120">
              <w:rPr>
                <w:b w:val="0"/>
                <w:sz w:val="20"/>
              </w:rPr>
              <w:t xml:space="preserve">), </w:t>
            </w:r>
            <w:proofErr w:type="spellStart"/>
            <w:r w:rsidRPr="00E66120">
              <w:rPr>
                <w:b w:val="0"/>
                <w:sz w:val="20"/>
              </w:rPr>
              <w:t>AAC</w:t>
            </w:r>
            <w:proofErr w:type="spellEnd"/>
            <w:r w:rsidRPr="00E66120">
              <w:rPr>
                <w:b w:val="0"/>
                <w:sz w:val="20"/>
              </w:rPr>
              <w:t>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озвученная ускоренная перемотка в пределах папки в прямом и обратном направлениях;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</w:t>
            </w:r>
            <w:r w:rsidR="00425F22" w:rsidRPr="00E66120">
              <w:rPr>
                <w:b w:val="0"/>
                <w:sz w:val="20"/>
              </w:rPr>
              <w:t xml:space="preserve">голоса: в сторону уменьшения - </w:t>
            </w:r>
            <w:r w:rsidRPr="00E66120">
              <w:rPr>
                <w:b w:val="0"/>
                <w:sz w:val="20"/>
              </w:rPr>
              <w:t>не менее</w:t>
            </w:r>
            <w:proofErr w:type="gramStart"/>
            <w:r w:rsidRPr="00E66120">
              <w:rPr>
                <w:b w:val="0"/>
                <w:sz w:val="20"/>
              </w:rPr>
              <w:t>,</w:t>
            </w:r>
            <w:proofErr w:type="gramEnd"/>
            <w:r w:rsidRPr="00E66120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Воспроизведение файлов электронных текстовых форматов: </w:t>
            </w:r>
            <w:proofErr w:type="spellStart"/>
            <w:r w:rsidRPr="00E66120">
              <w:rPr>
                <w:b w:val="0"/>
                <w:sz w:val="20"/>
              </w:rPr>
              <w:t>TXT</w:t>
            </w:r>
            <w:proofErr w:type="spellEnd"/>
            <w:r w:rsidRPr="00E66120">
              <w:rPr>
                <w:b w:val="0"/>
                <w:sz w:val="20"/>
              </w:rPr>
              <w:t xml:space="preserve"> (в кодировках </w:t>
            </w:r>
            <w:proofErr w:type="spellStart"/>
            <w:r w:rsidRPr="00E66120">
              <w:rPr>
                <w:b w:val="0"/>
                <w:sz w:val="20"/>
              </w:rPr>
              <w:t>CP1251</w:t>
            </w:r>
            <w:proofErr w:type="spellEnd"/>
            <w:r w:rsidRPr="00E66120">
              <w:rPr>
                <w:b w:val="0"/>
                <w:sz w:val="20"/>
              </w:rPr>
              <w:t xml:space="preserve">, </w:t>
            </w:r>
            <w:proofErr w:type="spellStart"/>
            <w:r w:rsidRPr="00E66120">
              <w:rPr>
                <w:b w:val="0"/>
                <w:sz w:val="20"/>
              </w:rPr>
              <w:t>UTF</w:t>
            </w:r>
            <w:proofErr w:type="spellEnd"/>
            <w:r w:rsidRPr="00E66120">
              <w:rPr>
                <w:b w:val="0"/>
                <w:sz w:val="20"/>
              </w:rPr>
              <w:t xml:space="preserve">-8), </w:t>
            </w:r>
            <w:proofErr w:type="spellStart"/>
            <w:r w:rsidRPr="00E66120">
              <w:rPr>
                <w:b w:val="0"/>
                <w:sz w:val="20"/>
              </w:rPr>
              <w:t>HTML</w:t>
            </w:r>
            <w:proofErr w:type="spellEnd"/>
            <w:r w:rsidRPr="00E66120">
              <w:rPr>
                <w:b w:val="0"/>
                <w:sz w:val="20"/>
              </w:rPr>
              <w:t xml:space="preserve"> и </w:t>
            </w:r>
            <w:proofErr w:type="spellStart"/>
            <w:r w:rsidRPr="00E66120">
              <w:rPr>
                <w:b w:val="0"/>
                <w:sz w:val="20"/>
              </w:rPr>
              <w:t>Microsoft</w:t>
            </w:r>
            <w:proofErr w:type="spellEnd"/>
            <w:r w:rsidRPr="00E66120">
              <w:rPr>
                <w:b w:val="0"/>
                <w:sz w:val="20"/>
              </w:rPr>
              <w:t xml:space="preserve"> </w:t>
            </w:r>
            <w:proofErr w:type="spellStart"/>
            <w:r w:rsidRPr="00E66120">
              <w:rPr>
                <w:b w:val="0"/>
                <w:sz w:val="20"/>
              </w:rPr>
              <w:t>Word</w:t>
            </w:r>
            <w:proofErr w:type="spellEnd"/>
            <w:r w:rsidRPr="00E66120">
              <w:rPr>
                <w:b w:val="0"/>
                <w:sz w:val="20"/>
              </w:rPr>
              <w:t xml:space="preserve"> (</w:t>
            </w:r>
            <w:proofErr w:type="spellStart"/>
            <w:r w:rsidRPr="00E66120">
              <w:rPr>
                <w:b w:val="0"/>
                <w:sz w:val="20"/>
              </w:rPr>
              <w:t>DOC</w:t>
            </w:r>
            <w:proofErr w:type="spellEnd"/>
            <w:r w:rsidRPr="00E66120">
              <w:rPr>
                <w:b w:val="0"/>
                <w:sz w:val="20"/>
              </w:rPr>
              <w:t xml:space="preserve">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 w:rsidRPr="00E66120">
              <w:rPr>
                <w:b w:val="0"/>
                <w:sz w:val="20"/>
              </w:rPr>
              <w:t>Р</w:t>
            </w:r>
            <w:proofErr w:type="gramEnd"/>
            <w:r w:rsidRPr="00E66120">
              <w:rPr>
                <w:b w:val="0"/>
                <w:sz w:val="20"/>
              </w:rPr>
              <w:t xml:space="preserve"> 50840-95 (пункт 8.4.) «Передача речи по трактам связи. Методы оценки качества, разборчивости и узнаваемости (Разделы 1-11, Приложения А, Б)</w:t>
            </w:r>
            <w:proofErr w:type="gramStart"/>
            <w:r w:rsidRPr="00E66120">
              <w:rPr>
                <w:b w:val="0"/>
                <w:sz w:val="20"/>
              </w:rPr>
              <w:t>.»</w:t>
            </w:r>
            <w:proofErr w:type="gramEnd"/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E66120">
              <w:rPr>
                <w:b w:val="0"/>
                <w:sz w:val="20"/>
              </w:rPr>
              <w:t>,</w:t>
            </w:r>
            <w:proofErr w:type="gramEnd"/>
            <w:r w:rsidRPr="00E66120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количества прочитанного в процентах.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66120">
              <w:rPr>
                <w:b w:val="0"/>
                <w:sz w:val="20"/>
              </w:rPr>
              <w:t>Wi-Fi</w:t>
            </w:r>
            <w:proofErr w:type="spellEnd"/>
            <w:r w:rsidRPr="00E66120">
              <w:rPr>
                <w:b w:val="0"/>
                <w:sz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E66120">
              <w:rPr>
                <w:b w:val="0"/>
                <w:sz w:val="20"/>
              </w:rPr>
              <w:t>Wi-Fi</w:t>
            </w:r>
            <w:proofErr w:type="spellEnd"/>
            <w:r w:rsidRPr="00E66120">
              <w:rPr>
                <w:b w:val="0"/>
                <w:sz w:val="20"/>
              </w:rPr>
              <w:t xml:space="preserve"> или внешнего подключаемого </w:t>
            </w:r>
            <w:proofErr w:type="spellStart"/>
            <w:r w:rsidRPr="00E66120">
              <w:rPr>
                <w:b w:val="0"/>
                <w:sz w:val="20"/>
              </w:rPr>
              <w:t>USB</w:t>
            </w:r>
            <w:proofErr w:type="spellEnd"/>
            <w:r w:rsidRPr="00E66120">
              <w:rPr>
                <w:b w:val="0"/>
                <w:sz w:val="20"/>
              </w:rPr>
              <w:t xml:space="preserve"> </w:t>
            </w:r>
            <w:proofErr w:type="spellStart"/>
            <w:r w:rsidRPr="00E66120">
              <w:rPr>
                <w:b w:val="0"/>
                <w:sz w:val="20"/>
              </w:rPr>
              <w:t>Wi-Fi</w:t>
            </w:r>
            <w:proofErr w:type="spellEnd"/>
            <w:r w:rsidRPr="00E66120">
              <w:rPr>
                <w:b w:val="0"/>
                <w:sz w:val="20"/>
              </w:rPr>
              <w:t xml:space="preserve"> модуля, входящего в комплект поставки устройства.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proofErr w:type="spellStart"/>
            <w:r w:rsidRPr="00E66120">
              <w:rPr>
                <w:b w:val="0"/>
                <w:sz w:val="20"/>
              </w:rPr>
              <w:t>DAISY</w:t>
            </w:r>
            <w:proofErr w:type="spellEnd"/>
            <w:r w:rsidRPr="00E66120">
              <w:rPr>
                <w:b w:val="0"/>
                <w:sz w:val="20"/>
              </w:rPr>
              <w:t xml:space="preserve"> </w:t>
            </w:r>
            <w:proofErr w:type="spellStart"/>
            <w:r w:rsidRPr="00E66120">
              <w:rPr>
                <w:b w:val="0"/>
                <w:sz w:val="20"/>
              </w:rPr>
              <w:t>OnlineDeliveryProtocol</w:t>
            </w:r>
            <w:proofErr w:type="spellEnd"/>
            <w:r w:rsidRPr="00E66120">
              <w:rPr>
                <w:b w:val="0"/>
                <w:sz w:val="20"/>
              </w:rPr>
              <w:t xml:space="preserve"> (</w:t>
            </w:r>
            <w:proofErr w:type="spellStart"/>
            <w:r w:rsidRPr="00E66120">
              <w:rPr>
                <w:b w:val="0"/>
                <w:sz w:val="20"/>
              </w:rPr>
              <w:t>DODP</w:t>
            </w:r>
            <w:proofErr w:type="spellEnd"/>
            <w:r w:rsidRPr="00E66120">
              <w:rPr>
                <w:b w:val="0"/>
                <w:sz w:val="20"/>
              </w:rPr>
              <w:t>). При этом пользователь должен иметь следующие возможности выбора книг: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загрузка выбранных книг из электронной полки и библиотечной базы в устройство;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Устройство должно иметь </w:t>
            </w:r>
            <w:proofErr w:type="gramStart"/>
            <w:r w:rsidRPr="00E66120">
              <w:rPr>
                <w:b w:val="0"/>
                <w:sz w:val="20"/>
              </w:rPr>
              <w:t>встроенный</w:t>
            </w:r>
            <w:proofErr w:type="gramEnd"/>
            <w:r w:rsidRPr="00E66120">
              <w:rPr>
                <w:b w:val="0"/>
                <w:sz w:val="20"/>
              </w:rPr>
              <w:t xml:space="preserve"> </w:t>
            </w:r>
            <w:proofErr w:type="spellStart"/>
            <w:r w:rsidRPr="00E66120">
              <w:rPr>
                <w:b w:val="0"/>
                <w:sz w:val="20"/>
              </w:rPr>
              <w:t>FM</w:t>
            </w:r>
            <w:proofErr w:type="spellEnd"/>
            <w:r w:rsidRPr="00E66120">
              <w:rPr>
                <w:b w:val="0"/>
                <w:sz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диапазон принимаемых частот: не уже чем 64-108 МГц (мегагерц);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тип приемной антенны: внутренняя или телескопическая;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наличие режима записи с радиоприемника на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>-карту (или во внутреннюю память) с возможностью последующего воспроизведения.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запись на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Устройство должно обеспечивать работу со следующими типами носителей информации: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 xml:space="preserve">-карты типа </w:t>
            </w:r>
            <w:proofErr w:type="spellStart"/>
            <w:r w:rsidRPr="00E66120">
              <w:rPr>
                <w:b w:val="0"/>
                <w:sz w:val="20"/>
              </w:rPr>
              <w:t>SD</w:t>
            </w:r>
            <w:proofErr w:type="spellEnd"/>
            <w:r w:rsidRPr="00E66120">
              <w:rPr>
                <w:b w:val="0"/>
                <w:sz w:val="20"/>
              </w:rPr>
              <w:t xml:space="preserve"> , </w:t>
            </w:r>
            <w:proofErr w:type="spellStart"/>
            <w:r w:rsidRPr="00E66120">
              <w:rPr>
                <w:b w:val="0"/>
                <w:sz w:val="20"/>
              </w:rPr>
              <w:t>SDHC</w:t>
            </w:r>
            <w:proofErr w:type="spellEnd"/>
            <w:r w:rsidRPr="00E66120">
              <w:rPr>
                <w:b w:val="0"/>
                <w:sz w:val="20"/>
              </w:rPr>
              <w:t xml:space="preserve"> и </w:t>
            </w:r>
            <w:proofErr w:type="spellStart"/>
            <w:r w:rsidRPr="00E66120">
              <w:rPr>
                <w:b w:val="0"/>
                <w:sz w:val="20"/>
              </w:rPr>
              <w:t>SDXC</w:t>
            </w:r>
            <w:proofErr w:type="spellEnd"/>
            <w:r w:rsidRPr="00E66120">
              <w:rPr>
                <w:b w:val="0"/>
                <w:sz w:val="20"/>
              </w:rPr>
              <w:t xml:space="preserve"> с максимальным возможным объемом не менее 64 Гбайт (Гигабайт);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</w:t>
            </w:r>
            <w:proofErr w:type="spellStart"/>
            <w:r w:rsidRPr="00E66120">
              <w:rPr>
                <w:b w:val="0"/>
                <w:sz w:val="20"/>
              </w:rPr>
              <w:t>USB</w:t>
            </w:r>
            <w:proofErr w:type="spellEnd"/>
            <w:r w:rsidRPr="00E66120">
              <w:rPr>
                <w:b w:val="0"/>
                <w:sz w:val="20"/>
              </w:rPr>
              <w:t xml:space="preserve">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>-накопитель,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внутренняя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>-память.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proofErr w:type="spellStart"/>
            <w:r w:rsidRPr="00E66120">
              <w:rPr>
                <w:b w:val="0"/>
                <w:sz w:val="20"/>
              </w:rPr>
              <w:t>FAT</w:t>
            </w:r>
            <w:proofErr w:type="spellEnd"/>
            <w:r w:rsidRPr="00E66120">
              <w:rPr>
                <w:b w:val="0"/>
                <w:sz w:val="20"/>
              </w:rPr>
              <w:t xml:space="preserve"> и </w:t>
            </w:r>
            <w:proofErr w:type="spellStart"/>
            <w:r w:rsidRPr="00E66120">
              <w:rPr>
                <w:b w:val="0"/>
                <w:sz w:val="20"/>
              </w:rPr>
              <w:t>FAT32</w:t>
            </w:r>
            <w:proofErr w:type="spellEnd"/>
            <w:r w:rsidRPr="00E66120">
              <w:rPr>
                <w:b w:val="0"/>
                <w:sz w:val="20"/>
              </w:rPr>
              <w:t>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Устройство должно обеспечивать возможность прослушивания, как через встроенную акустическую систему, так и с использованием стереонаушников.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Суммарная выходная мощность встроенной акустической системы: не менее 4,0 Вт (ватт) Диапазон воспроизводимых </w:t>
            </w:r>
            <w:r w:rsidRPr="00E66120">
              <w:rPr>
                <w:b w:val="0"/>
                <w:sz w:val="20"/>
              </w:rPr>
              <w:lastRenderedPageBreak/>
              <w:t>частот: не уже чем 100-10000 Гц (герц).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При повторном включении аппарата после его выключения должны оставаться неизмененными текущие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Наличие режима записи на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Наличие функции блокировки клавиатуры.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Обновление внутреннего программного обеспечения должно производится из </w:t>
            </w:r>
            <w:proofErr w:type="gramStart"/>
            <w:r w:rsidRPr="00E66120">
              <w:rPr>
                <w:b w:val="0"/>
                <w:sz w:val="20"/>
              </w:rPr>
              <w:t>файлов</w:t>
            </w:r>
            <w:proofErr w:type="gramEnd"/>
            <w:r w:rsidRPr="00E66120">
              <w:rPr>
                <w:b w:val="0"/>
                <w:sz w:val="20"/>
              </w:rPr>
              <w:t xml:space="preserve"> записанных на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>-карте.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Корпус устройства должен быть изготовлен </w:t>
            </w:r>
            <w:proofErr w:type="gramStart"/>
            <w:r w:rsidRPr="00E66120">
              <w:rPr>
                <w:b w:val="0"/>
                <w:sz w:val="20"/>
              </w:rPr>
              <w:t>из</w:t>
            </w:r>
            <w:proofErr w:type="gramEnd"/>
            <w:r w:rsidRPr="00E66120">
              <w:rPr>
                <w:b w:val="0"/>
                <w:sz w:val="20"/>
              </w:rPr>
              <w:t xml:space="preserve"> высокопрочного материла.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Все надписи, знаки и символы, указывающие на назначение органов управления устройства, должны быть выполнены рельефно – 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Питание устройства комбинированное: от сети </w:t>
            </w:r>
            <w:r w:rsidR="00B44F18" w:rsidRPr="00E66120">
              <w:rPr>
                <w:b w:val="0"/>
                <w:sz w:val="20"/>
              </w:rPr>
              <w:t>переменного тока</w:t>
            </w:r>
            <w:r w:rsidRPr="00E66120">
              <w:rPr>
                <w:b w:val="0"/>
                <w:sz w:val="20"/>
              </w:rPr>
              <w:t xml:space="preserve">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Время полной зарядки аккумулятора не более 7 часов.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Габаритные размеры: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длина не менее 170 мм и не более 200 мм (миллиметры) (</w:t>
            </w:r>
            <w:r w:rsidRPr="00E66120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E66120">
              <w:rPr>
                <w:b w:val="0"/>
                <w:sz w:val="20"/>
              </w:rPr>
              <w:t>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высота не менее 100 мм и не более 140 мм (миллиметры) (</w:t>
            </w:r>
            <w:r w:rsidRPr="00E66120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E66120">
              <w:rPr>
                <w:b w:val="0"/>
                <w:sz w:val="20"/>
              </w:rPr>
              <w:t>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глубина не менее 30 мм и не более 80 мм (миллиметры) (</w:t>
            </w:r>
            <w:r w:rsidRPr="00E66120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E66120">
              <w:rPr>
                <w:b w:val="0"/>
                <w:sz w:val="20"/>
              </w:rPr>
              <w:t>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Масса: не более 0,5 кг (килограмм) (</w:t>
            </w:r>
            <w:r w:rsidRPr="00E66120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E66120">
              <w:rPr>
                <w:b w:val="0"/>
                <w:sz w:val="20"/>
              </w:rPr>
              <w:t>).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Комплект поставки: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специальное устройство для чтения "говорящих книг" на </w:t>
            </w:r>
            <w:proofErr w:type="spellStart"/>
            <w:r w:rsidRPr="00E66120">
              <w:rPr>
                <w:b w:val="0"/>
                <w:sz w:val="20"/>
              </w:rPr>
              <w:t>флеш</w:t>
            </w:r>
            <w:proofErr w:type="spellEnd"/>
            <w:r w:rsidRPr="00E66120">
              <w:rPr>
                <w:b w:val="0"/>
                <w:sz w:val="20"/>
              </w:rPr>
              <w:t>-картах</w:t>
            </w:r>
            <w:r w:rsidR="00907D16" w:rsidRPr="00E66120">
              <w:rPr>
                <w:b w:val="0"/>
                <w:sz w:val="20"/>
              </w:rPr>
              <w:t>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</w:t>
            </w:r>
            <w:r w:rsidR="00114468" w:rsidRPr="00E66120">
              <w:rPr>
                <w:b w:val="0"/>
                <w:sz w:val="20"/>
              </w:rPr>
              <w:t xml:space="preserve"> </w:t>
            </w:r>
            <w:proofErr w:type="spellStart"/>
            <w:r w:rsidR="00114468" w:rsidRPr="00E66120">
              <w:rPr>
                <w:b w:val="0"/>
                <w:sz w:val="20"/>
              </w:rPr>
              <w:t>флеш</w:t>
            </w:r>
            <w:proofErr w:type="spellEnd"/>
            <w:r w:rsidR="00114468" w:rsidRPr="00E66120">
              <w:rPr>
                <w:b w:val="0"/>
                <w:sz w:val="20"/>
              </w:rPr>
              <w:t xml:space="preserve">-карта объемом не менее 2 </w:t>
            </w:r>
            <w:r w:rsidRPr="00E66120">
              <w:rPr>
                <w:b w:val="0"/>
                <w:sz w:val="20"/>
              </w:rPr>
              <w:t>Гбайт (Гигабайт) с записанными в специализированном формате "говорящими книгами";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сетевой адаптер;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головные телефоны (наушники);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паспорт изделия;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плоскопечатное (крупным шрифтом) руководство по эксплуатации</w:t>
            </w:r>
            <w:r w:rsidR="00907D16" w:rsidRPr="00E66120">
              <w:rPr>
                <w:b w:val="0"/>
                <w:sz w:val="20"/>
              </w:rPr>
              <w:t>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звуковое (на </w:t>
            </w:r>
            <w:proofErr w:type="spellStart"/>
            <w:r w:rsidRPr="00E66120">
              <w:rPr>
                <w:b w:val="0"/>
                <w:sz w:val="20"/>
              </w:rPr>
              <w:t>фле</w:t>
            </w:r>
            <w:proofErr w:type="gramStart"/>
            <w:r w:rsidRPr="00E66120">
              <w:rPr>
                <w:b w:val="0"/>
                <w:sz w:val="20"/>
              </w:rPr>
              <w:t>ш</w:t>
            </w:r>
            <w:proofErr w:type="spellEnd"/>
            <w:r w:rsidRPr="00E66120">
              <w:rPr>
                <w:b w:val="0"/>
                <w:sz w:val="20"/>
              </w:rPr>
              <w:t>-</w:t>
            </w:r>
            <w:proofErr w:type="gramEnd"/>
            <w:r w:rsidRPr="00E66120">
              <w:rPr>
                <w:b w:val="0"/>
                <w:sz w:val="20"/>
              </w:rPr>
              <w:t xml:space="preserve"> карте или во внутренней памяти) руководство по эксплуатации;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сумка или ремень для переноски;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упаковочная коробка;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 xml:space="preserve">- кабель </w:t>
            </w:r>
            <w:proofErr w:type="spellStart"/>
            <w:r w:rsidRPr="00E66120">
              <w:rPr>
                <w:b w:val="0"/>
                <w:sz w:val="20"/>
              </w:rPr>
              <w:t>USB</w:t>
            </w:r>
            <w:proofErr w:type="spellEnd"/>
            <w:r w:rsidRPr="00E66120">
              <w:rPr>
                <w:b w:val="0"/>
                <w:sz w:val="20"/>
              </w:rPr>
              <w:t xml:space="preserve"> для соединения устройства с компьютером;</w:t>
            </w:r>
          </w:p>
          <w:p w:rsidR="002F1FCC" w:rsidRPr="00E66120" w:rsidRDefault="002F1FCC" w:rsidP="00110E80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E66120">
              <w:rPr>
                <w:b w:val="0"/>
                <w:sz w:val="20"/>
              </w:rPr>
              <w:t>- гарантийный талон.</w:t>
            </w:r>
          </w:p>
          <w:p w:rsidR="00742ECD" w:rsidRPr="00E66120" w:rsidRDefault="00742ECD" w:rsidP="00110E80">
            <w:pPr>
              <w:pStyle w:val="ac"/>
              <w:keepNext/>
              <w:widowControl w:val="0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Гарантийный срок эксплуатации товара должен быть не менее </w:t>
            </w:r>
            <w:r w:rsidR="002F1FCC" w:rsidRPr="00E661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2B0" w:rsidRPr="00E661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1FCC" w:rsidRPr="00E66120">
              <w:rPr>
                <w:rFonts w:ascii="Times New Roman" w:hAnsi="Times New Roman" w:cs="Times New Roman"/>
                <w:sz w:val="20"/>
                <w:szCs w:val="20"/>
              </w:rPr>
              <w:t>двадцать четыре</w:t>
            </w:r>
            <w:r w:rsidR="000172B0" w:rsidRPr="00E661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2F1FCC" w:rsidRPr="00E661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E66120" w:rsidRDefault="002F1FCC" w:rsidP="00C11ECD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</w:tr>
      <w:tr w:rsidR="00C11ECD" w:rsidRPr="00E66120" w:rsidTr="00C11ECD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742ECD" w:rsidP="00C11ECD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742ECD" w:rsidP="00C11ECD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742ECD" w:rsidP="00110E80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E66120" w:rsidRDefault="002F1FCC" w:rsidP="00C11ECD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612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</w:tbl>
    <w:p w:rsidR="00003601" w:rsidRPr="00E66120" w:rsidRDefault="00003601" w:rsidP="00C11EC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E66120" w:rsidRDefault="00311F09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E66120" w:rsidRDefault="00311F09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6120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E66120" w:rsidRDefault="00311F09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E66120">
        <w:rPr>
          <w:rFonts w:ascii="Times New Roman" w:hAnsi="Times New Roman" w:cs="Times New Roman"/>
          <w:sz w:val="20"/>
          <w:szCs w:val="20"/>
        </w:rPr>
        <w:t>я</w:t>
      </w:r>
      <w:r w:rsidRPr="00E66120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E66120">
        <w:rPr>
          <w:rFonts w:ascii="Times New Roman" w:hAnsi="Times New Roman" w:cs="Times New Roman"/>
          <w:sz w:val="20"/>
          <w:szCs w:val="20"/>
        </w:rPr>
        <w:t>ого</w:t>
      </w:r>
      <w:r w:rsidRPr="00E66120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E66120">
        <w:rPr>
          <w:rFonts w:ascii="Times New Roman" w:hAnsi="Times New Roman" w:cs="Times New Roman"/>
          <w:sz w:val="20"/>
          <w:szCs w:val="20"/>
        </w:rPr>
        <w:t>а</w:t>
      </w:r>
      <w:r w:rsidRPr="00E66120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E66120">
        <w:rPr>
          <w:rFonts w:ascii="Times New Roman" w:hAnsi="Times New Roman" w:cs="Times New Roman"/>
          <w:sz w:val="20"/>
          <w:szCs w:val="20"/>
        </w:rPr>
        <w:t>ой</w:t>
      </w:r>
      <w:r w:rsidRPr="00E66120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E66120">
        <w:rPr>
          <w:rFonts w:ascii="Times New Roman" w:hAnsi="Times New Roman" w:cs="Times New Roman"/>
          <w:sz w:val="20"/>
          <w:szCs w:val="20"/>
        </w:rPr>
        <w:t>ой</w:t>
      </w:r>
      <w:r w:rsidRPr="00E66120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E66120">
        <w:rPr>
          <w:rFonts w:ascii="Times New Roman" w:hAnsi="Times New Roman" w:cs="Times New Roman"/>
          <w:sz w:val="20"/>
          <w:szCs w:val="20"/>
        </w:rPr>
        <w:t>а</w:t>
      </w:r>
      <w:r w:rsidRPr="00E66120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E66120" w:rsidRDefault="00003601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E66120" w:rsidRDefault="00003601" w:rsidP="00C11EC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C11ECD" w:rsidRPr="00E66120" w:rsidRDefault="00C10522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E66120">
        <w:rPr>
          <w:rFonts w:ascii="Times New Roman" w:hAnsi="Times New Roman" w:cs="Times New Roman"/>
          <w:sz w:val="20"/>
          <w:szCs w:val="20"/>
        </w:rPr>
        <w:t>:</w:t>
      </w:r>
      <w:r w:rsidRPr="00E66120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E6612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66120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E66120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E66120">
        <w:rPr>
          <w:rFonts w:ascii="Times New Roman" w:hAnsi="Times New Roman" w:cs="Times New Roman"/>
          <w:sz w:val="20"/>
          <w:szCs w:val="20"/>
        </w:rPr>
        <w:t>. Вспомогательные средства для людей с ограничениями жизнедеятельности. Классификация и терминология</w:t>
      </w:r>
      <w:r w:rsidR="00692B04" w:rsidRPr="00E6612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="00C11ECD" w:rsidRPr="00E66120">
        <w:rPr>
          <w:rFonts w:ascii="Times New Roman" w:hAnsi="Times New Roman" w:cs="Times New Roman"/>
          <w:sz w:val="20"/>
          <w:szCs w:val="20"/>
        </w:rPr>
        <w:t>ТР</w:t>
      </w:r>
      <w:proofErr w:type="spellEnd"/>
      <w:proofErr w:type="gramEnd"/>
      <w:r w:rsidR="00C11ECD" w:rsidRPr="00E66120">
        <w:rPr>
          <w:rFonts w:ascii="Times New Roman" w:hAnsi="Times New Roman" w:cs="Times New Roman"/>
          <w:sz w:val="20"/>
          <w:szCs w:val="20"/>
        </w:rPr>
        <w:t xml:space="preserve"> ТС 004/2011 Технический регламент Таможенного Союза. О безопасности низковольтного оборудования; </w:t>
      </w:r>
      <w:proofErr w:type="spellStart"/>
      <w:proofErr w:type="gramStart"/>
      <w:r w:rsidR="00C11ECD" w:rsidRPr="00E66120">
        <w:rPr>
          <w:rFonts w:ascii="Times New Roman" w:hAnsi="Times New Roman" w:cs="Times New Roman"/>
          <w:sz w:val="20"/>
          <w:szCs w:val="20"/>
        </w:rPr>
        <w:t>ТР</w:t>
      </w:r>
      <w:proofErr w:type="spellEnd"/>
      <w:proofErr w:type="gramEnd"/>
      <w:r w:rsidR="00C11ECD" w:rsidRPr="00E66120">
        <w:rPr>
          <w:rFonts w:ascii="Times New Roman" w:hAnsi="Times New Roman" w:cs="Times New Roman"/>
          <w:sz w:val="20"/>
          <w:szCs w:val="20"/>
        </w:rPr>
        <w:t xml:space="preserve"> ТС 020/2011 Технический регламент Таможенного Союза. Электромагнитная совместимость технических средств; ГОСТ </w:t>
      </w:r>
      <w:proofErr w:type="gramStart"/>
      <w:r w:rsidR="00C11ECD" w:rsidRPr="00E6612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11ECD" w:rsidRPr="00E66120">
        <w:rPr>
          <w:rFonts w:ascii="Times New Roman" w:hAnsi="Times New Roman" w:cs="Times New Roman"/>
          <w:sz w:val="20"/>
          <w:szCs w:val="20"/>
        </w:rPr>
        <w:t xml:space="preserve"> 51264-99 Государственный стандарт Российской Федерации. Средства связи, информатики и сигнализации реабилитационные электронные. Общие технические условия.</w:t>
      </w:r>
    </w:p>
    <w:p w:rsidR="00003601" w:rsidRPr="00E66120" w:rsidRDefault="00003601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1E3B8A" w:rsidRPr="00E66120">
        <w:rPr>
          <w:rFonts w:ascii="Times New Roman" w:hAnsi="Times New Roman" w:cs="Times New Roman"/>
          <w:sz w:val="20"/>
          <w:szCs w:val="20"/>
        </w:rPr>
        <w:t>.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E66120" w:rsidRDefault="001F2946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Сырье и материалы</w:t>
      </w:r>
      <w:r w:rsidR="001E3B8A" w:rsidRPr="00E66120">
        <w:rPr>
          <w:rFonts w:ascii="Times New Roman" w:hAnsi="Times New Roman" w:cs="Times New Roman"/>
          <w:sz w:val="20"/>
          <w:szCs w:val="20"/>
        </w:rPr>
        <w:t>, из которых изготавливается товар, не должны выделять токсичных веще</w:t>
      </w:r>
      <w:proofErr w:type="gramStart"/>
      <w:r w:rsidR="001E3B8A" w:rsidRPr="00E66120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E66120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1E3B8A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C11ECD" w:rsidRPr="00E66120" w:rsidRDefault="001E3B8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Срок </w:t>
      </w:r>
      <w:r w:rsidR="00C11ECD" w:rsidRPr="00E66120">
        <w:rPr>
          <w:rFonts w:ascii="Times New Roman" w:hAnsi="Times New Roman" w:cs="Times New Roman"/>
          <w:sz w:val="20"/>
          <w:szCs w:val="20"/>
        </w:rPr>
        <w:t xml:space="preserve">выполнения </w:t>
      </w:r>
      <w:r w:rsidRPr="00E66120">
        <w:rPr>
          <w:rFonts w:ascii="Times New Roman" w:hAnsi="Times New Roman" w:cs="Times New Roman"/>
          <w:sz w:val="20"/>
          <w:szCs w:val="20"/>
        </w:rPr>
        <w:t>гарантийного ремонта товара со дня обращения Получателя не должен превышать 20 (двадцать) рабочих дней.</w:t>
      </w:r>
    </w:p>
    <w:p w:rsidR="00C11ECD" w:rsidRPr="00E66120" w:rsidRDefault="00C11ECD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Упаковка, маркировка, транспортировка и хранение товара должны осуществлять с соблюдением требований ГОСТ 28594-90 Государственный стандарт Союза ССР Аппаратура радиоэлектронная бытовая. Упаковка, маркировка, транспортирование и хранение.</w:t>
      </w:r>
    </w:p>
    <w:p w:rsidR="00E96D4D" w:rsidRPr="00E66120" w:rsidRDefault="00E96D4D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6120">
        <w:rPr>
          <w:rFonts w:ascii="Times New Roman" w:hAnsi="Times New Roman" w:cs="Times New Roman"/>
          <w:sz w:val="20"/>
          <w:szCs w:val="20"/>
        </w:rPr>
        <w:t xml:space="preserve">Поставляемый товар должен соответствовать требованиям энергетической эффективности, установленным Постановлением Правительства Российской Федерации № 1221 от 31.12.2009 г.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Приказом </w:t>
      </w:r>
      <w:r w:rsidR="005E5396" w:rsidRPr="00E66120">
        <w:rPr>
          <w:rFonts w:ascii="Times New Roman" w:hAnsi="Times New Roman" w:cs="Times New Roman"/>
          <w:sz w:val="20"/>
          <w:szCs w:val="20"/>
        </w:rPr>
        <w:lastRenderedPageBreak/>
        <w:t>Министерства промышленности и торговли Российской Федерации</w:t>
      </w:r>
      <w:r w:rsidRPr="00E66120">
        <w:rPr>
          <w:rFonts w:ascii="Times New Roman" w:hAnsi="Times New Roman" w:cs="Times New Roman"/>
          <w:sz w:val="20"/>
          <w:szCs w:val="20"/>
        </w:rPr>
        <w:t xml:space="preserve"> № 357 от 29.04.2010</w:t>
      </w:r>
      <w:r w:rsidR="005E5396" w:rsidRPr="00E66120">
        <w:rPr>
          <w:rFonts w:ascii="Times New Roman" w:hAnsi="Times New Roman" w:cs="Times New Roman"/>
          <w:sz w:val="20"/>
          <w:szCs w:val="20"/>
        </w:rPr>
        <w:t xml:space="preserve"> </w:t>
      </w:r>
      <w:r w:rsidRPr="00E66120">
        <w:rPr>
          <w:rFonts w:ascii="Times New Roman" w:hAnsi="Times New Roman" w:cs="Times New Roman"/>
          <w:sz w:val="20"/>
          <w:szCs w:val="20"/>
        </w:rPr>
        <w:t>г. «Об утверждении правил определения производителями и импортерами класса энергетической эффективности товара и иной</w:t>
      </w:r>
      <w:proofErr w:type="gramEnd"/>
      <w:r w:rsidRPr="00E66120">
        <w:rPr>
          <w:rFonts w:ascii="Times New Roman" w:hAnsi="Times New Roman" w:cs="Times New Roman"/>
          <w:sz w:val="20"/>
          <w:szCs w:val="20"/>
        </w:rPr>
        <w:t xml:space="preserve"> информац</w:t>
      </w:r>
      <w:proofErr w:type="gramStart"/>
      <w:r w:rsidRPr="00E66120">
        <w:rPr>
          <w:rFonts w:ascii="Times New Roman" w:hAnsi="Times New Roman" w:cs="Times New Roman"/>
          <w:sz w:val="20"/>
          <w:szCs w:val="20"/>
        </w:rPr>
        <w:t>ии о е</w:t>
      </w:r>
      <w:proofErr w:type="gramEnd"/>
      <w:r w:rsidRPr="00E66120">
        <w:rPr>
          <w:rFonts w:ascii="Times New Roman" w:hAnsi="Times New Roman" w:cs="Times New Roman"/>
          <w:sz w:val="20"/>
          <w:szCs w:val="20"/>
        </w:rPr>
        <w:t>го энергетической эффективности».</w:t>
      </w:r>
    </w:p>
    <w:p w:rsidR="002F1FCC" w:rsidRPr="00E66120" w:rsidRDefault="00295FF8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2F1FCC" w:rsidRPr="00E66120" w:rsidRDefault="002F1FCC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2F1FCC" w:rsidRPr="00E66120" w:rsidRDefault="002F1FCC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F1FCC" w:rsidRPr="00E66120" w:rsidRDefault="00FF35BF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2F1FCC" w:rsidRPr="00E66120" w:rsidRDefault="004F395A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66120">
        <w:rPr>
          <w:rFonts w:ascii="Times New Roman" w:hAnsi="Times New Roman" w:cs="Times New Roman"/>
          <w:sz w:val="20"/>
          <w:szCs w:val="20"/>
        </w:rPr>
        <w:t>С</w:t>
      </w:r>
      <w:r w:rsidR="000172B0" w:rsidRPr="00E66120">
        <w:rPr>
          <w:rFonts w:ascii="Times New Roman" w:hAnsi="Times New Roman" w:cs="Times New Roman"/>
          <w:sz w:val="20"/>
          <w:szCs w:val="20"/>
        </w:rPr>
        <w:t xml:space="preserve"> </w:t>
      </w:r>
      <w:r w:rsidR="00156BEC" w:rsidRPr="00E66120">
        <w:rPr>
          <w:rFonts w:ascii="Times New Roman" w:hAnsi="Times New Roman" w:cs="Times New Roman"/>
          <w:sz w:val="20"/>
          <w:szCs w:val="20"/>
        </w:rPr>
        <w:t>даты получения</w:t>
      </w:r>
      <w:proofErr w:type="gramEnd"/>
      <w:r w:rsidR="00156BEC" w:rsidRPr="00E66120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по 15.12.2022 г. включительно должно быть поставлено 100% общего объема товаров</w:t>
      </w:r>
      <w:r w:rsidR="002F1FCC" w:rsidRPr="00E66120">
        <w:rPr>
          <w:rFonts w:ascii="Times New Roman" w:hAnsi="Times New Roman" w:cs="Times New Roman"/>
          <w:sz w:val="20"/>
          <w:szCs w:val="20"/>
        </w:rPr>
        <w:t>.</w:t>
      </w:r>
    </w:p>
    <w:p w:rsidR="002F1FCC" w:rsidRPr="00E66120" w:rsidRDefault="002F1FCC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66120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E66120" w:rsidRDefault="00FC7F09" w:rsidP="00C11EC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F1FCC" w:rsidRPr="00E66120" w:rsidRDefault="002F1FCC" w:rsidP="00C11EC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26.40.31.190-00000001</w:t>
      </w:r>
      <w:r w:rsidRPr="00E66120">
        <w:rPr>
          <w:rFonts w:ascii="Times New Roman" w:hAnsi="Times New Roman" w:cs="Times New Roman"/>
          <w:sz w:val="20"/>
          <w:szCs w:val="20"/>
        </w:rPr>
        <w:t>.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Специальное устройство для чтения "говорящих книг" на флэш-картах.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E66120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E66120">
        <w:rPr>
          <w:rFonts w:ascii="Times New Roman" w:hAnsi="Times New Roman" w:cs="Times New Roman"/>
          <w:sz w:val="20"/>
          <w:szCs w:val="20"/>
        </w:rPr>
        <w:t xml:space="preserve"> 015-94 (ОКЕИ)): </w:t>
      </w:r>
      <w:r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Штука</w:t>
      </w:r>
      <w:r w:rsidRPr="00E66120">
        <w:rPr>
          <w:rFonts w:ascii="Times New Roman" w:hAnsi="Times New Roman" w:cs="Times New Roman"/>
          <w:sz w:val="20"/>
          <w:szCs w:val="20"/>
        </w:rPr>
        <w:t>.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Дата включения позиции в Каталог: </w:t>
      </w:r>
      <w:r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09.11.2018 г</w:t>
      </w:r>
      <w:r w:rsidRPr="00E66120">
        <w:rPr>
          <w:rFonts w:ascii="Times New Roman" w:hAnsi="Times New Roman" w:cs="Times New Roman"/>
          <w:sz w:val="20"/>
          <w:szCs w:val="20"/>
        </w:rPr>
        <w:t>.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Дата начала обязательного применения информации, включенной в позицию Каталога: </w:t>
      </w:r>
      <w:r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01.02.2019</w:t>
      </w:r>
      <w:r w:rsidRPr="00E6612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Style w:val="sectiontitle2"/>
          <w:rFonts w:ascii="Times New Roman" w:hAnsi="Times New Roman" w:cs="Times New Roman"/>
          <w:color w:val="auto"/>
        </w:rPr>
      </w:pPr>
      <w:r w:rsidRPr="00E66120">
        <w:rPr>
          <w:rStyle w:val="sectiontitle2"/>
          <w:rFonts w:ascii="Times New Roman" w:hAnsi="Times New Roman" w:cs="Times New Roman"/>
          <w:color w:val="auto"/>
          <w:specVanish w:val="0"/>
        </w:rPr>
        <w:t>Общероссийские и международные классификаторы: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</w:t>
      </w:r>
      <w:r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13-01-01 "Специальное устройство для чтения ""говорящих книг"" на флэш-картах".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 xml:space="preserve">Общероссийский классификатор продукции по видам экономической деятельности (ОКПД2): </w:t>
      </w:r>
      <w:r w:rsidRPr="00E66120">
        <w:rPr>
          <w:rFonts w:ascii="Times New Roman" w:hAnsi="Times New Roman" w:cs="Times New Roman"/>
          <w:sz w:val="20"/>
          <w:szCs w:val="20"/>
          <w:shd w:val="clear" w:color="auto" w:fill="FFFFFF"/>
        </w:rPr>
        <w:t>26.40.31.190 Аппаратура для воспроизведения звука прочая</w:t>
      </w:r>
      <w:r w:rsidRPr="00E66120">
        <w:rPr>
          <w:rFonts w:ascii="Times New Roman" w:hAnsi="Times New Roman" w:cs="Times New Roman"/>
          <w:sz w:val="20"/>
          <w:szCs w:val="20"/>
        </w:rPr>
        <w:t>.</w:t>
      </w:r>
    </w:p>
    <w:p w:rsidR="002F1FCC" w:rsidRPr="00E66120" w:rsidRDefault="002F1FCC" w:rsidP="00C11EC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323108" w:rsidRPr="00C11ECD" w:rsidRDefault="002F1FCC" w:rsidP="00C11EC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6120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sectPr w:rsidR="00323108" w:rsidRPr="00C1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75E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0E80"/>
    <w:rsid w:val="00111318"/>
    <w:rsid w:val="001113F8"/>
    <w:rsid w:val="00111F27"/>
    <w:rsid w:val="00111F9D"/>
    <w:rsid w:val="001121CA"/>
    <w:rsid w:val="001123DF"/>
    <w:rsid w:val="00114081"/>
    <w:rsid w:val="00114468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6F2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BEC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47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A79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4A1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CC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4A9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108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22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901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396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3E1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E53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07D16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96F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F18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1ECD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3FC5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0FE5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6120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4D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C5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0E3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2F1F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2F1F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6CCE-9484-41EA-AF3A-BFED8FB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2</cp:revision>
  <cp:lastPrinted>2022-03-14T05:31:00Z</cp:lastPrinted>
  <dcterms:created xsi:type="dcterms:W3CDTF">2022-05-24T12:08:00Z</dcterms:created>
  <dcterms:modified xsi:type="dcterms:W3CDTF">2022-05-24T12:08:00Z</dcterms:modified>
</cp:coreProperties>
</file>