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BE" w:rsidRDefault="000D54BE" w:rsidP="000D54BE">
      <w:pPr>
        <w:pStyle w:val="Standard"/>
        <w:autoSpaceDE w:val="0"/>
        <w:ind w:firstLine="707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 к И</w:t>
      </w:r>
      <w:bookmarkStart w:id="0" w:name="_GoBack"/>
      <w:bookmarkEnd w:id="0"/>
      <w:r>
        <w:rPr>
          <w:rFonts w:eastAsia="Times New Roman CYR" w:cs="Times New Roman"/>
          <w:b/>
          <w:bCs/>
          <w:color w:val="000000"/>
          <w:sz w:val="20"/>
          <w:szCs w:val="20"/>
        </w:rPr>
        <w:t>звещению</w:t>
      </w:r>
    </w:p>
    <w:p w:rsidR="00B36597" w:rsidRDefault="008A0BDB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B36597" w:rsidRDefault="008A0BDB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B36597" w:rsidRDefault="008A0BDB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B36597" w:rsidRDefault="00B36597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B36597" w:rsidRDefault="008A0BDB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36597" w:rsidRDefault="008A0BDB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 xml:space="preserve">в 2022 году. </w:t>
      </w:r>
      <w:r>
        <w:rPr>
          <w:rFonts w:eastAsia="Times New Roman CYR" w:cs="Times New Roman"/>
          <w:b/>
          <w:bCs/>
          <w:sz w:val="20"/>
          <w:szCs w:val="20"/>
        </w:rPr>
        <w:t>Протез предплечья с микропроцессорным управлением.</w:t>
      </w:r>
    </w:p>
    <w:p w:rsidR="00B36597" w:rsidRDefault="00B36597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103"/>
        <w:gridCol w:w="1179"/>
        <w:gridCol w:w="852"/>
        <w:gridCol w:w="1371"/>
      </w:tblGrid>
      <w:tr w:rsidR="00B36597" w:rsidTr="007C3794">
        <w:trPr>
          <w:trHeight w:val="57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Цена за ед., руб.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Кол-во, шт.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Сумма, руб.</w:t>
            </w:r>
          </w:p>
        </w:tc>
      </w:tr>
      <w:tr w:rsidR="00B36597" w:rsidTr="007C3794">
        <w:trPr>
          <w:trHeight w:val="10013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pStyle w:val="Standard"/>
              <w:keepNext/>
              <w:snapToGrid w:val="0"/>
              <w:ind w:left="-1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Протез предплечья с микропроцессорным управлением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кисти)  при сохранении активного локтевого сустава. 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состоит из двух основных частей: гильзы и модуля кисти (MANIFESTO). Гильза в свою очередь состоит из приемной и внешней(несущей).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Модуль кисти имеет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Fonts w:eastAsia="Montserrat" w:cs="Times New Roman"/>
                <w:color w:val="3C4043"/>
                <w:sz w:val="18"/>
                <w:szCs w:val="18"/>
                <w:shd w:val="clear" w:color="auto" w:fill="FFFFFF"/>
              </w:rPr>
              <w:t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По умолчанию в протезе настроен первый жест - схват в щепоть.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Пальцы со 2-го по 5-ый имеют 2 подвижных взаимозависимых  сустава. Большой палец кисти с электромеханическим управлением движений обеспечивает их позиционное  противопоставление, сгибание-разгибание, приведение-отведение.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Применение косметической внешней оболочки НЕ предусматривается.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Управление протезом осуществляется  за счет регистрации на поверхности кожи культи электромиографического сигнала посредством миодатчиков, зафиксированных во внутренней гильзе.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Управление протезом - одно/двухканальное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Зарядка - стандартный разъем USB-Type C. Светоиндикация процесса зарядки.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имеет пассивную ротацию кисти в лучезапястном шарнире запястья.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Внешняя гильза изготавливается по индивидуальному гипсовому слепку методом вакуумной инфузии из слоистых композиционных материалов на основе акриловых смол с угле- и стекловолоконным наполнением.</w:t>
            </w:r>
          </w:p>
          <w:p w:rsidR="00B36597" w:rsidRDefault="008A0BDB" w:rsidP="007C3794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Приёмная гильза изготавливается из мягких смол (термолин)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 SLS методом из PLA2200</w:t>
            </w:r>
          </w:p>
          <w:p w:rsidR="00B36597" w:rsidRDefault="008A0BDB" w:rsidP="007C3794">
            <w:pPr>
              <w:pStyle w:val="Textbody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 xml:space="preserve">ГОСТ ИСО 22523-2007,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 w:rsidR="007C3794">
              <w:rPr>
                <w:rFonts w:cs="Times New Roman"/>
                <w:sz w:val="18"/>
                <w:szCs w:val="18"/>
              </w:rPr>
              <w:t xml:space="preserve"> 10993-1-202</w:t>
            </w:r>
            <w:r>
              <w:rPr>
                <w:rFonts w:cs="Times New Roman"/>
                <w:sz w:val="18"/>
                <w:szCs w:val="18"/>
              </w:rPr>
              <w:t xml:space="preserve">1,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sz w:val="18"/>
                <w:szCs w:val="18"/>
              </w:rPr>
              <w:t xml:space="preserve"> 10993-5-2011,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sz w:val="18"/>
                <w:szCs w:val="18"/>
              </w:rPr>
              <w:t xml:space="preserve"> 10993-10-2011, ГОСТ </w:t>
            </w:r>
            <w:r>
              <w:rPr>
                <w:rFonts w:cs="Times New Roman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sz w:val="18"/>
                <w:szCs w:val="18"/>
              </w:rPr>
              <w:t xml:space="preserve"> 10993-11-2011, ГОСТ Р 52770-2016.</w:t>
            </w:r>
            <w:r>
              <w:rPr>
                <w:sz w:val="18"/>
                <w:szCs w:val="18"/>
              </w:rPr>
              <w:t xml:space="preserve"> </w:t>
            </w:r>
          </w:p>
          <w:p w:rsidR="00B36597" w:rsidRDefault="008A0BDB" w:rsidP="007C3794">
            <w:pPr>
              <w:pStyle w:val="Textbody"/>
              <w:spacing w:line="276" w:lineRule="auto"/>
            </w:pPr>
            <w:r>
              <w:rPr>
                <w:rFonts w:cs="Times New Roman"/>
                <w:sz w:val="18"/>
                <w:szCs w:val="18"/>
              </w:rPr>
              <w:t>Срок гарантии -24 месяца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1 868 879,00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Pr="007C3794" w:rsidRDefault="008A0BDB" w:rsidP="007C3794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18"/>
                <w:szCs w:val="18"/>
              </w:rPr>
            </w:pPr>
            <w:r w:rsidRPr="007C379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Pr="007C3794" w:rsidRDefault="008A0BDB" w:rsidP="007C3794">
            <w:pPr>
              <w:jc w:val="center"/>
            </w:pPr>
            <w:r w:rsidRPr="007C3794">
              <w:rPr>
                <w:rFonts w:cs="Times New Roman"/>
                <w:sz w:val="18"/>
                <w:szCs w:val="18"/>
              </w:rPr>
              <w:t>1 868 879,00</w:t>
            </w:r>
          </w:p>
        </w:tc>
      </w:tr>
      <w:tr w:rsidR="00B36597" w:rsidTr="007C3794">
        <w:trPr>
          <w:trHeight w:val="70"/>
          <w:jc w:val="center"/>
        </w:trPr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597" w:rsidRDefault="008A0BDB" w:rsidP="007C379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1 868 879,00</w:t>
            </w:r>
          </w:p>
        </w:tc>
      </w:tr>
    </w:tbl>
    <w:p w:rsidR="00B36597" w:rsidRDefault="00B36597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B36597" w:rsidRDefault="008A0BDB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B36597" w:rsidRDefault="008A0BDB" w:rsidP="007C3794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</w:rPr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>
        <w:rPr>
          <w:rFonts w:cs="Times New Roman"/>
          <w:b/>
          <w:sz w:val="18"/>
          <w:szCs w:val="18"/>
        </w:rPr>
        <w:t>1 868 879</w:t>
      </w:r>
      <w:r>
        <w:rPr>
          <w:rFonts w:cs="Times New Roman"/>
          <w:sz w:val="18"/>
          <w:szCs w:val="18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 xml:space="preserve">рубля </w:t>
      </w:r>
      <w:r>
        <w:rPr>
          <w:rFonts w:eastAsia="Times New Roman CYR" w:cs="Times New Roman"/>
          <w:b/>
          <w:bCs/>
          <w:sz w:val="20"/>
          <w:szCs w:val="20"/>
        </w:rPr>
        <w:t xml:space="preserve">00 </w:t>
      </w:r>
      <w:r>
        <w:rPr>
          <w:rFonts w:eastAsia="Times New Roman CYR" w:cs="Times New Roman"/>
          <w:bCs/>
          <w:sz w:val="20"/>
          <w:szCs w:val="20"/>
        </w:rPr>
        <w:t>копеек.</w:t>
      </w:r>
      <w:r w:rsidR="007C3794">
        <w:rPr>
          <w:rFonts w:cs="Times New Roman"/>
        </w:rPr>
        <w:t xml:space="preserve"> </w:t>
      </w:r>
    </w:p>
    <w:p w:rsidR="004447B5" w:rsidRPr="004447B5" w:rsidRDefault="007C3794" w:rsidP="004C7478">
      <w:pPr>
        <w:pStyle w:val="Standard"/>
        <w:numPr>
          <w:ilvl w:val="0"/>
          <w:numId w:val="4"/>
        </w:numPr>
        <w:autoSpaceDE w:val="0"/>
        <w:jc w:val="both"/>
      </w:pPr>
      <w:r w:rsidRPr="004447B5">
        <w:rPr>
          <w:rFonts w:eastAsia="Times New Roman CYR" w:cs="Times New Roman"/>
          <w:b/>
          <w:color w:val="000000"/>
          <w:sz w:val="20"/>
          <w:szCs w:val="20"/>
        </w:rPr>
        <w:lastRenderedPageBreak/>
        <w:t xml:space="preserve">Расчет начальной (максимальной) цены контракта: </w:t>
      </w:r>
      <w:r w:rsidRPr="004447B5">
        <w:rPr>
          <w:rFonts w:eastAsia="Times New Roman CYR" w:cs="Times New Roman"/>
          <w:color w:val="000000"/>
          <w:sz w:val="20"/>
          <w:szCs w:val="20"/>
        </w:rPr>
        <w:t xml:space="preserve">начальная (максимальная) цена контракта сформирована методом сопоставимых рыночных цен (анализа рынка). </w:t>
      </w:r>
    </w:p>
    <w:p w:rsidR="007C3794" w:rsidRDefault="007C3794" w:rsidP="004C7478">
      <w:pPr>
        <w:pStyle w:val="Standard"/>
        <w:numPr>
          <w:ilvl w:val="0"/>
          <w:numId w:val="4"/>
        </w:numPr>
        <w:autoSpaceDE w:val="0"/>
        <w:jc w:val="both"/>
      </w:pPr>
      <w:r w:rsidRPr="004447B5"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4447B5"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4447B5">
        <w:rPr>
          <w:rFonts w:cs="Times New Roman"/>
          <w:i/>
          <w:sz w:val="20"/>
          <w:szCs w:val="20"/>
        </w:rPr>
        <w:t xml:space="preserve">Протез Предплечья с микропроцессорным управлением </w:t>
      </w:r>
      <w:r w:rsidRPr="004447B5"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7C3794" w:rsidRDefault="007C3794" w:rsidP="007C3794">
      <w:pPr>
        <w:pStyle w:val="ae"/>
        <w:numPr>
          <w:ilvl w:val="0"/>
          <w:numId w:val="4"/>
        </w:numPr>
        <w:jc w:val="both"/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с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</w:t>
      </w:r>
      <w:r>
        <w:rPr>
          <w:rFonts w:cs="Times New Roman"/>
          <w:b/>
          <w:sz w:val="20"/>
          <w:szCs w:val="20"/>
        </w:rPr>
        <w:t>«</w:t>
      </w:r>
      <w:r w:rsidR="00F46B2D">
        <w:rPr>
          <w:rFonts w:cs="Times New Roman"/>
          <w:b/>
          <w:sz w:val="20"/>
          <w:szCs w:val="20"/>
        </w:rPr>
        <w:t>0</w:t>
      </w:r>
      <w:r>
        <w:rPr>
          <w:rFonts w:cs="Times New Roman"/>
          <w:b/>
          <w:sz w:val="20"/>
          <w:szCs w:val="20"/>
        </w:rPr>
        <w:t>9» декабря 2022 года</w:t>
      </w:r>
      <w:r>
        <w:rPr>
          <w:rFonts w:cs="Times New Roman"/>
          <w:sz w:val="20"/>
          <w:szCs w:val="20"/>
        </w:rPr>
        <w:t xml:space="preserve">. </w:t>
      </w:r>
    </w:p>
    <w:p w:rsidR="007C3794" w:rsidRDefault="007C3794" w:rsidP="007C3794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/>
          <w:sz w:val="20"/>
          <w:szCs w:val="20"/>
        </w:rPr>
        <w:t>Оплата поставленного Товара осуществляется путем перечисления денежных средств на расчетный счет Поставщика не позднее 7 (семи) 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7C3794" w:rsidRDefault="007C3794" w:rsidP="007C3794">
      <w:pPr>
        <w:pStyle w:val="ae"/>
        <w:widowControl/>
        <w:numPr>
          <w:ilvl w:val="0"/>
          <w:numId w:val="4"/>
        </w:numPr>
        <w:tabs>
          <w:tab w:val="left" w:pos="934"/>
          <w:tab w:val="left" w:pos="13185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7C3794" w:rsidRDefault="007C3794" w:rsidP="007C3794">
      <w:pPr>
        <w:pStyle w:val="ae"/>
        <w:widowControl/>
        <w:numPr>
          <w:ilvl w:val="0"/>
          <w:numId w:val="4"/>
        </w:numPr>
        <w:tabs>
          <w:tab w:val="left" w:pos="934"/>
          <w:tab w:val="left" w:pos="6705"/>
          <w:tab w:val="left" w:pos="13185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7C3794" w:rsidRDefault="007C3794" w:rsidP="007C3794">
      <w:pPr>
        <w:pStyle w:val="ae"/>
        <w:widowControl/>
        <w:numPr>
          <w:ilvl w:val="0"/>
          <w:numId w:val="4"/>
        </w:numPr>
        <w:tabs>
          <w:tab w:val="left" w:pos="718"/>
          <w:tab w:val="left" w:pos="934"/>
          <w:tab w:val="left" w:pos="6489"/>
          <w:tab w:val="left" w:pos="6705"/>
          <w:tab w:val="left" w:pos="12969"/>
          <w:tab w:val="left" w:pos="13185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7C3794" w:rsidRDefault="007C3794" w:rsidP="007C3794">
      <w:pPr>
        <w:tabs>
          <w:tab w:val="left" w:pos="45"/>
        </w:tabs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</w:p>
    <w:p w:rsidR="007C3794" w:rsidRDefault="007C3794" w:rsidP="007C3794">
      <w:pPr>
        <w:tabs>
          <w:tab w:val="left" w:pos="6480"/>
          <w:tab w:val="left" w:pos="12960"/>
        </w:tabs>
        <w:autoSpaceDE w:val="0"/>
        <w:ind w:firstLine="567"/>
        <w:jc w:val="both"/>
        <w:rPr>
          <w:rFonts w:cs="Times New Roman"/>
        </w:rPr>
      </w:pPr>
    </w:p>
    <w:p w:rsidR="007C3794" w:rsidRDefault="007C3794" w:rsidP="007C3794">
      <w:pPr>
        <w:pStyle w:val="Standard"/>
        <w:autoSpaceDE w:val="0"/>
        <w:jc w:val="center"/>
        <w:rPr>
          <w:rFonts w:eastAsia="Times New Roman CYR" w:cs="Times New Roman"/>
          <w:sz w:val="18"/>
          <w:szCs w:val="18"/>
        </w:rPr>
      </w:pPr>
    </w:p>
    <w:p w:rsidR="007C3794" w:rsidRDefault="007C3794" w:rsidP="007C3794">
      <w:pPr>
        <w:pStyle w:val="Standard"/>
        <w:autoSpaceDE w:val="0"/>
        <w:ind w:left="708"/>
        <w:jc w:val="both"/>
        <w:rPr>
          <w:rFonts w:cs="Times New Roman"/>
        </w:rPr>
      </w:pPr>
    </w:p>
    <w:sectPr w:rsidR="007C3794">
      <w:pgSz w:w="11906" w:h="16838"/>
      <w:pgMar w:top="426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DB" w:rsidRDefault="008A0BDB">
      <w:r>
        <w:separator/>
      </w:r>
    </w:p>
  </w:endnote>
  <w:endnote w:type="continuationSeparator" w:id="0">
    <w:p w:rsidR="008A0BDB" w:rsidRDefault="008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DB" w:rsidRDefault="008A0BDB">
      <w:r>
        <w:rPr>
          <w:color w:val="000000"/>
        </w:rPr>
        <w:separator/>
      </w:r>
    </w:p>
  </w:footnote>
  <w:footnote w:type="continuationSeparator" w:id="0">
    <w:p w:rsidR="008A0BDB" w:rsidRDefault="008A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5E0"/>
    <w:multiLevelType w:val="multilevel"/>
    <w:tmpl w:val="03424990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0BFF6001"/>
    <w:multiLevelType w:val="multilevel"/>
    <w:tmpl w:val="C0E825B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87B7A23"/>
    <w:multiLevelType w:val="multilevel"/>
    <w:tmpl w:val="DBB082CC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778B60A4"/>
    <w:multiLevelType w:val="multilevel"/>
    <w:tmpl w:val="86C6FBEA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798128BC"/>
    <w:multiLevelType w:val="multilevel"/>
    <w:tmpl w:val="BBFA168C"/>
    <w:lvl w:ilvl="0">
      <w:numFmt w:val="bullet"/>
      <w:lvlText w:val="●"/>
      <w:lvlJc w:val="left"/>
      <w:pPr>
        <w:ind w:left="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7"/>
    <w:rsid w:val="000D54BE"/>
    <w:rsid w:val="004447B5"/>
    <w:rsid w:val="007C3794"/>
    <w:rsid w:val="008A0BDB"/>
    <w:rsid w:val="00B36597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F7D3-7583-43AE-9981-A70317E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character" w:customStyle="1" w:styleId="WW-Absatz-Standardschriftart">
    <w:name w:val="WW-Absatz-Standardschriftart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Ульяна Николаевна</dc:creator>
  <cp:lastModifiedBy>Безрукова Елена Евгеньевна</cp:lastModifiedBy>
  <cp:revision>5</cp:revision>
  <cp:lastPrinted>2022-05-18T04:15:00Z</cp:lastPrinted>
  <dcterms:created xsi:type="dcterms:W3CDTF">2022-05-18T04:15:00Z</dcterms:created>
  <dcterms:modified xsi:type="dcterms:W3CDTF">2022-05-24T02:19:00Z</dcterms:modified>
</cp:coreProperties>
</file>