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4" w:rsidRPr="0089478C" w:rsidRDefault="006412B4" w:rsidP="0064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2B4" w:rsidRPr="00567C60" w:rsidRDefault="006412B4" w:rsidP="006412B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C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567C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изготовлению и обеспечению </w:t>
      </w:r>
      <w:bookmarkStart w:id="0" w:name="_GoBack"/>
      <w:bookmarkEnd w:id="0"/>
      <w:r w:rsidRPr="00567C60">
        <w:rPr>
          <w:rFonts w:ascii="Times New Roman" w:eastAsia="Times New Roman" w:hAnsi="Times New Roman" w:cs="Times New Roman"/>
          <w:bCs/>
          <w:color w:val="000000"/>
          <w:lang w:eastAsia="ru-RU"/>
        </w:rPr>
        <w:t>техническими средствами реабилитации - протезами нижних  конечностей в 2024 году</w:t>
      </w:r>
    </w:p>
    <w:p w:rsidR="006412B4" w:rsidRPr="00567C60" w:rsidRDefault="00CF59B5" w:rsidP="006412B4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C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6412B4" w:rsidRPr="00567C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6412B4" w:rsidRDefault="006412B4" w:rsidP="006412B4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385"/>
        <w:gridCol w:w="1462"/>
        <w:gridCol w:w="4491"/>
        <w:gridCol w:w="1134"/>
        <w:gridCol w:w="1276"/>
      </w:tblGrid>
      <w:tr w:rsidR="00CF59B5" w:rsidRPr="007B1FEA" w:rsidTr="00CF59B5">
        <w:trPr>
          <w:trHeight w:val="1206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Наименование Изделия (Приказ Минтруда России от 13.02.2018 г. № 86н)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Позиция по КТРУ,</w:t>
            </w:r>
          </w:p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Код по 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Характеристики Изделия (неизменяемые)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Гарантийный срок, мес.</w:t>
            </w:r>
          </w:p>
        </w:tc>
      </w:tr>
      <w:tr w:rsidR="00CF59B5" w:rsidRPr="007B1FEA" w:rsidTr="00CF59B5">
        <w:trPr>
          <w:trHeight w:val="267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CF59B5" w:rsidRPr="007B1FEA" w:rsidTr="00CF59B5">
        <w:trPr>
          <w:trHeight w:val="182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стопы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CF59B5" w:rsidRPr="007B1FEA" w:rsidRDefault="00CF59B5" w:rsidP="006251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эластичной облицовкой. Формообразующая часть косметической облицовки – листовой поролон. Покрытие облицовки –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Материал приемной гильзы – кожа. Крепление протеза с использование кожаных полуфабрикатов. Стопа шарнирная, полиуретановая, монолитная.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должна быть защищена от воздействия пресной и морской воды и от проскальзывания.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Косметическая облицовка – отсутствует. Приемная гильза индивидуальная, изготовленная по индивидуальному слепку с культи 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а. Метод крепления протеза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вакуумно-мышечное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. Регулировочно-соединительные устройства протеза должны соответствовать весу получателя, должны быть защищены от коррозии и позволять принимать водные процедуры. Коленный модуль должен быть полицентрическим с геометрическим замком и иметь дополнительное замковое устройство, которое позволяет принимать водные процедуры в режиме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замкового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. Стопа должна быть защищена от воздействия пресной и морской воды и от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проскальзывания.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или без неё (по медицинским показаниям).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Стопа шарнирная, полиуретановая, монолитная. Протез комплектуется не менее 4 чехлами шерстяными,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– кожа или литьевой слоистый пластик на основе акриловых смол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–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5608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 получателя. Стопа полиуретановая, монолитная,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или стопа шарнирная монолитная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или с коленным бандажом (по медицинским показаниям). Регулировочно-соединительные устройства должны соответствовать весу получателя. Стопа со средней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Должна применяться вкладная гильза. Крепление за счет формы приемной гильзы и коленного бандажа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вакуумной мембраны. Регулировочно-соединительные устройства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системы для активной откачки воздуха и герметизирующим коленным бандажом. Регулировочно-соединительные устройства протеза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системы для активной откачки воздуха и герметизирующим коленным бандажом. Насос в составе вакуумной системы, должен создавать необходимое давление при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наступании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на стопу. Регулировочно-соединительные устройства должны соответствовать весу. Стопа с высокой степенью энергосбережения, с гидроцилиндром и плавной регулировкой жесткости давления.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112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подвесной вакуумной системы для активной откачки воздуха и герметизирующим коленным бандажом (по медицинским показаниям). Регулировочно-соединительные устройства должны соответствовать весу. Стопа влагозащитная с высокой степенью энергосбережения, с активным микропроцессорным управлением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самоюстировкой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сопротивления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плантарфлексии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Крепление протеза поясное. Стопа шарнирная, монолитная. Коленный шарнир одноосный.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слоистый пластик на основе полиамидных смол или кожа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 (по медицинским показаниям). При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наличии медицинских показаний допускается применение вкладной гильзы или без нее. Крепление протеза поясное, с использованием бандажа, или вакуумно-мышечное (по медицинским показаниям). Регулировочно-соединительные устройства.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 (по медицинским показаниям). Коленный шарнир одноосный с ручным замком.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– дерево, литьевой слоистый пластик на основе полиамидных или акриловых смол,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557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Стопа со средней степенью энергосбережения, с голеностопным шарниром, подвижным в сагиттальной плоскости, со сменным пяточным амортизатором или без амортизатора (по 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вкладной гильзы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 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со средней степенью энергосбережения. Коленный шарнир с зависимыми механическими регулировками фаз сгибания-разгибания.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 высокой степенью энергосбережения. Коленный шарнир с независимым пневматическим регулированием фаз сгибания-разгибания.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пневматический с независимым регулированием фаз сгибания-разгибания. При наличии медицинских показаний применяется поворотное устройство.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При наличии медицинских показаний должно применяться поворотное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гидравлический с независимым бесступенчатым механизмом регулирования фазы сгибания-разгибания. Протез комплектуется не менее 4 чехлами шерстяными, не менее 4 чехлами хлопчатобумажными.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облицовки стопы - полиуретан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Формообразующая часть косметической облицовки - модульная мягкая полиуретановая или без нее (по медицинским показаниям). Косметическое покрытие облицовки - чулки косметические. Приёмная гильза индивидуальная, должна быть изготовлена по индивидуальному слепку с культи (две пробные гильзы). В качестве вкладного элемента могут применяться чехлы полимерные (при наличии медицинских показаний). Крепление протеза с использованием чехла из полимерного материала или при помощи поддерживающего бедренного бандажа и вакуумного клапана. Регулировочно-соединительные устройства должны соответствовать весу. Стопа должна быть с высокой степенью энергосбережения.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Коленный модуль должен быть с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самопрограммирующейся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самообучающейся интеллектуальной электронной системой управления, обеспечивающей устойчивость и режим автоматической настройки режима ходьбы. Микропроцессорное управление фазами опоры и переноса.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Должно применяться дополнительное функциональное надколенное устройство (поворотное)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 или листовой поролон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индивидуальной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вкладного элемента - чехлы полимерные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гелевые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1124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немодульный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Крепление протеза поясное с использованием кожаных полуфабрикатов. Регулировочно-соединительные устройства должны соответствовать весу. Стопа шарнирная, полиуретановая, монолитная. Комплект полуфабрикатов максимальной готовности для немодульных протезов должен быть с ручным замком.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 и слоистый пластик на основе полиамидных смол.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формообразующей облицовки - чулки косметические. Приёмная гильза индивидуальная, изготовленная по индивидуальному слепку с культи (одна пробная гильза). При наличии медицинских показаний допускается применение вкладной гильзы или без нее. Крепление протеза поясное с использованием кожаных полуфабрикатов. Регулировочно-соединительные устройства должны соответствовать весу. Стопа со средней степенью энергосбережения. Коленный шарнир полицентрический с независимым пневматическим регулированием фаз сгибания-разгибания или коленный шарнир полицентрический с зависимым механическим регулированием фаз сгибания-разгибания (по медицинским показаниям). Тазобедренный шарнир одноосный с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зависимым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механическим регулирование.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CF59B5" w:rsidRPr="007B1FEA" w:rsidTr="00CF59B5">
        <w:trPr>
          <w:trHeight w:val="995"/>
        </w:trPr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CF59B5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несущей приемной гильзой индивидуального с несущей приемной гильзой, индивидуального изготовления по слепку из слоистого пластика. Тазобедренный модуль с гидравлической системой, которая демпфирует движения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шарнира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как в фазе переноса, так и в фазе опоры.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На основе различных возможностей комбинирования пригоночных деталей, а также высокого допустимого веса пациента (не менее 125 кг) тазобедренный шарнир пригоден для широкой группы пользователей с экзартикуляцией тазобедренного сустава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гемипельвэктомией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максимальный угол сгибания не менее 130 градусов и незначительная высота конструкции во встроенном состоянии снижают перекос таза при сидении к минимуму.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Протез с гидравлическим одноосным коленным шарниром с электронной системой управления фазой опоры и переноса (управляемое сопротивление в гидроцилиндре), обеспечивающей безопасную физиологическую ходьбу по любой поверхности, с функцией автоматической подстройки коленного шарнира под скорость и условия ходьбы пользователя.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стопа со средней степенью энергосбережения.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Должно применяться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пользователя).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Полуфабрикаты – титан на нагрузку не менее 125 кг.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Формообразующая часть косметической облицовки - модульная мягкая полиуретановая. Косметическое покрытие облицовки - чулки косметические. Крепление за счет корсета.</w:t>
            </w:r>
          </w:p>
          <w:p w:rsidR="00CF59B5" w:rsidRPr="007B1FEA" w:rsidRDefault="00CF59B5" w:rsidP="006251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9B5" w:rsidRPr="007B1FEA" w:rsidRDefault="00CF59B5" w:rsidP="006251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</w:tbl>
    <w:p w:rsidR="006412B4" w:rsidRDefault="006412B4" w:rsidP="006412B4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Протезы нижних конечностей должны соответствовать требованиям ГОСТ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ИСО 22523-2007 «Протезы конечностей и </w:t>
      </w:r>
      <w:proofErr w:type="spell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ортезы</w:t>
      </w:r>
      <w:proofErr w:type="spell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наружные. Требования и методы испытаний» ГОСТ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53869-2021 «Протезы нижних конечностей. Технические требования» или иным ГОСТ и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 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техническими средствами реабилитации – протезами нижних конечностей (далее - ТСР) должны входить: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- обучение Получателя пользованию протезом в соответствии с требованиями ГОСТ </w:t>
      </w:r>
      <w:proofErr w:type="gramStart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59542-2021;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Получателей с помощью протезов конечностей.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Рабочий протез нижней конечности должен иметь внешний вид упрощенной конструкции протеза без стопы.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6412B4" w:rsidRPr="00567C60" w:rsidRDefault="006412B4" w:rsidP="00567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567C60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7C60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567C60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567C60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 xml:space="preserve"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</w:t>
      </w:r>
      <w:r w:rsidRPr="00567C60">
        <w:rPr>
          <w:rFonts w:ascii="Times New Roman" w:hAnsi="Times New Roman" w:cs="Times New Roman"/>
          <w:bCs/>
        </w:rPr>
        <w:lastRenderedPageBreak/>
        <w:t>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C60">
        <w:rPr>
          <w:rFonts w:ascii="Times New Roman" w:hAnsi="Times New Roman" w:cs="Times New Roman"/>
          <w:bCs/>
        </w:rPr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</w:t>
      </w:r>
      <w:proofErr w:type="gramStart"/>
      <w:r w:rsidRPr="00567C60">
        <w:rPr>
          <w:rFonts w:ascii="Times New Roman" w:hAnsi="Times New Roman" w:cs="Times New Roman"/>
          <w:bCs/>
        </w:rPr>
        <w:t>..</w:t>
      </w:r>
      <w:proofErr w:type="gramEnd"/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567C60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567C60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6412B4" w:rsidRPr="00567C60" w:rsidRDefault="006412B4" w:rsidP="0056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C60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</w:t>
      </w:r>
      <w:r w:rsidR="00567C60" w:rsidRPr="00567C60">
        <w:rPr>
          <w:rFonts w:ascii="Times New Roman" w:hAnsi="Times New Roman" w:cs="Times New Roman"/>
          <w:bCs/>
        </w:rPr>
        <w:t>нному адресу с подъемом на этаж</w:t>
      </w:r>
      <w:r w:rsidRPr="00567C60">
        <w:rPr>
          <w:rFonts w:ascii="Times New Roman" w:hAnsi="Times New Roman" w:cs="Times New Roman"/>
          <w:bCs/>
        </w:rPr>
        <w:t>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7C60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567C60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567C60">
        <w:rPr>
          <w:rFonts w:ascii="Times New Roman" w:hAnsi="Times New Roman" w:cs="Times New Roman"/>
          <w:b/>
          <w:bCs/>
        </w:rPr>
        <w:t>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7C60">
        <w:rPr>
          <w:rFonts w:ascii="Times New Roman" w:hAnsi="Times New Roman" w:cs="Times New Roman"/>
          <w:bCs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412B4" w:rsidRPr="00567C60" w:rsidRDefault="00567C60" w:rsidP="00567C60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567C60">
        <w:rPr>
          <w:rFonts w:ascii="Times New Roman" w:hAnsi="Times New Roman" w:cs="Times New Roman"/>
          <w:b/>
          <w:bCs/>
        </w:rPr>
        <w:t>2</w:t>
      </w:r>
      <w:r w:rsidR="006412B4" w:rsidRPr="00567C60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6412B4" w:rsidRPr="00567C60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6412B4" w:rsidRPr="00567C60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7C60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6412B4" w:rsidRPr="00567C60" w:rsidRDefault="00567C60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67C60">
        <w:rPr>
          <w:rFonts w:ascii="Times New Roman" w:hAnsi="Times New Roman" w:cs="Times New Roman"/>
          <w:b/>
          <w:bCs/>
        </w:rPr>
        <w:t>3</w:t>
      </w:r>
      <w:r w:rsidR="006412B4" w:rsidRPr="00567C60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6412B4" w:rsidRPr="00567C60">
        <w:rPr>
          <w:rFonts w:ascii="Times New Roman" w:hAnsi="Times New Roman" w:cs="Times New Roman"/>
          <w:bCs/>
        </w:rPr>
        <w:t>Срок выполнения работ по Контракту, включая обеспечение Получателя Изделием: с даты получения от Заказчика списков Получателей, которым Заказчиком выданы Направления на обеспечение Изделием, по 20.08.2024.</w:t>
      </w:r>
    </w:p>
    <w:p w:rsidR="006412B4" w:rsidRPr="00567C60" w:rsidRDefault="006412B4" w:rsidP="00567C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7C60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sectPr w:rsidR="006412B4" w:rsidRPr="00567C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A2" w:rsidRDefault="00D531A2">
      <w:pPr>
        <w:spacing w:after="0" w:line="240" w:lineRule="auto"/>
      </w:pPr>
      <w:r>
        <w:separator/>
      </w:r>
    </w:p>
  </w:endnote>
  <w:endnote w:type="continuationSeparator" w:id="0">
    <w:p w:rsidR="00D531A2" w:rsidRDefault="00D5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6412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60">
          <w:rPr>
            <w:noProof/>
          </w:rPr>
          <w:t>12</w:t>
        </w:r>
        <w:r>
          <w:fldChar w:fldCharType="end"/>
        </w:r>
      </w:p>
    </w:sdtContent>
  </w:sdt>
  <w:p w:rsidR="00E726DD" w:rsidRDefault="00D531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A2" w:rsidRDefault="00D531A2">
      <w:pPr>
        <w:spacing w:after="0" w:line="240" w:lineRule="auto"/>
      </w:pPr>
      <w:r>
        <w:separator/>
      </w:r>
    </w:p>
  </w:footnote>
  <w:footnote w:type="continuationSeparator" w:id="0">
    <w:p w:rsidR="00D531A2" w:rsidRDefault="00D5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4"/>
    <w:rsid w:val="004A2A22"/>
    <w:rsid w:val="00567C60"/>
    <w:rsid w:val="006412B4"/>
    <w:rsid w:val="00CF59B5"/>
    <w:rsid w:val="00D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1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5029</Words>
  <Characters>28667</Characters>
  <Application>Microsoft Office Word</Application>
  <DocSecurity>0</DocSecurity>
  <Lines>238</Lines>
  <Paragraphs>67</Paragraphs>
  <ScaleCrop>false</ScaleCrop>
  <Company/>
  <LinksUpToDate>false</LinksUpToDate>
  <CharactersWithSpaces>33629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3</cp:revision>
  <dcterms:created xsi:type="dcterms:W3CDTF">2023-09-28T07:00:00Z</dcterms:created>
  <dcterms:modified xsi:type="dcterms:W3CDTF">2023-09-28T07:09:00Z</dcterms:modified>
</cp:coreProperties>
</file>