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8B" w:rsidRDefault="00124A16" w:rsidP="00A169DE">
      <w:pPr>
        <w:keepNext/>
        <w:ind w:left="-284" w:right="283" w:firstLine="710"/>
        <w:jc w:val="center"/>
        <w:rPr>
          <w:b/>
        </w:rPr>
      </w:pPr>
      <w:r>
        <w:rPr>
          <w:b/>
        </w:rPr>
        <w:t>Описание объекта закупки</w:t>
      </w:r>
    </w:p>
    <w:p w:rsidR="00124A16" w:rsidRPr="00096B42" w:rsidRDefault="00124A16" w:rsidP="00A169DE">
      <w:pPr>
        <w:keepNext/>
        <w:ind w:left="-284" w:right="283" w:firstLine="710"/>
        <w:jc w:val="center"/>
        <w:rPr>
          <w:b/>
        </w:rPr>
      </w:pPr>
      <w:r>
        <w:rPr>
          <w:b/>
        </w:rPr>
        <w:t>на п</w:t>
      </w:r>
      <w:r w:rsidRPr="00124A16">
        <w:rPr>
          <w:b/>
        </w:rPr>
        <w:t>оставк</w:t>
      </w:r>
      <w:r>
        <w:rPr>
          <w:b/>
        </w:rPr>
        <w:t>у</w:t>
      </w:r>
      <w:r w:rsidRPr="00124A16">
        <w:rPr>
          <w:b/>
        </w:rPr>
        <w:t xml:space="preserve"> катетеров для </w:t>
      </w:r>
      <w:proofErr w:type="spellStart"/>
      <w:r w:rsidRPr="00124A16">
        <w:rPr>
          <w:b/>
        </w:rPr>
        <w:t>самокатеризации</w:t>
      </w:r>
      <w:proofErr w:type="spellEnd"/>
      <w:r w:rsidRPr="00124A16">
        <w:rPr>
          <w:b/>
        </w:rPr>
        <w:t xml:space="preserve"> </w:t>
      </w:r>
      <w:proofErr w:type="spellStart"/>
      <w:r w:rsidRPr="00124A16">
        <w:rPr>
          <w:b/>
        </w:rPr>
        <w:t>лубрицированных</w:t>
      </w:r>
      <w:proofErr w:type="spellEnd"/>
      <w:r w:rsidRPr="00124A16">
        <w:rPr>
          <w:b/>
        </w:rPr>
        <w:t xml:space="preserve"> для обеспечения инвалидов</w:t>
      </w:r>
    </w:p>
    <w:p w:rsidR="00124A16" w:rsidRPr="00096B42" w:rsidRDefault="00124A16" w:rsidP="00A169DE">
      <w:pPr>
        <w:keepNext/>
        <w:ind w:left="-284" w:right="283" w:firstLine="710"/>
        <w:jc w:val="center"/>
        <w:rPr>
          <w:b/>
        </w:rPr>
      </w:pP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</w:p>
    <w:p w:rsidR="00FA627F" w:rsidRPr="00447FD3" w:rsidRDefault="00FA627F" w:rsidP="0071267A">
      <w:pPr>
        <w:widowControl w:val="0"/>
        <w:shd w:val="clear" w:color="auto" w:fill="FFFFFF"/>
        <w:ind w:firstLine="567"/>
        <w:rPr>
          <w:rFonts w:eastAsia="SimSun"/>
          <w:b/>
          <w:kern w:val="3"/>
          <w:sz w:val="23"/>
          <w:szCs w:val="23"/>
          <w:lang w:eastAsia="zh-CN" w:bidi="hi-IN"/>
        </w:rPr>
      </w:pPr>
      <w:r w:rsidRPr="00447FD3">
        <w:rPr>
          <w:rFonts w:eastAsia="SimSun"/>
          <w:b/>
          <w:kern w:val="3"/>
          <w:sz w:val="23"/>
          <w:szCs w:val="23"/>
          <w:lang w:eastAsia="zh-CN" w:bidi="hi-IN"/>
        </w:rPr>
        <w:t>Описание функциональных и технических характеристик:</w:t>
      </w:r>
    </w:p>
    <w:p w:rsidR="00447FD3" w:rsidRPr="00447FD3" w:rsidRDefault="00447FD3" w:rsidP="00447FD3">
      <w:pPr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447FD3" w:rsidRPr="00447FD3" w:rsidRDefault="00447FD3" w:rsidP="00447FD3">
      <w:pPr>
        <w:pStyle w:val="a6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К поставке должны быть предложены: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240"/>
        <w:gridCol w:w="4434"/>
        <w:gridCol w:w="1537"/>
        <w:gridCol w:w="1517"/>
      </w:tblGrid>
      <w:tr w:rsidR="00447FD3" w:rsidRPr="00447FD3" w:rsidTr="00166599">
        <w:tc>
          <w:tcPr>
            <w:tcW w:w="560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b/>
                <w:sz w:val="23"/>
                <w:szCs w:val="23"/>
                <w:lang w:val="en-US"/>
              </w:rPr>
            </w:pPr>
            <w:r w:rsidRPr="00447FD3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2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b/>
                <w:sz w:val="23"/>
                <w:szCs w:val="23"/>
                <w:lang w:val="en-US"/>
              </w:rPr>
            </w:pPr>
            <w:r w:rsidRPr="00447FD3">
              <w:rPr>
                <w:b/>
                <w:sz w:val="23"/>
                <w:szCs w:val="23"/>
              </w:rPr>
              <w:t>Номер вида ТСР</w:t>
            </w:r>
          </w:p>
        </w:tc>
        <w:tc>
          <w:tcPr>
            <w:tcW w:w="4657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b/>
                <w:sz w:val="23"/>
                <w:szCs w:val="23"/>
              </w:rPr>
            </w:pPr>
            <w:r w:rsidRPr="00447FD3">
              <w:rPr>
                <w:b/>
                <w:bCs/>
                <w:sz w:val="23"/>
                <w:szCs w:val="23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557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b/>
                <w:sz w:val="23"/>
                <w:szCs w:val="23"/>
              </w:rPr>
            </w:pPr>
            <w:r w:rsidRPr="00447FD3">
              <w:rPr>
                <w:b/>
                <w:sz w:val="23"/>
                <w:szCs w:val="23"/>
              </w:rPr>
              <w:t>Единицы измерения</w:t>
            </w:r>
          </w:p>
        </w:tc>
        <w:tc>
          <w:tcPr>
            <w:tcW w:w="1524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b/>
                <w:sz w:val="23"/>
                <w:szCs w:val="23"/>
              </w:rPr>
            </w:pPr>
            <w:r w:rsidRPr="00447FD3">
              <w:rPr>
                <w:b/>
                <w:bCs/>
                <w:sz w:val="23"/>
                <w:szCs w:val="23"/>
              </w:rPr>
              <w:t>Количество</w:t>
            </w:r>
          </w:p>
        </w:tc>
      </w:tr>
      <w:tr w:rsidR="00447FD3" w:rsidRPr="00447FD3" w:rsidTr="00166599">
        <w:tc>
          <w:tcPr>
            <w:tcW w:w="560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sz w:val="23"/>
                <w:szCs w:val="23"/>
              </w:rPr>
            </w:pPr>
            <w:r w:rsidRPr="00447FD3">
              <w:rPr>
                <w:sz w:val="23"/>
                <w:szCs w:val="23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sz w:val="23"/>
                <w:szCs w:val="23"/>
              </w:rPr>
            </w:pPr>
            <w:r w:rsidRPr="00447FD3">
              <w:rPr>
                <w:sz w:val="23"/>
                <w:szCs w:val="23"/>
              </w:rPr>
              <w:t>21-01-20</w:t>
            </w:r>
          </w:p>
        </w:tc>
        <w:tc>
          <w:tcPr>
            <w:tcW w:w="4657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both"/>
              <w:rPr>
                <w:sz w:val="23"/>
                <w:szCs w:val="23"/>
              </w:rPr>
            </w:pPr>
            <w:r w:rsidRPr="00447FD3">
              <w:rPr>
                <w:sz w:val="23"/>
                <w:szCs w:val="23"/>
              </w:rPr>
              <w:t xml:space="preserve">Катетер для </w:t>
            </w:r>
            <w:proofErr w:type="spellStart"/>
            <w:r w:rsidRPr="00447FD3">
              <w:rPr>
                <w:sz w:val="23"/>
                <w:szCs w:val="23"/>
              </w:rPr>
              <w:t>самокатеризации</w:t>
            </w:r>
            <w:proofErr w:type="spellEnd"/>
            <w:r w:rsidRPr="00447FD3">
              <w:rPr>
                <w:sz w:val="23"/>
                <w:szCs w:val="23"/>
              </w:rPr>
              <w:t xml:space="preserve"> </w:t>
            </w:r>
            <w:proofErr w:type="spellStart"/>
            <w:r w:rsidRPr="00447FD3">
              <w:rPr>
                <w:sz w:val="23"/>
                <w:szCs w:val="23"/>
              </w:rPr>
              <w:t>лубрицированный</w:t>
            </w:r>
            <w:proofErr w:type="spellEnd"/>
            <w:r w:rsidRPr="00447FD3">
              <w:rPr>
                <w:sz w:val="23"/>
                <w:szCs w:val="23"/>
              </w:rPr>
              <w:t xml:space="preserve"> (с зафиксированным гидрофильным покрытием)</w:t>
            </w:r>
          </w:p>
        </w:tc>
        <w:tc>
          <w:tcPr>
            <w:tcW w:w="1557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sz w:val="23"/>
                <w:szCs w:val="23"/>
              </w:rPr>
            </w:pPr>
            <w:r w:rsidRPr="00447FD3">
              <w:rPr>
                <w:sz w:val="23"/>
                <w:szCs w:val="23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447FD3" w:rsidRPr="00447FD3" w:rsidRDefault="00447FD3" w:rsidP="00166599">
            <w:pPr>
              <w:pStyle w:val="a6"/>
              <w:jc w:val="center"/>
              <w:rPr>
                <w:sz w:val="23"/>
                <w:szCs w:val="23"/>
              </w:rPr>
            </w:pPr>
            <w:r w:rsidRPr="00447FD3">
              <w:rPr>
                <w:sz w:val="23"/>
                <w:szCs w:val="23"/>
              </w:rPr>
              <w:t xml:space="preserve">37 080 </w:t>
            </w:r>
          </w:p>
        </w:tc>
      </w:tr>
    </w:tbl>
    <w:p w:rsidR="00447FD3" w:rsidRPr="00447FD3" w:rsidRDefault="00447FD3" w:rsidP="00447FD3">
      <w:pPr>
        <w:pStyle w:val="a6"/>
        <w:tabs>
          <w:tab w:val="left" w:pos="567"/>
        </w:tabs>
        <w:jc w:val="both"/>
        <w:rPr>
          <w:sz w:val="23"/>
          <w:szCs w:val="23"/>
        </w:rPr>
      </w:pPr>
      <w:r w:rsidRPr="00447FD3">
        <w:rPr>
          <w:sz w:val="23"/>
          <w:szCs w:val="23"/>
        </w:rPr>
        <w:t>Специальные средства при нарушениях функций выделения – это устройства, носимые на себе, предназначенные для сбора мочи и устранения агрессивного воздействия на кожу, для самообслуживания и индивидуальной защиты.</w:t>
      </w:r>
    </w:p>
    <w:p w:rsidR="00447FD3" w:rsidRPr="00447FD3" w:rsidRDefault="00447FD3" w:rsidP="00447FD3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447FD3" w:rsidRPr="00447FD3" w:rsidRDefault="00447FD3" w:rsidP="00447FD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47FD3" w:rsidRPr="00447FD3" w:rsidRDefault="00447FD3" w:rsidP="00447FD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- ГОСТ Р 58235-2018 «Специальные средства при нарушениях функции выделения. Термины и определения. Классификация».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В соответствии с требованиями ГОСТа Р 50444-2020 «Приборы, аппараты и оборудование медицинские. Общие технические требования» изделия должны быть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447FD3" w:rsidRPr="00447FD3" w:rsidRDefault="00447FD3" w:rsidP="00447FD3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color w:val="FF0000"/>
          <w:sz w:val="23"/>
          <w:szCs w:val="23"/>
        </w:rPr>
        <w:t xml:space="preserve"> </w:t>
      </w:r>
      <w:r w:rsidRPr="00447FD3">
        <w:rPr>
          <w:sz w:val="23"/>
          <w:szCs w:val="23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В специальных средствах не допускаются механические повреждения (разрыв края, разрезы и т.п.).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 указанным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Изделия или их составные части, подвергаемые дезинфекции, </w:t>
      </w:r>
      <w:proofErr w:type="spellStart"/>
      <w:r w:rsidRPr="00447FD3">
        <w:rPr>
          <w:sz w:val="23"/>
          <w:szCs w:val="23"/>
        </w:rPr>
        <w:t>предстерилизационной</w:t>
      </w:r>
      <w:proofErr w:type="spellEnd"/>
      <w:r w:rsidRPr="00447FD3">
        <w:rPr>
          <w:sz w:val="23"/>
          <w:szCs w:val="23"/>
        </w:rPr>
        <w:t xml:space="preserve"> очистке, стерилизации, должны быть устойчивы к воздействиям, установленным в </w:t>
      </w:r>
      <w:r w:rsidRPr="00447FD3">
        <w:rPr>
          <w:sz w:val="23"/>
          <w:szCs w:val="23"/>
        </w:rPr>
        <w:lastRenderedPageBreak/>
        <w:t xml:space="preserve">нормативно – технической документации на способы дезинфекции, </w:t>
      </w:r>
      <w:proofErr w:type="spellStart"/>
      <w:r w:rsidRPr="00447FD3">
        <w:rPr>
          <w:sz w:val="23"/>
          <w:szCs w:val="23"/>
        </w:rPr>
        <w:t>предстерилизационной</w:t>
      </w:r>
      <w:proofErr w:type="spellEnd"/>
      <w:r w:rsidRPr="00447FD3">
        <w:rPr>
          <w:sz w:val="23"/>
          <w:szCs w:val="23"/>
        </w:rPr>
        <w:t xml:space="preserve"> очистки, стерилизации.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447FD3" w:rsidRPr="00447FD3" w:rsidRDefault="00447FD3" w:rsidP="00447FD3">
      <w:pPr>
        <w:pStyle w:val="a6"/>
        <w:tabs>
          <w:tab w:val="left" w:pos="567"/>
        </w:tabs>
        <w:ind w:firstLine="567"/>
        <w:jc w:val="both"/>
        <w:rPr>
          <w:b/>
          <w:sz w:val="23"/>
          <w:szCs w:val="23"/>
        </w:rPr>
      </w:pPr>
      <w:r w:rsidRPr="00447FD3">
        <w:rPr>
          <w:b/>
          <w:sz w:val="23"/>
          <w:szCs w:val="23"/>
        </w:rPr>
        <w:t>Характеристика поставляемого товара: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47FD3">
        <w:rPr>
          <w:rFonts w:eastAsia="Calibri"/>
          <w:b/>
          <w:sz w:val="23"/>
          <w:szCs w:val="23"/>
          <w:lang w:eastAsia="en-US"/>
        </w:rPr>
        <w:t xml:space="preserve">Катетеры для </w:t>
      </w:r>
      <w:proofErr w:type="spellStart"/>
      <w:r w:rsidRPr="00447FD3">
        <w:rPr>
          <w:rFonts w:eastAsia="Calibri"/>
          <w:b/>
          <w:sz w:val="23"/>
          <w:szCs w:val="23"/>
          <w:lang w:eastAsia="en-US"/>
        </w:rPr>
        <w:t>самокатетеризации</w:t>
      </w:r>
      <w:proofErr w:type="spellEnd"/>
      <w:r w:rsidRPr="00447FD3">
        <w:rPr>
          <w:rFonts w:eastAsia="Calibri"/>
          <w:b/>
          <w:sz w:val="23"/>
          <w:szCs w:val="23"/>
          <w:lang w:eastAsia="en-US"/>
        </w:rPr>
        <w:t xml:space="preserve"> </w:t>
      </w:r>
      <w:proofErr w:type="spellStart"/>
      <w:r w:rsidRPr="00447FD3">
        <w:rPr>
          <w:rFonts w:eastAsia="Calibri"/>
          <w:b/>
          <w:sz w:val="23"/>
          <w:szCs w:val="23"/>
          <w:lang w:eastAsia="en-US"/>
        </w:rPr>
        <w:t>лубрицированные</w:t>
      </w:r>
      <w:proofErr w:type="spellEnd"/>
      <w:r w:rsidRPr="00447FD3">
        <w:rPr>
          <w:rFonts w:eastAsia="Calibri"/>
          <w:b/>
          <w:sz w:val="23"/>
          <w:szCs w:val="23"/>
          <w:lang w:eastAsia="en-US"/>
        </w:rPr>
        <w:t xml:space="preserve"> </w:t>
      </w:r>
      <w:r w:rsidRPr="00447FD3">
        <w:rPr>
          <w:b/>
          <w:sz w:val="23"/>
          <w:szCs w:val="23"/>
          <w:lang w:bidi="en-US"/>
        </w:rPr>
        <w:t>(п. 09.24.06 ГОСТ Р 58235-2018)</w:t>
      </w:r>
      <w:r w:rsidRPr="00447FD3">
        <w:rPr>
          <w:rFonts w:eastAsia="Calibri"/>
          <w:i/>
          <w:sz w:val="23"/>
          <w:szCs w:val="23"/>
          <w:lang w:eastAsia="en-US"/>
        </w:rPr>
        <w:t xml:space="preserve"> -</w:t>
      </w:r>
      <w:r w:rsidRPr="00447FD3">
        <w:rPr>
          <w:rFonts w:eastAsia="Calibri"/>
          <w:sz w:val="23"/>
          <w:szCs w:val="23"/>
          <w:lang w:eastAsia="en-US"/>
        </w:rPr>
        <w:t xml:space="preserve"> устройства, предназначенные для выведения мочи через мочеиспускательный канал. Конструкция катетеров для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самокатетеризации</w:t>
      </w:r>
      <w:proofErr w:type="spellEnd"/>
      <w:r w:rsidRPr="00447FD3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лубрицированных</w:t>
      </w:r>
      <w:proofErr w:type="spellEnd"/>
      <w:r w:rsidRPr="00447FD3">
        <w:rPr>
          <w:rFonts w:eastAsia="Calibri"/>
          <w:sz w:val="23"/>
          <w:szCs w:val="23"/>
          <w:lang w:eastAsia="en-US"/>
        </w:rPr>
        <w:t xml:space="preserve"> должна обеспечивать пользователю удобство и простоту обращения с ними, легкость в уходе. Катетер для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самокатетеризации</w:t>
      </w:r>
      <w:proofErr w:type="spellEnd"/>
      <w:r w:rsidRPr="00447FD3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лубрицированный</w:t>
      </w:r>
      <w:proofErr w:type="spellEnd"/>
      <w:r w:rsidRPr="00447FD3">
        <w:rPr>
          <w:rFonts w:eastAsia="Calibri"/>
          <w:sz w:val="23"/>
          <w:szCs w:val="23"/>
          <w:lang w:eastAsia="en-US"/>
        </w:rPr>
        <w:t xml:space="preserve"> должен быть покрыт снаружи гидрофильным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лубрикантом</w:t>
      </w:r>
      <w:proofErr w:type="spellEnd"/>
      <w:r w:rsidRPr="00447FD3">
        <w:rPr>
          <w:rFonts w:eastAsia="Calibri"/>
          <w:sz w:val="23"/>
          <w:szCs w:val="23"/>
          <w:lang w:eastAsia="en-US"/>
        </w:rPr>
        <w:t xml:space="preserve">. 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47FD3">
        <w:rPr>
          <w:rFonts w:eastAsia="Calibri"/>
          <w:sz w:val="23"/>
          <w:szCs w:val="23"/>
          <w:lang w:eastAsia="en-US"/>
        </w:rPr>
        <w:t xml:space="preserve">Поставка должна включать в себя катетеры, разной длины для мужчин и женщин соответственно, различных размеров по шкале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Шарьера</w:t>
      </w:r>
      <w:proofErr w:type="spellEnd"/>
      <w:r w:rsidRPr="00447FD3">
        <w:rPr>
          <w:rFonts w:eastAsia="Calibri"/>
          <w:sz w:val="23"/>
          <w:szCs w:val="23"/>
          <w:lang w:eastAsia="en-US"/>
        </w:rPr>
        <w:t>.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47FD3">
        <w:rPr>
          <w:rFonts w:eastAsia="Calibri"/>
          <w:sz w:val="23"/>
          <w:szCs w:val="23"/>
          <w:lang w:eastAsia="en-US"/>
        </w:rPr>
        <w:t xml:space="preserve">Наконечник катетера для </w:t>
      </w:r>
      <w:proofErr w:type="spellStart"/>
      <w:r w:rsidRPr="00447FD3">
        <w:rPr>
          <w:rFonts w:eastAsia="Calibri"/>
          <w:sz w:val="23"/>
          <w:szCs w:val="23"/>
          <w:lang w:eastAsia="en-US"/>
        </w:rPr>
        <w:t>самокатетеризации</w:t>
      </w:r>
      <w:proofErr w:type="spellEnd"/>
      <w:r w:rsidRPr="00447FD3">
        <w:rPr>
          <w:rFonts w:eastAsia="Calibri"/>
          <w:sz w:val="23"/>
          <w:szCs w:val="23"/>
          <w:lang w:eastAsia="en-US"/>
        </w:rPr>
        <w:t xml:space="preserve"> должен быть прямой цилиндрической формы, иметь два боковых отверстия. Катетер должен иметь коннектор для соединения со стандартным мочеприемником, коннекторы различных цветов в зависимости от размера катетера.</w:t>
      </w:r>
    </w:p>
    <w:p w:rsidR="00447FD3" w:rsidRPr="00447FD3" w:rsidRDefault="00447FD3" w:rsidP="00447FD3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47FD3">
        <w:rPr>
          <w:rFonts w:eastAsia="Calibri"/>
          <w:sz w:val="23"/>
          <w:szCs w:val="23"/>
          <w:lang w:eastAsia="en-US"/>
        </w:rPr>
        <w:t>Катетеры должны быть стерильными, находиться в индивидуальных упаковках, имеющих приспособление, предназначенное для крепления к стационарной поверхности. Должна быть вложена иллюстрированная инструкция по подготовке изделия к использованию.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В специальных средствах при нарушениях функций выделения должны отсутствовать механические повреждения (разрыв края, разрезы и т.п.). 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 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 указанным стандартом. 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Изделия, подвергшиеся в процессе эксплуатации резкому изменению температуры внешней среды, должны быть исправными. </w:t>
      </w:r>
    </w:p>
    <w:p w:rsidR="00447FD3" w:rsidRPr="00447FD3" w:rsidRDefault="00447FD3" w:rsidP="00447FD3">
      <w:pPr>
        <w:tabs>
          <w:tab w:val="left" w:pos="708"/>
        </w:tabs>
        <w:ind w:firstLine="567"/>
        <w:jc w:val="both"/>
        <w:rPr>
          <w:b/>
          <w:sz w:val="23"/>
          <w:szCs w:val="23"/>
        </w:rPr>
      </w:pPr>
      <w:r w:rsidRPr="00447FD3">
        <w:rPr>
          <w:sz w:val="23"/>
          <w:szCs w:val="23"/>
        </w:rPr>
        <w:t xml:space="preserve">Изделия или их составные части, подвергаемые дезинфекции, </w:t>
      </w:r>
      <w:proofErr w:type="spellStart"/>
      <w:r w:rsidRPr="00447FD3">
        <w:rPr>
          <w:sz w:val="23"/>
          <w:szCs w:val="23"/>
        </w:rPr>
        <w:t>предстерилизационной</w:t>
      </w:r>
      <w:proofErr w:type="spellEnd"/>
      <w:r w:rsidRPr="00447FD3">
        <w:rPr>
          <w:sz w:val="23"/>
          <w:szCs w:val="23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447FD3">
        <w:rPr>
          <w:sz w:val="23"/>
          <w:szCs w:val="23"/>
        </w:rPr>
        <w:t>предстерилизационной</w:t>
      </w:r>
      <w:proofErr w:type="spellEnd"/>
      <w:r w:rsidRPr="00447FD3">
        <w:rPr>
          <w:sz w:val="23"/>
          <w:szCs w:val="23"/>
        </w:rPr>
        <w:t xml:space="preserve"> очистки, стерилизации.</w:t>
      </w:r>
    </w:p>
    <w:p w:rsidR="00447FD3" w:rsidRPr="00447FD3" w:rsidRDefault="00447FD3" w:rsidP="00447FD3">
      <w:pPr>
        <w:pStyle w:val="a6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Хранение должно осуществляться в соответствии с требованиями, предъявляемыми к данной категории товара. </w:t>
      </w:r>
    </w:p>
    <w:p w:rsidR="00447FD3" w:rsidRPr="00447FD3" w:rsidRDefault="00447FD3" w:rsidP="00447FD3">
      <w:pPr>
        <w:pStyle w:val="a6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447FD3" w:rsidRPr="00447FD3" w:rsidRDefault="00447FD3" w:rsidP="00447FD3">
      <w:pPr>
        <w:pStyle w:val="a6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 Каждый товар должен быть упакован индивидуально. На упаковке указывается срок годности и условия хранения Товара.</w:t>
      </w:r>
    </w:p>
    <w:p w:rsidR="00B12FB1" w:rsidRPr="00690C71" w:rsidRDefault="00447FD3" w:rsidP="00690C71">
      <w:pPr>
        <w:pStyle w:val="a6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 Срок годности специальных средств должен быть не ранее 31.12.2023 года. В течение указанного срока специальные средства должны сохранять все свои технические, функциональные и качественные характеристики.</w:t>
      </w:r>
      <w:bookmarkStart w:id="0" w:name="_GoBack"/>
      <w:bookmarkEnd w:id="0"/>
    </w:p>
    <w:sectPr w:rsidR="00B12FB1" w:rsidRPr="00690C71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54A30"/>
    <w:multiLevelType w:val="hybridMultilevel"/>
    <w:tmpl w:val="AB0450CA"/>
    <w:lvl w:ilvl="0" w:tplc="9EFCC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D6745"/>
    <w:rsid w:val="001066B1"/>
    <w:rsid w:val="00112062"/>
    <w:rsid w:val="00124A16"/>
    <w:rsid w:val="0017437D"/>
    <w:rsid w:val="00182BB9"/>
    <w:rsid w:val="001A70B1"/>
    <w:rsid w:val="00241F6A"/>
    <w:rsid w:val="0024535C"/>
    <w:rsid w:val="002E5B1F"/>
    <w:rsid w:val="003501B3"/>
    <w:rsid w:val="00380D08"/>
    <w:rsid w:val="003851EC"/>
    <w:rsid w:val="004167F2"/>
    <w:rsid w:val="00424126"/>
    <w:rsid w:val="004329AF"/>
    <w:rsid w:val="00436B8A"/>
    <w:rsid w:val="00447FD3"/>
    <w:rsid w:val="00462BAB"/>
    <w:rsid w:val="0048041E"/>
    <w:rsid w:val="00493266"/>
    <w:rsid w:val="004B2100"/>
    <w:rsid w:val="00581744"/>
    <w:rsid w:val="005A1F26"/>
    <w:rsid w:val="005A58ED"/>
    <w:rsid w:val="005B5A8B"/>
    <w:rsid w:val="005D52B9"/>
    <w:rsid w:val="00635236"/>
    <w:rsid w:val="00663BDA"/>
    <w:rsid w:val="00690C71"/>
    <w:rsid w:val="0071267A"/>
    <w:rsid w:val="00775CA6"/>
    <w:rsid w:val="007D4314"/>
    <w:rsid w:val="00815F84"/>
    <w:rsid w:val="008161E9"/>
    <w:rsid w:val="00832A77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B12FB1"/>
    <w:rsid w:val="00B3342E"/>
    <w:rsid w:val="00B90C38"/>
    <w:rsid w:val="00B95955"/>
    <w:rsid w:val="00BC0123"/>
    <w:rsid w:val="00C37AFC"/>
    <w:rsid w:val="00C67487"/>
    <w:rsid w:val="00D7118F"/>
    <w:rsid w:val="00D8276E"/>
    <w:rsid w:val="00E82789"/>
    <w:rsid w:val="00EA7233"/>
    <w:rsid w:val="00EC00F7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06F9-08A5-429A-A59A-7002421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C10F-8BD9-4CA7-BDDF-F63BD56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2019-12-25T09:02:00Z</cp:lastPrinted>
  <dcterms:created xsi:type="dcterms:W3CDTF">2023-02-15T04:50:00Z</dcterms:created>
  <dcterms:modified xsi:type="dcterms:W3CDTF">2023-02-15T04:50:00Z</dcterms:modified>
</cp:coreProperties>
</file>