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E1" w:rsidRPr="00A45452" w:rsidRDefault="002D69E1" w:rsidP="002D69E1">
      <w:pPr>
        <w:widowControl w:val="0"/>
        <w:ind w:firstLine="720"/>
        <w:jc w:val="center"/>
        <w:rPr>
          <w:color w:val="000000"/>
          <w:spacing w:val="-4"/>
        </w:rPr>
      </w:pPr>
    </w:p>
    <w:p w:rsidR="00F4563A" w:rsidRDefault="00F4563A" w:rsidP="00D22DB7">
      <w:pPr>
        <w:autoSpaceDE w:val="0"/>
        <w:autoSpaceDN w:val="0"/>
        <w:adjustRightInd w:val="0"/>
        <w:ind w:left="-23"/>
        <w:jc w:val="center"/>
        <w:rPr>
          <w:b/>
          <w:sz w:val="22"/>
          <w:szCs w:val="22"/>
        </w:rPr>
      </w:pPr>
    </w:p>
    <w:p w:rsidR="00CA294F" w:rsidRDefault="00CA294F" w:rsidP="00D22DB7">
      <w:pPr>
        <w:autoSpaceDE w:val="0"/>
        <w:autoSpaceDN w:val="0"/>
        <w:adjustRightInd w:val="0"/>
        <w:ind w:left="-23"/>
        <w:jc w:val="center"/>
        <w:rPr>
          <w:b/>
          <w:sz w:val="22"/>
          <w:szCs w:val="22"/>
        </w:rPr>
      </w:pPr>
    </w:p>
    <w:p w:rsidR="004E1B39" w:rsidRDefault="004E1B39" w:rsidP="006F3F7E">
      <w:pPr>
        <w:suppressAutoHyphens/>
        <w:ind w:right="221"/>
        <w:rPr>
          <w:lang w:eastAsia="ar-SA"/>
        </w:rPr>
      </w:pPr>
    </w:p>
    <w:p w:rsidR="00CA294F" w:rsidRDefault="00CA294F" w:rsidP="00CA294F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15650D" w:rsidRDefault="0015650D" w:rsidP="006F3F7E">
      <w:pPr>
        <w:suppressAutoHyphens/>
        <w:ind w:right="221"/>
        <w:rPr>
          <w:lang w:eastAsia="ar-SA"/>
        </w:rPr>
      </w:pPr>
    </w:p>
    <w:p w:rsidR="004C24C4" w:rsidRDefault="004C24C4" w:rsidP="004C24C4">
      <w:pPr>
        <w:ind w:firstLine="708"/>
        <w:jc w:val="both"/>
      </w:pPr>
      <w:r w:rsidRPr="009D20A3">
        <w:rPr>
          <w:b/>
        </w:rPr>
        <w:t xml:space="preserve">1. Наименование объекта закупки: </w:t>
      </w:r>
      <w:r w:rsidRPr="00614490">
        <w:t>выполнение работ по изготовлению протез</w:t>
      </w:r>
      <w:r w:rsidR="000D1A97">
        <w:t>а</w:t>
      </w:r>
      <w:r w:rsidRPr="00614490">
        <w:t xml:space="preserve"> предплечья с микропроцессорным упра</w:t>
      </w:r>
      <w:r w:rsidR="000D1A97">
        <w:t>влением для обеспечения инвалида</w:t>
      </w:r>
      <w:r w:rsidRPr="00614490">
        <w:t xml:space="preserve"> в 2023 году</w:t>
      </w:r>
      <w:r>
        <w:t>.</w:t>
      </w:r>
      <w:r w:rsidRPr="00614490">
        <w:t xml:space="preserve"> </w:t>
      </w:r>
    </w:p>
    <w:p w:rsidR="004C24C4" w:rsidRPr="009D20A3" w:rsidRDefault="004C24C4" w:rsidP="004C24C4">
      <w:pPr>
        <w:ind w:firstLine="708"/>
        <w:jc w:val="both"/>
        <w:rPr>
          <w:b/>
          <w:color w:val="000000"/>
          <w:spacing w:val="-4"/>
        </w:rPr>
      </w:pPr>
      <w:r w:rsidRPr="009D20A3">
        <w:rPr>
          <w:b/>
          <w:bCs/>
          <w:spacing w:val="3"/>
        </w:rPr>
        <w:t>2. Место выполнения работ:</w:t>
      </w:r>
      <w:r w:rsidRPr="009D20A3">
        <w:rPr>
          <w:bCs/>
          <w:spacing w:val="3"/>
        </w:rPr>
        <w:t xml:space="preserve"> </w:t>
      </w:r>
      <w:r w:rsidRPr="009D20A3">
        <w:t xml:space="preserve">по месту нахождения исполнителя </w:t>
      </w:r>
      <w:r w:rsidRPr="009D20A3">
        <w:rPr>
          <w:bCs/>
          <w:color w:val="000000"/>
          <w:spacing w:val="3"/>
        </w:rPr>
        <w:t xml:space="preserve"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</w:t>
      </w:r>
      <w:r w:rsidRPr="00E90641">
        <w:rPr>
          <w:bCs/>
          <w:color w:val="000000"/>
          <w:spacing w:val="3"/>
        </w:rPr>
        <w:t>Российской Федерации</w:t>
      </w:r>
      <w:r w:rsidRPr="009D20A3">
        <w:rPr>
          <w:bCs/>
          <w:color w:val="000000"/>
          <w:spacing w:val="3"/>
        </w:rPr>
        <w:t xml:space="preserve"> по адресу, указанному в лицензии Исполнителя.</w:t>
      </w:r>
    </w:p>
    <w:p w:rsidR="004C24C4" w:rsidRPr="009D20A3" w:rsidRDefault="004C24C4" w:rsidP="004C24C4">
      <w:pPr>
        <w:jc w:val="both"/>
      </w:pPr>
      <w:r w:rsidRPr="009D20A3">
        <w:t xml:space="preserve">      </w:t>
      </w:r>
      <w:r w:rsidRPr="009D20A3">
        <w:tab/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4C24C4" w:rsidRPr="009D20A3" w:rsidRDefault="004C24C4" w:rsidP="004C24C4">
      <w:pPr>
        <w:widowControl w:val="0"/>
        <w:ind w:firstLine="708"/>
        <w:jc w:val="both"/>
      </w:pPr>
      <w:r w:rsidRPr="009D20A3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>
        <w:t xml:space="preserve">                </w:t>
      </w:r>
      <w:r w:rsidRPr="009D20A3">
        <w:t>№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4C24C4" w:rsidRPr="009D20A3" w:rsidRDefault="004C24C4" w:rsidP="004C24C4">
      <w:pPr>
        <w:widowControl w:val="0"/>
        <w:ind w:firstLine="284"/>
        <w:jc w:val="both"/>
      </w:pPr>
    </w:p>
    <w:p w:rsidR="00583677" w:rsidRPr="00583677" w:rsidRDefault="006009B4" w:rsidP="00583677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tab/>
      </w:r>
      <w:r w:rsidR="004C24C4" w:rsidRPr="009D20A3">
        <w:rPr>
          <w:b/>
        </w:rPr>
        <w:t>3.</w:t>
      </w:r>
      <w:r w:rsidR="004C24C4" w:rsidRPr="009D20A3">
        <w:rPr>
          <w:b/>
          <w:bCs/>
          <w:spacing w:val="3"/>
        </w:rPr>
        <w:t xml:space="preserve"> Срок выполнения работ: </w:t>
      </w:r>
      <w:r w:rsidR="00583677" w:rsidRPr="00583677">
        <w:rPr>
          <w:rFonts w:eastAsia="Calibri"/>
        </w:rPr>
        <w:t xml:space="preserve">с даты заключения государственного Контракта до 31.07.2023 (включительно). </w:t>
      </w:r>
    </w:p>
    <w:p w:rsidR="004C24C4" w:rsidRPr="006159B1" w:rsidRDefault="006159B1" w:rsidP="00583677">
      <w:pPr>
        <w:widowControl w:val="0"/>
        <w:ind w:firstLine="708"/>
        <w:jc w:val="both"/>
      </w:pPr>
      <w:r w:rsidRPr="006159B1">
        <w:rPr>
          <w:spacing w:val="1"/>
          <w:lang w:eastAsia="ar-SA"/>
        </w:rPr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</w:t>
      </w:r>
      <w:r w:rsidR="009E2E36">
        <w:t>протез</w:t>
      </w:r>
      <w:r w:rsidR="00690A20">
        <w:t>а</w:t>
      </w:r>
      <w:r w:rsidR="009E2E36">
        <w:t xml:space="preserve"> предплечья</w:t>
      </w:r>
      <w:r w:rsidRPr="006159B1">
        <w:t xml:space="preserve"> с </w:t>
      </w:r>
      <w:r w:rsidRPr="006159B1">
        <w:rPr>
          <w:bCs/>
        </w:rPr>
        <w:t>микропроцессорным управлением</w:t>
      </w:r>
      <w:r w:rsidRPr="006159B1">
        <w:rPr>
          <w:b/>
          <w:bCs/>
        </w:rPr>
        <w:t xml:space="preserve"> </w:t>
      </w:r>
      <w:r w:rsidRPr="006159B1">
        <w:rPr>
          <w:spacing w:val="1"/>
          <w:lang w:eastAsia="ar-SA"/>
        </w:rPr>
        <w:t>для обеспечения Получател</w:t>
      </w:r>
      <w:r w:rsidR="00690A20">
        <w:rPr>
          <w:spacing w:val="1"/>
          <w:lang w:eastAsia="ar-SA"/>
        </w:rPr>
        <w:t>я</w:t>
      </w:r>
      <w:r w:rsidRPr="006159B1">
        <w:rPr>
          <w:spacing w:val="1"/>
          <w:lang w:eastAsia="ar-SA"/>
        </w:rPr>
        <w:t xml:space="preserve"> техническим средств</w:t>
      </w:r>
      <w:r w:rsidR="00690A20">
        <w:rPr>
          <w:spacing w:val="1"/>
          <w:lang w:eastAsia="ar-SA"/>
        </w:rPr>
        <w:t>ом реабилитации (изделие</w:t>
      </w:r>
      <w:r w:rsidRPr="006159B1">
        <w:rPr>
          <w:spacing w:val="1"/>
          <w:lang w:eastAsia="ar-SA"/>
        </w:rPr>
        <w:t>м), изготавливаемым по индивидуальному заказу с привлечением Получател</w:t>
      </w:r>
      <w:r w:rsidR="00690A20">
        <w:rPr>
          <w:spacing w:val="1"/>
          <w:lang w:eastAsia="ar-SA"/>
        </w:rPr>
        <w:t>я</w:t>
      </w:r>
      <w:r w:rsidRPr="006159B1">
        <w:rPr>
          <w:spacing w:val="1"/>
          <w:lang w:eastAsia="ar-SA"/>
        </w:rPr>
        <w:t xml:space="preserve"> и предназначенн</w:t>
      </w:r>
      <w:r w:rsidR="00690A20">
        <w:rPr>
          <w:spacing w:val="1"/>
          <w:lang w:eastAsia="ar-SA"/>
        </w:rPr>
        <w:t>ого</w:t>
      </w:r>
      <w:r w:rsidRPr="006159B1">
        <w:rPr>
          <w:spacing w:val="1"/>
          <w:lang w:eastAsia="ar-SA"/>
        </w:rPr>
        <w:t xml:space="preserve"> исключительно для личного использования, не может превышать 60 календарных дней со дня обращения Получател</w:t>
      </w:r>
      <w:r w:rsidR="00690A20">
        <w:rPr>
          <w:spacing w:val="1"/>
          <w:lang w:eastAsia="ar-SA"/>
        </w:rPr>
        <w:t>я</w:t>
      </w:r>
      <w:r w:rsidRPr="006159B1">
        <w:rPr>
          <w:spacing w:val="1"/>
          <w:lang w:eastAsia="ar-SA"/>
        </w:rPr>
        <w:t xml:space="preserve"> к Исполнителю с направлением, выданным Заказчиком</w:t>
      </w:r>
      <w:r>
        <w:t>.</w:t>
      </w:r>
    </w:p>
    <w:p w:rsidR="004C24C4" w:rsidRPr="009D20A3" w:rsidRDefault="004C24C4" w:rsidP="004C24C4">
      <w:pPr>
        <w:widowControl w:val="0"/>
        <w:ind w:firstLine="284"/>
        <w:jc w:val="both"/>
      </w:pPr>
    </w:p>
    <w:p w:rsidR="004C24C4" w:rsidRPr="009D20A3" w:rsidRDefault="004C24C4" w:rsidP="00583677">
      <w:pPr>
        <w:ind w:firstLine="567"/>
        <w:jc w:val="both"/>
        <w:rPr>
          <w:b/>
        </w:rPr>
      </w:pPr>
      <w:r w:rsidRPr="009D20A3">
        <w:rPr>
          <w:b/>
        </w:rPr>
        <w:t xml:space="preserve">4. Условия выполнения работ: </w:t>
      </w:r>
    </w:p>
    <w:p w:rsidR="004C24C4" w:rsidRPr="009D20A3" w:rsidRDefault="004C24C4" w:rsidP="004C24C4">
      <w:pPr>
        <w:ind w:firstLine="567"/>
        <w:jc w:val="both"/>
        <w:rPr>
          <w:bCs/>
        </w:rPr>
      </w:pPr>
      <w:r w:rsidRPr="009D20A3">
        <w:rPr>
          <w:bCs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4C24C4" w:rsidRPr="009D20A3" w:rsidRDefault="004C24C4" w:rsidP="004C24C4">
      <w:pPr>
        <w:shd w:val="clear" w:color="auto" w:fill="FFFFFF"/>
        <w:ind w:right="6" w:firstLine="567"/>
        <w:jc w:val="both"/>
      </w:pPr>
      <w:r w:rsidRPr="009D20A3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D20A3">
        <w:t xml:space="preserve">О порядке обеспечения инвалидов техническими </w:t>
      </w:r>
      <w:r w:rsidRPr="009D20A3">
        <w:lastRenderedPageBreak/>
        <w:t>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4C24C4" w:rsidRPr="009D20A3" w:rsidRDefault="004C24C4" w:rsidP="004C24C4">
      <w:pPr>
        <w:shd w:val="clear" w:color="auto" w:fill="FFFFFF"/>
        <w:ind w:right="6" w:firstLine="567"/>
        <w:jc w:val="both"/>
      </w:pPr>
    </w:p>
    <w:p w:rsidR="004C24C4" w:rsidRPr="009D20A3" w:rsidRDefault="004C24C4" w:rsidP="00583677">
      <w:pPr>
        <w:keepNext/>
        <w:shd w:val="clear" w:color="auto" w:fill="FFFFFF"/>
        <w:ind w:firstLine="567"/>
        <w:jc w:val="both"/>
        <w:rPr>
          <w:b/>
        </w:rPr>
      </w:pPr>
      <w:r w:rsidRPr="009D20A3">
        <w:rPr>
          <w:b/>
        </w:rPr>
        <w:t>5. Требования к техническим и функциональным характеристикам работ:</w:t>
      </w:r>
    </w:p>
    <w:p w:rsidR="004C24C4" w:rsidRPr="009D20A3" w:rsidRDefault="004C24C4" w:rsidP="004C24C4">
      <w:pPr>
        <w:widowControl w:val="0"/>
        <w:ind w:firstLine="709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Выполняемые работы по изготовлению протезов верхних конечностей для обеспечения инвалидов и льготных категорий, должны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соответствовать ГОСТ Р 51819-20</w:t>
      </w:r>
      <w:r w:rsidR="009E707B">
        <w:rPr>
          <w:rFonts w:eastAsia="Lucida Sans Unicode"/>
          <w:color w:val="000000"/>
          <w:lang w:bidi="en-US"/>
        </w:rPr>
        <w:t>22</w:t>
      </w:r>
      <w:r w:rsidRPr="009D20A3">
        <w:rPr>
          <w:rFonts w:eastAsia="Lucida Sans Unicode"/>
          <w:color w:val="000000"/>
          <w:lang w:bidi="en-US"/>
        </w:rPr>
        <w:t xml:space="preserve"> «Протезирование и </w:t>
      </w:r>
      <w:proofErr w:type="spellStart"/>
      <w:r w:rsidRPr="009D20A3">
        <w:rPr>
          <w:rFonts w:eastAsia="Lucida Sans Unicode"/>
          <w:color w:val="000000"/>
          <w:lang w:bidi="en-US"/>
        </w:rPr>
        <w:t>ортезирование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верхних и нижних конечностей» и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Р 56138-2021 «Протезы верхних конечностей. Технические требования», ГОСТ Р 52877-20</w:t>
      </w:r>
      <w:r>
        <w:rPr>
          <w:rFonts w:eastAsia="Lucida Sans Unicode"/>
          <w:color w:val="000000"/>
          <w:lang w:bidi="en-US"/>
        </w:rPr>
        <w:t>21</w:t>
      </w:r>
      <w:r w:rsidRPr="009D20A3">
        <w:rPr>
          <w:rFonts w:eastAsia="Lucida Sans Unicode"/>
          <w:color w:val="000000"/>
          <w:lang w:bidi="en-US"/>
        </w:rPr>
        <w:t xml:space="preserve"> «Услуги по медицинской реабилитации инвалидов. Основные положения».</w:t>
      </w:r>
    </w:p>
    <w:p w:rsidR="004C24C4" w:rsidRPr="009D20A3" w:rsidRDefault="004C24C4" w:rsidP="004C24C4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Выполнение работ должно включать: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определение врачом-ортопедом показаний и временных противопоказаний к протезированию;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lang w:eastAsia="zh-CN" w:bidi="en-US"/>
        </w:rPr>
        <w:t>обучение инвалидов пользованию протезами верхних конечностей, с целью восстановления утраченных функций по самообслуживанию, пробная носка, подгонка;</w:t>
      </w: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 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выдачу инвалидам протезов верхних конечностей после обучения пользованию ими и дополнительной подгонки по результатам носки;</w:t>
      </w:r>
    </w:p>
    <w:p w:rsidR="004C24C4" w:rsidRPr="009D20A3" w:rsidRDefault="004C24C4" w:rsidP="004C24C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4C24C4" w:rsidRPr="009D20A3" w:rsidRDefault="004C24C4" w:rsidP="004C24C4">
      <w:pPr>
        <w:widowControl w:val="0"/>
        <w:ind w:firstLine="709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Приемная гильза протеза конечности должна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4C24C4" w:rsidRPr="009D20A3" w:rsidRDefault="004C24C4" w:rsidP="004C24C4">
      <w:pPr>
        <w:widowControl w:val="0"/>
        <w:ind w:firstLine="709"/>
        <w:jc w:val="both"/>
      </w:pPr>
    </w:p>
    <w:p w:rsidR="004C24C4" w:rsidRPr="009D20A3" w:rsidRDefault="004C24C4" w:rsidP="004C24C4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D20A3">
        <w:rPr>
          <w:b/>
          <w:bCs/>
        </w:rPr>
        <w:t>Требования к качеству работ:</w:t>
      </w:r>
    </w:p>
    <w:p w:rsidR="004C24C4" w:rsidRPr="009D20A3" w:rsidRDefault="004C24C4" w:rsidP="004C24C4">
      <w:pPr>
        <w:pStyle w:val="a3"/>
        <w:widowControl w:val="0"/>
        <w:ind w:left="0" w:right="-1" w:firstLine="708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Протезы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терминология»; </w:t>
      </w:r>
      <w:r>
        <w:rPr>
          <w:rFonts w:eastAsia="Lucida Sans Unicode"/>
          <w:color w:val="000000"/>
          <w:lang w:eastAsia="en-US" w:bidi="en-US"/>
        </w:rPr>
        <w:t>Националь</w:t>
      </w:r>
      <w:r w:rsidRPr="009D20A3">
        <w:rPr>
          <w:rFonts w:eastAsia="Lucida Sans Unicode"/>
          <w:color w:val="000000"/>
          <w:lang w:eastAsia="en-US" w:bidi="en-US"/>
        </w:rPr>
        <w:t>ного стандарта Российской Федерации ГОСТ Р 51632-20</w:t>
      </w:r>
      <w:r>
        <w:rPr>
          <w:rFonts w:eastAsia="Lucida Sans Unicode"/>
          <w:color w:val="000000"/>
          <w:lang w:eastAsia="en-US" w:bidi="en-US"/>
        </w:rPr>
        <w:t>21</w:t>
      </w:r>
      <w:r w:rsidRPr="009D20A3">
        <w:rPr>
          <w:rFonts w:eastAsia="Lucida Sans Unicode"/>
          <w:color w:val="000000"/>
          <w:lang w:eastAsia="en-US" w:bidi="en-US"/>
        </w:rPr>
        <w:t xml:space="preserve"> «Технические средства реабилитации людей с ограничениями жизнедеятельности. </w:t>
      </w:r>
      <w:r w:rsidRPr="009D20A3">
        <w:rPr>
          <w:rFonts w:eastAsia="Lucida Sans Unicode"/>
          <w:color w:val="000000"/>
          <w:lang w:bidi="en-US"/>
        </w:rPr>
        <w:t>Общие технические требования и мет</w:t>
      </w:r>
      <w:r>
        <w:rPr>
          <w:rFonts w:eastAsia="Lucida Sans Unicode"/>
          <w:color w:val="000000"/>
          <w:lang w:bidi="en-US"/>
        </w:rPr>
        <w:t>оды испытаний»; ГОСТ Р 52114-2021</w:t>
      </w:r>
      <w:r w:rsidRPr="009D20A3">
        <w:rPr>
          <w:rFonts w:eastAsia="Lucida Sans Unicode"/>
          <w:color w:val="000000"/>
          <w:lang w:bidi="en-US"/>
        </w:rPr>
        <w:t xml:space="preserve"> «Узлы механических протезов верхних конечностей. Технические требования и методы испытаний». </w:t>
      </w:r>
    </w:p>
    <w:p w:rsidR="004C24C4" w:rsidRPr="009D20A3" w:rsidRDefault="004C24C4" w:rsidP="004C24C4">
      <w:pPr>
        <w:pStyle w:val="a3"/>
        <w:widowControl w:val="0"/>
        <w:ind w:left="0" w:right="-1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Внешний вид и форма протеза должны соответствовать внешнему виду и форме здоровой конечности.</w:t>
      </w:r>
    </w:p>
    <w:p w:rsidR="004C24C4" w:rsidRDefault="004C24C4" w:rsidP="004C24C4">
      <w:pPr>
        <w:widowControl w:val="0"/>
        <w:ind w:right="-1" w:firstLine="708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Протезы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4C24C4" w:rsidRPr="009D20A3" w:rsidRDefault="004C24C4" w:rsidP="004C24C4">
      <w:pPr>
        <w:widowControl w:val="0"/>
        <w:ind w:firstLine="709"/>
        <w:jc w:val="both"/>
      </w:pPr>
      <w:r w:rsidRPr="009D20A3">
        <w:t xml:space="preserve">Качество работ обеспечивается, в том числе, наличием у Исполнителя </w:t>
      </w:r>
      <w:r w:rsidRPr="009D20A3">
        <w:lastRenderedPageBreak/>
        <w:t>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</w:t>
      </w:r>
      <w:r>
        <w:t xml:space="preserve"> </w:t>
      </w:r>
      <w:r w:rsidRPr="009D20A3">
        <w:rPr>
          <w:rFonts w:eastAsia="Lucida Sans Unicode"/>
          <w:color w:val="000000"/>
          <w:lang w:bidi="en-US"/>
        </w:rPr>
        <w:t>Российской Федерации</w:t>
      </w:r>
      <w:r w:rsidRPr="009D20A3">
        <w:t>, согласно Перечню работ (услуг), составляющих медицинскую деятельность, утвержденному Постановлением Правительства РФ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D20A3">
        <w:t>Сколково</w:t>
      </w:r>
      <w:proofErr w:type="spellEnd"/>
      <w:r w:rsidRPr="009D20A3">
        <w:t>»)».</w:t>
      </w:r>
    </w:p>
    <w:p w:rsidR="004C24C4" w:rsidRPr="009D20A3" w:rsidRDefault="004C24C4" w:rsidP="004C24C4">
      <w:pPr>
        <w:widowControl w:val="0"/>
        <w:ind w:firstLine="709"/>
        <w:jc w:val="both"/>
      </w:pPr>
      <w:r w:rsidRPr="009D20A3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4C24C4" w:rsidRPr="009D20A3" w:rsidRDefault="004C24C4" w:rsidP="004C24C4">
      <w:pPr>
        <w:widowControl w:val="0"/>
        <w:ind w:right="221"/>
        <w:jc w:val="both"/>
        <w:rPr>
          <w:lang w:eastAsia="en-US"/>
        </w:rPr>
      </w:pPr>
    </w:p>
    <w:p w:rsidR="004C24C4" w:rsidRPr="009D20A3" w:rsidRDefault="004C24C4" w:rsidP="004C24C4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D20A3">
        <w:rPr>
          <w:b/>
        </w:rPr>
        <w:t>Требования к безопасности: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left="0" w:right="6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9D20A3">
        <w:rPr>
          <w:rFonts w:eastAsia="Lucida Sans Unicode"/>
          <w:color w:val="000000"/>
          <w:lang w:eastAsia="en-US" w:bidi="en-US"/>
        </w:rPr>
        <w:t>биосовместимостью</w:t>
      </w:r>
      <w:proofErr w:type="spellEnd"/>
      <w:r w:rsidRPr="009D20A3">
        <w:rPr>
          <w:rFonts w:eastAsia="Lucida Sans Unicode"/>
          <w:color w:val="000000"/>
          <w:lang w:eastAsia="en-US" w:bidi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ГОСТ </w:t>
      </w:r>
      <w:r w:rsidRPr="009D20A3">
        <w:rPr>
          <w:rFonts w:eastAsia="Lucida Sans Unicode"/>
          <w:color w:val="000000"/>
          <w:lang w:val="en-US" w:bidi="en-US"/>
        </w:rPr>
        <w:t>ISO</w:t>
      </w:r>
      <w:r>
        <w:rPr>
          <w:rFonts w:eastAsia="Lucida Sans Unicode"/>
          <w:color w:val="000000"/>
          <w:lang w:bidi="en-US"/>
        </w:rPr>
        <w:t xml:space="preserve"> 10993-1-202</w:t>
      </w:r>
      <w:r w:rsidRPr="009D20A3">
        <w:rPr>
          <w:rFonts w:eastAsia="Lucida Sans Unicode"/>
          <w:color w:val="000000"/>
          <w:lang w:bidi="en-US"/>
        </w:rPr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 </w:t>
      </w:r>
      <w:hyperlink r:id="rId6" w:history="1">
        <w:r w:rsidRPr="009D20A3">
          <w:rPr>
            <w:rFonts w:eastAsia="Lucida Sans Unicode"/>
            <w:color w:val="000000"/>
            <w:lang w:bidi="en-US"/>
          </w:rPr>
          <w:t>ГОСТ ISO 10993-5-2011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9D20A3">
        <w:rPr>
          <w:rFonts w:eastAsia="Lucida Sans Unicode"/>
          <w:color w:val="000000"/>
          <w:lang w:bidi="en-US"/>
        </w:rPr>
        <w:t>цитотоксичность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: методы </w:t>
      </w:r>
      <w:proofErr w:type="spellStart"/>
      <w:r w:rsidRPr="009D20A3">
        <w:rPr>
          <w:rFonts w:eastAsia="Lucida Sans Unicode"/>
          <w:color w:val="000000"/>
          <w:lang w:bidi="en-US"/>
        </w:rPr>
        <w:t>in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</w:t>
      </w:r>
      <w:proofErr w:type="spellStart"/>
      <w:r w:rsidRPr="009D20A3">
        <w:rPr>
          <w:rFonts w:eastAsia="Lucida Sans Unicode"/>
          <w:color w:val="000000"/>
          <w:lang w:bidi="en-US"/>
        </w:rPr>
        <w:t>vitro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»; 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</w:t>
      </w:r>
      <w:hyperlink r:id="rId7" w:history="1">
        <w:r w:rsidRPr="009D20A3">
          <w:rPr>
            <w:rFonts w:eastAsia="Lucida Sans Unicode"/>
            <w:color w:val="000000"/>
            <w:lang w:bidi="en-US"/>
          </w:rPr>
          <w:t>ГОСТ ISO 10993-10-2011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4C24C4" w:rsidRPr="009D20A3" w:rsidRDefault="004C24C4" w:rsidP="004C24C4">
      <w:pPr>
        <w:ind w:firstLine="360"/>
        <w:jc w:val="both"/>
      </w:pPr>
    </w:p>
    <w:p w:rsidR="004C24C4" w:rsidRPr="009D20A3" w:rsidRDefault="004C24C4" w:rsidP="004C24C4">
      <w:pPr>
        <w:numPr>
          <w:ilvl w:val="0"/>
          <w:numId w:val="1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D20A3">
        <w:rPr>
          <w:b/>
        </w:rPr>
        <w:t>Требования к результатам работ:</w:t>
      </w:r>
    </w:p>
    <w:p w:rsidR="004C24C4" w:rsidRPr="009D20A3" w:rsidRDefault="004C24C4" w:rsidP="004C24C4">
      <w:pPr>
        <w:pStyle w:val="a3"/>
        <w:widowControl w:val="0"/>
        <w:shd w:val="clear" w:color="auto" w:fill="FFFFFF"/>
        <w:ind w:left="0" w:right="6" w:firstLine="708"/>
        <w:jc w:val="both"/>
        <w:rPr>
          <w:rFonts w:eastAsia="Lucida Sans Unicode"/>
          <w:b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Работы по обеспечению инвалидов протезами верхних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верхних конечностей должны быть выполнены с надлежащим качеством и в установленные сроки.</w:t>
      </w:r>
    </w:p>
    <w:p w:rsidR="004C24C4" w:rsidRPr="009D20A3" w:rsidRDefault="004C24C4" w:rsidP="004C24C4">
      <w:pPr>
        <w:shd w:val="clear" w:color="auto" w:fill="FFFFFF"/>
        <w:ind w:right="6" w:firstLine="360"/>
        <w:jc w:val="both"/>
        <w:rPr>
          <w:bCs/>
        </w:rPr>
      </w:pPr>
    </w:p>
    <w:p w:rsidR="004C24C4" w:rsidRPr="009D20A3" w:rsidRDefault="004C24C4" w:rsidP="004C24C4">
      <w:pPr>
        <w:pStyle w:val="a3"/>
        <w:numPr>
          <w:ilvl w:val="0"/>
          <w:numId w:val="1"/>
        </w:numPr>
        <w:shd w:val="clear" w:color="auto" w:fill="FFFFFF"/>
        <w:ind w:right="6"/>
        <w:jc w:val="both"/>
        <w:rPr>
          <w:b/>
        </w:rPr>
      </w:pPr>
      <w:r w:rsidRPr="009D20A3">
        <w:rPr>
          <w:b/>
        </w:rPr>
        <w:t>Требования к размерам, упаковке и отгрузке изделий:</w:t>
      </w:r>
    </w:p>
    <w:p w:rsidR="004C24C4" w:rsidRPr="009D20A3" w:rsidRDefault="004C24C4" w:rsidP="004C24C4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D20A3">
        <w:t>При необходимости отправка протезов к месту нахождения инвалидов должна осуществляться с соблюдением требований ГОСТ Р 50444-2020 «Приборы аппараты и оборудование медицинские. Общие технические условия»,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4C24C4" w:rsidRPr="009D20A3" w:rsidRDefault="004C24C4" w:rsidP="004C24C4">
      <w:pPr>
        <w:keepNext/>
        <w:shd w:val="clear" w:color="auto" w:fill="FFFFFF"/>
        <w:tabs>
          <w:tab w:val="left" w:pos="567"/>
        </w:tabs>
        <w:ind w:firstLine="567"/>
        <w:jc w:val="both"/>
      </w:pPr>
    </w:p>
    <w:p w:rsidR="004C24C4" w:rsidRPr="009D20A3" w:rsidRDefault="004C24C4" w:rsidP="004C24C4">
      <w:pPr>
        <w:numPr>
          <w:ilvl w:val="0"/>
          <w:numId w:val="1"/>
        </w:numPr>
        <w:suppressAutoHyphens/>
        <w:jc w:val="both"/>
        <w:rPr>
          <w:b/>
          <w:bCs/>
          <w:spacing w:val="-1"/>
        </w:rPr>
      </w:pPr>
      <w:r w:rsidRPr="009D20A3">
        <w:rPr>
          <w:b/>
        </w:rPr>
        <w:t>Требования к срокам и (или) объему предоставления гарантии качества работ:</w:t>
      </w:r>
    </w:p>
    <w:p w:rsidR="004C24C4" w:rsidRPr="000802E0" w:rsidRDefault="004C24C4" w:rsidP="004C24C4">
      <w:pPr>
        <w:ind w:firstLine="567"/>
        <w:jc w:val="both"/>
        <w:rPr>
          <w:bCs/>
        </w:rPr>
      </w:pPr>
      <w:r w:rsidRPr="000802E0">
        <w:rPr>
          <w:bCs/>
        </w:rPr>
        <w:t xml:space="preserve">Гарантийный срок на протезы </w:t>
      </w:r>
      <w:r>
        <w:rPr>
          <w:bCs/>
        </w:rPr>
        <w:t>верх</w:t>
      </w:r>
      <w:r w:rsidRPr="000802E0">
        <w:rPr>
          <w:bCs/>
        </w:rPr>
        <w:t xml:space="preserve">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4C24C4" w:rsidRPr="009D20A3" w:rsidRDefault="004C24C4" w:rsidP="004C24C4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DF3078" w:rsidRDefault="004C24C4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lastRenderedPageBreak/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44514D" w:rsidRDefault="0044514D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44514D" w:rsidRPr="009D20A3" w:rsidRDefault="0044514D" w:rsidP="00092FCC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Срок </w:t>
            </w:r>
            <w:proofErr w:type="gramStart"/>
            <w:r w:rsidRPr="006642D9">
              <w:rPr>
                <w:b/>
                <w:bCs/>
                <w:sz w:val="20"/>
                <w:szCs w:val="20"/>
              </w:rPr>
              <w:t>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  <w:proofErr w:type="gramEnd"/>
          </w:p>
        </w:tc>
      </w:tr>
      <w:tr w:rsidR="0044514D" w:rsidRPr="006642D9" w:rsidTr="00CA3A12">
        <w:trPr>
          <w:trHeight w:val="982"/>
        </w:trPr>
        <w:tc>
          <w:tcPr>
            <w:tcW w:w="503" w:type="dxa"/>
            <w:shd w:val="clear" w:color="000000" w:fill="FFFFFF"/>
          </w:tcPr>
          <w:p w:rsidR="0044514D" w:rsidRPr="00E13E48" w:rsidRDefault="0044514D" w:rsidP="0044514D">
            <w:pPr>
              <w:rPr>
                <w:sz w:val="20"/>
                <w:szCs w:val="20"/>
              </w:rPr>
            </w:pPr>
            <w:r w:rsidRPr="00E13E48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44514D" w:rsidRDefault="0044514D" w:rsidP="004451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4F6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Протез предплечья </w:t>
            </w:r>
            <w:r w:rsidRPr="001C0C14">
              <w:rPr>
                <w:sz w:val="20"/>
                <w:szCs w:val="20"/>
              </w:rPr>
              <w:t>с микропроцессорным управлением</w:t>
            </w:r>
            <w:r>
              <w:rPr>
                <w:sz w:val="20"/>
                <w:szCs w:val="20"/>
              </w:rPr>
              <w:t xml:space="preserve">, </w:t>
            </w:r>
          </w:p>
          <w:p w:rsidR="0044514D" w:rsidRDefault="0044514D" w:rsidP="004451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ТСР</w:t>
            </w:r>
          </w:p>
          <w:p w:rsidR="0044514D" w:rsidRPr="0005382A" w:rsidRDefault="0044514D" w:rsidP="004451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82A">
              <w:rPr>
                <w:sz w:val="20"/>
                <w:szCs w:val="20"/>
              </w:rPr>
              <w:t>8-0</w:t>
            </w:r>
            <w:r>
              <w:rPr>
                <w:sz w:val="20"/>
                <w:szCs w:val="20"/>
              </w:rPr>
              <w:t>4-0</w:t>
            </w:r>
            <w:r w:rsidRPr="0005382A">
              <w:rPr>
                <w:sz w:val="20"/>
                <w:szCs w:val="20"/>
              </w:rPr>
              <w:t>2</w:t>
            </w:r>
          </w:p>
          <w:p w:rsidR="0044514D" w:rsidRPr="001C0C14" w:rsidRDefault="0044514D" w:rsidP="0044514D">
            <w:pPr>
              <w:rPr>
                <w:sz w:val="20"/>
                <w:szCs w:val="20"/>
              </w:rPr>
            </w:pPr>
          </w:p>
          <w:p w:rsidR="0044514D" w:rsidRPr="00183386" w:rsidRDefault="0044514D" w:rsidP="00445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ОКПД-2 32.50.22.121</w:t>
            </w:r>
          </w:p>
          <w:p w:rsidR="0044514D" w:rsidRDefault="0044514D" w:rsidP="004451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14D" w:rsidRPr="00711FDD" w:rsidRDefault="0044514D" w:rsidP="004451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КОЗ: </w:t>
            </w:r>
            <w:r w:rsidRPr="008206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82065C">
              <w:rPr>
                <w:sz w:val="20"/>
                <w:szCs w:val="20"/>
              </w:rPr>
              <w:t>.28.08</w:t>
            </w:r>
            <w:r>
              <w:rPr>
                <w:sz w:val="20"/>
                <w:szCs w:val="20"/>
              </w:rPr>
              <w:t>.04.02</w:t>
            </w:r>
          </w:p>
        </w:tc>
        <w:tc>
          <w:tcPr>
            <w:tcW w:w="3969" w:type="dxa"/>
            <w:shd w:val="clear" w:color="auto" w:fill="auto"/>
          </w:tcPr>
          <w:p w:rsidR="0044514D" w:rsidRPr="00233666" w:rsidRDefault="0044514D" w:rsidP="0044514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Протез должен быть предназначен для частичной компенсации врожденных или приобретенных травм, приведших к ампутации верхних конечностей на уровне предплечья (ниже локтевого сустава), включая длинные культи (после вычленении кисти в лучезапястном суставе, сохранении рудимента кисти) при сохранении активного локтевого сустава.</w:t>
            </w:r>
          </w:p>
          <w:p w:rsidR="0044514D" w:rsidRPr="00233666" w:rsidRDefault="0044514D" w:rsidP="0044514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Протез должен состоять из двух основных частей: гильзы и модуля кисти. Гильза должна состоять из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культеприемной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(внутренней</w:t>
            </w:r>
            <w:r w:rsidRPr="00233666">
              <w:rPr>
                <w:rFonts w:eastAsia="Roboto"/>
                <w:color w:val="3C4043"/>
                <w:sz w:val="20"/>
                <w:szCs w:val="20"/>
                <w:highlight w:val="white"/>
              </w:rPr>
              <w:t xml:space="preserve">) </w:t>
            </w:r>
            <w:r w:rsidRPr="00233666">
              <w:rPr>
                <w:rFonts w:eastAsia="Montserrat"/>
                <w:sz w:val="20"/>
                <w:szCs w:val="20"/>
              </w:rPr>
              <w:t>и внешней (несущей).</w:t>
            </w:r>
          </w:p>
          <w:p w:rsidR="0044514D" w:rsidRPr="00233666" w:rsidRDefault="0044514D" w:rsidP="0044514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Модуль кисти должны иметь 6 независимых степеней свободы - по одной на каждый палец и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</w:t>
            </w:r>
          </w:p>
          <w:p w:rsidR="0044514D" w:rsidRPr="00233666" w:rsidRDefault="0044514D" w:rsidP="0044514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Протез должен запомнить 8 различных жестов. По умолчанию в протезе должен быть 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должна происходить через мобильное приложение или командой от ЭМГ датчиков. </w:t>
            </w:r>
          </w:p>
          <w:p w:rsidR="0044514D" w:rsidRPr="00233666" w:rsidRDefault="0044514D" w:rsidP="0044514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Все пальцы должны быть оснащены электромеханическим управлением. Пальцы со 2-го по 5-ый должны иметь 2 подвижных взаимосвязанных сустава. Большой палец должен иметь 1 подвижный сустав. Система управления протезом должна обеспечивать позиционное управление каждого пальца, а именно - сгибание/разгибание.</w:t>
            </w:r>
          </w:p>
          <w:p w:rsidR="0044514D" w:rsidRPr="00233666" w:rsidRDefault="0044514D" w:rsidP="0044514D">
            <w:pPr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b/>
                <w:sz w:val="20"/>
                <w:szCs w:val="20"/>
              </w:rPr>
              <w:t>Внешний вид:</w:t>
            </w:r>
          </w:p>
          <w:p w:rsidR="0044514D" w:rsidRPr="00233666" w:rsidRDefault="0044514D" w:rsidP="0044514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Должен быть предусмотрен дизайнерский пластиковый корпус, окрашенный в выбранный цвет.</w:t>
            </w:r>
          </w:p>
          <w:p w:rsidR="0044514D" w:rsidRPr="00233666" w:rsidRDefault="0044514D" w:rsidP="0044514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При выборе дизайнерского пластикового корпуса кисти пользователь должен определять: </w:t>
            </w:r>
          </w:p>
          <w:p w:rsidR="0044514D" w:rsidRPr="00233666" w:rsidRDefault="0044514D" w:rsidP="0044514D">
            <w:pPr>
              <w:pStyle w:val="a3"/>
              <w:numPr>
                <w:ilvl w:val="1"/>
                <w:numId w:val="12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Цвет для каждой пластиковой детали протеза отдельно: из базовой палитры цветов. </w:t>
            </w:r>
            <w:r w:rsidRPr="00233666">
              <w:rPr>
                <w:rFonts w:eastAsia="Montserrat"/>
                <w:sz w:val="20"/>
                <w:szCs w:val="20"/>
              </w:rPr>
              <w:br/>
            </w:r>
            <w:r w:rsidRPr="00233666">
              <w:rPr>
                <w:rFonts w:eastAsia="Montserrat"/>
                <w:sz w:val="20"/>
                <w:szCs w:val="20"/>
              </w:rPr>
              <w:lastRenderedPageBreak/>
              <w:t>Тип поверхности протеза должен быть глянцевый или матовый;</w:t>
            </w:r>
          </w:p>
          <w:p w:rsidR="0044514D" w:rsidRPr="00233666" w:rsidRDefault="0044514D" w:rsidP="0044514D">
            <w:pPr>
              <w:pStyle w:val="a3"/>
              <w:numPr>
                <w:ilvl w:val="1"/>
                <w:numId w:val="12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Уф-рисунок на съемной крышке кисти протеза (опционально) должен быть: из базового набора или по предложению пользователя;</w:t>
            </w:r>
          </w:p>
          <w:p w:rsidR="0044514D" w:rsidRPr="00233666" w:rsidRDefault="0044514D" w:rsidP="0044514D">
            <w:pPr>
              <w:pStyle w:val="a3"/>
              <w:numPr>
                <w:ilvl w:val="1"/>
                <w:numId w:val="12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Цвет гильзы предплечья;</w:t>
            </w:r>
          </w:p>
          <w:p w:rsidR="0044514D" w:rsidRPr="00233666" w:rsidRDefault="0044514D" w:rsidP="0044514D">
            <w:pPr>
              <w:pStyle w:val="a3"/>
              <w:numPr>
                <w:ilvl w:val="1"/>
                <w:numId w:val="12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Цвет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культеприемной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гильзы.</w:t>
            </w:r>
          </w:p>
          <w:p w:rsidR="0044514D" w:rsidRPr="00233666" w:rsidRDefault="0044514D" w:rsidP="0044514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Ладонь и кончики пальцев должны быть оснащены противоскользящими силиконовыми накладками (ладошка и напальчники). Токопроводящие (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touchscreen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) напальчники могут быть только черного цвета. </w:t>
            </w:r>
          </w:p>
          <w:p w:rsidR="0044514D" w:rsidRPr="00233666" w:rsidRDefault="0044514D" w:rsidP="0044514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Применение косметической внешней оболочки НЕ предусматривается.</w:t>
            </w:r>
          </w:p>
          <w:p w:rsidR="0044514D" w:rsidRPr="00233666" w:rsidRDefault="0044514D" w:rsidP="0044514D">
            <w:pPr>
              <w:rPr>
                <w:rFonts w:eastAsia="Montserrat"/>
                <w:b/>
                <w:sz w:val="20"/>
                <w:szCs w:val="20"/>
              </w:rPr>
            </w:pPr>
            <w:r w:rsidRPr="00233666">
              <w:rPr>
                <w:rFonts w:eastAsia="Montserrat"/>
                <w:b/>
                <w:sz w:val="20"/>
                <w:szCs w:val="20"/>
              </w:rPr>
              <w:t>Управление:</w:t>
            </w:r>
          </w:p>
          <w:p w:rsidR="0044514D" w:rsidRPr="00233666" w:rsidRDefault="0044514D" w:rsidP="0044514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Управление протезом должно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осуществлятся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за счет регистрации на поверхности кожи культи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электромиографического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миодатчиков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>, зафиксированных во внутренней гильзе.</w:t>
            </w:r>
          </w:p>
          <w:p w:rsidR="0044514D" w:rsidRPr="00233666" w:rsidRDefault="0044514D" w:rsidP="0044514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Управление протезом - одно/двухканальное.</w:t>
            </w:r>
          </w:p>
          <w:p w:rsidR="0044514D" w:rsidRPr="00233666" w:rsidRDefault="0044514D" w:rsidP="0044514D">
            <w:pPr>
              <w:rPr>
                <w:rFonts w:eastAsia="Montserrat"/>
                <w:b/>
                <w:sz w:val="20"/>
                <w:szCs w:val="20"/>
              </w:rPr>
            </w:pPr>
            <w:r w:rsidRPr="00233666">
              <w:rPr>
                <w:rFonts w:eastAsia="Montserrat"/>
                <w:b/>
                <w:sz w:val="20"/>
                <w:szCs w:val="20"/>
              </w:rPr>
              <w:t>Питание:</w:t>
            </w:r>
          </w:p>
          <w:p w:rsidR="0044514D" w:rsidRPr="00233666" w:rsidRDefault="0044514D" w:rsidP="0044514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В качестве источника энергии должен служить заряжаемый, несъемный литий-ионный аккумулятор с защитой от перезаряда.</w:t>
            </w:r>
          </w:p>
          <w:p w:rsidR="0044514D" w:rsidRPr="00233666" w:rsidRDefault="0044514D" w:rsidP="0044514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Зарядка - стандартный разъем USB-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Type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C.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Светоиндикация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процесса зарядки.</w:t>
            </w:r>
          </w:p>
          <w:p w:rsidR="0044514D" w:rsidRPr="00233666" w:rsidRDefault="0044514D" w:rsidP="0044514D">
            <w:pPr>
              <w:rPr>
                <w:rFonts w:eastAsia="Montserrat"/>
                <w:b/>
                <w:sz w:val="20"/>
                <w:szCs w:val="20"/>
              </w:rPr>
            </w:pPr>
            <w:r w:rsidRPr="00233666">
              <w:rPr>
                <w:rFonts w:eastAsia="Montserrat"/>
                <w:b/>
                <w:sz w:val="20"/>
                <w:szCs w:val="20"/>
              </w:rPr>
              <w:t>Подключение:</w:t>
            </w:r>
          </w:p>
          <w:p w:rsidR="0044514D" w:rsidRPr="00233666" w:rsidRDefault="0044514D" w:rsidP="0044514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>Протез должен иметь пассивную ротацию кисти в запястье.</w:t>
            </w:r>
          </w:p>
          <w:p w:rsidR="0044514D" w:rsidRPr="00233666" w:rsidRDefault="0044514D" w:rsidP="0044514D">
            <w:pPr>
              <w:rPr>
                <w:rFonts w:eastAsia="Montserrat"/>
                <w:b/>
                <w:sz w:val="20"/>
                <w:szCs w:val="20"/>
              </w:rPr>
            </w:pPr>
            <w:r w:rsidRPr="00233666">
              <w:rPr>
                <w:rFonts w:eastAsia="Montserrat"/>
                <w:b/>
                <w:sz w:val="20"/>
                <w:szCs w:val="20"/>
              </w:rPr>
              <w:t>Внешняя гильза:</w:t>
            </w:r>
          </w:p>
          <w:p w:rsidR="0044514D" w:rsidRPr="00233666" w:rsidRDefault="0044514D" w:rsidP="0044514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Внешняя гильза предплечья должна изготавливаться по модели предплечья методом вакуумной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ламинации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угле- и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стекловолоконых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композитных материалов на основе акриловых смол.</w:t>
            </w:r>
          </w:p>
          <w:p w:rsidR="0044514D" w:rsidRPr="00233666" w:rsidRDefault="0044514D" w:rsidP="0044514D">
            <w:pPr>
              <w:rPr>
                <w:rFonts w:eastAsia="Montserrat"/>
                <w:sz w:val="20"/>
                <w:szCs w:val="20"/>
              </w:rPr>
            </w:pPr>
            <w:proofErr w:type="spellStart"/>
            <w:r w:rsidRPr="00233666">
              <w:rPr>
                <w:rFonts w:eastAsia="Montserrat"/>
                <w:b/>
                <w:sz w:val="20"/>
                <w:szCs w:val="20"/>
              </w:rPr>
              <w:t>Культеприемная</w:t>
            </w:r>
            <w:proofErr w:type="spellEnd"/>
            <w:r w:rsidRPr="00233666">
              <w:rPr>
                <w:rFonts w:eastAsia="Montserrat"/>
                <w:b/>
                <w:sz w:val="20"/>
                <w:szCs w:val="20"/>
              </w:rPr>
              <w:t xml:space="preserve"> гильза:</w:t>
            </w:r>
          </w:p>
          <w:p w:rsidR="0044514D" w:rsidRPr="00233666" w:rsidRDefault="0044514D" w:rsidP="0044514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233666">
              <w:rPr>
                <w:rFonts w:eastAsia="Montserrat"/>
                <w:sz w:val="20"/>
                <w:szCs w:val="20"/>
              </w:rPr>
              <w:t xml:space="preserve">Гильза должна изготавливаться индивидуально по гипсовому слепку культи пользователя из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термолина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. Удержание протеза на культе должно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осуществлятся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 xml:space="preserve"> за счет специальных углублений на гильзе над локтевыми </w:t>
            </w:r>
            <w:proofErr w:type="spellStart"/>
            <w:r w:rsidRPr="00233666">
              <w:rPr>
                <w:rFonts w:eastAsia="Montserrat"/>
                <w:sz w:val="20"/>
                <w:szCs w:val="20"/>
              </w:rPr>
              <w:t>надмыщелками</w:t>
            </w:r>
            <w:proofErr w:type="spellEnd"/>
            <w:r w:rsidRPr="00233666">
              <w:rPr>
                <w:rFonts w:eastAsia="Montserrat"/>
                <w:sz w:val="20"/>
                <w:szCs w:val="20"/>
              </w:rPr>
              <w:t>.</w:t>
            </w:r>
          </w:p>
          <w:p w:rsidR="0044514D" w:rsidRPr="0044514D" w:rsidRDefault="0044514D" w:rsidP="0044514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514D" w:rsidRPr="00711FDD" w:rsidRDefault="0044514D" w:rsidP="0044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44514D" w:rsidRPr="00711FDD" w:rsidRDefault="0044514D" w:rsidP="00445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1FD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44514D" w:rsidRPr="00711FDD" w:rsidRDefault="0044514D" w:rsidP="0044514D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Не превышает 60 дней</w:t>
            </w:r>
          </w:p>
        </w:tc>
      </w:tr>
    </w:tbl>
    <w:p w:rsidR="00DF35D1" w:rsidRDefault="00DF35D1" w:rsidP="006642D9"/>
    <w:p w:rsidR="00DF35D1" w:rsidRPr="004C24C4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C24C4">
        <w:rPr>
          <w:sz w:val="22"/>
          <w:szCs w:val="22"/>
        </w:rPr>
        <w:t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</w:t>
      </w:r>
      <w:r w:rsidR="0044514D">
        <w:rPr>
          <w:sz w:val="22"/>
          <w:szCs w:val="22"/>
        </w:rPr>
        <w:t>ии с законодательством Российск</w:t>
      </w:r>
      <w:r w:rsidR="00FD4227">
        <w:rPr>
          <w:sz w:val="22"/>
          <w:szCs w:val="22"/>
        </w:rPr>
        <w:t>о</w:t>
      </w:r>
      <w:r w:rsidRPr="004C24C4">
        <w:rPr>
          <w:sz w:val="22"/>
          <w:szCs w:val="22"/>
        </w:rPr>
        <w:t xml:space="preserve">й Федерации о стандартизации. </w:t>
      </w:r>
    </w:p>
    <w:p w:rsidR="00DF35D1" w:rsidRPr="004C24C4" w:rsidRDefault="00DF35D1" w:rsidP="00DF35D1">
      <w:pPr>
        <w:tabs>
          <w:tab w:val="left" w:pos="0"/>
        </w:tabs>
        <w:ind w:firstLine="567"/>
        <w:jc w:val="both"/>
        <w:rPr>
          <w:rFonts w:eastAsia="Calibri"/>
          <w:sz w:val="22"/>
          <w:szCs w:val="22"/>
        </w:rPr>
      </w:pPr>
      <w:r w:rsidRPr="004C24C4">
        <w:rPr>
          <w:rFonts w:eastAsia="Calibri"/>
          <w:sz w:val="22"/>
          <w:szCs w:val="22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</w:t>
      </w:r>
      <w:r w:rsidRPr="004C24C4">
        <w:rPr>
          <w:rFonts w:eastAsia="Calibri"/>
          <w:sz w:val="22"/>
          <w:szCs w:val="22"/>
        </w:rPr>
        <w:lastRenderedPageBreak/>
        <w:t>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F35D1" w:rsidRDefault="00DF35D1" w:rsidP="006642D9">
      <w:bookmarkStart w:id="0" w:name="_GoBack"/>
      <w:bookmarkEnd w:id="0"/>
    </w:p>
    <w:sectPr w:rsidR="00DF35D1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0AD9"/>
    <w:multiLevelType w:val="multilevel"/>
    <w:tmpl w:val="AA1C8286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1322"/>
    <w:multiLevelType w:val="multilevel"/>
    <w:tmpl w:val="57D4C27E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D12F9"/>
    <w:multiLevelType w:val="multilevel"/>
    <w:tmpl w:val="01E88A58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1572D"/>
    <w:rsid w:val="000802E0"/>
    <w:rsid w:val="00092FCC"/>
    <w:rsid w:val="000C2171"/>
    <w:rsid w:val="000D1A97"/>
    <w:rsid w:val="000D3439"/>
    <w:rsid w:val="000D78FC"/>
    <w:rsid w:val="000E41DE"/>
    <w:rsid w:val="000F4A68"/>
    <w:rsid w:val="0010329A"/>
    <w:rsid w:val="001276CE"/>
    <w:rsid w:val="0015650D"/>
    <w:rsid w:val="00160CAD"/>
    <w:rsid w:val="00170577"/>
    <w:rsid w:val="00175124"/>
    <w:rsid w:val="00190012"/>
    <w:rsid w:val="001A12BE"/>
    <w:rsid w:val="001A508A"/>
    <w:rsid w:val="001A6F1E"/>
    <w:rsid w:val="001C22D0"/>
    <w:rsid w:val="001C4183"/>
    <w:rsid w:val="001D028D"/>
    <w:rsid w:val="001D1E01"/>
    <w:rsid w:val="002017BD"/>
    <w:rsid w:val="0021126E"/>
    <w:rsid w:val="0021434F"/>
    <w:rsid w:val="00225794"/>
    <w:rsid w:val="00243C1E"/>
    <w:rsid w:val="0024680C"/>
    <w:rsid w:val="00257A28"/>
    <w:rsid w:val="00263D44"/>
    <w:rsid w:val="00266F5A"/>
    <w:rsid w:val="00271CE7"/>
    <w:rsid w:val="00286D07"/>
    <w:rsid w:val="002929C1"/>
    <w:rsid w:val="002C4D40"/>
    <w:rsid w:val="002D69E1"/>
    <w:rsid w:val="002D7DB0"/>
    <w:rsid w:val="002E074B"/>
    <w:rsid w:val="003362C8"/>
    <w:rsid w:val="00361650"/>
    <w:rsid w:val="003673E5"/>
    <w:rsid w:val="00375CC9"/>
    <w:rsid w:val="00387007"/>
    <w:rsid w:val="00396F2A"/>
    <w:rsid w:val="003A74B1"/>
    <w:rsid w:val="003B300A"/>
    <w:rsid w:val="003D585B"/>
    <w:rsid w:val="00401770"/>
    <w:rsid w:val="00431055"/>
    <w:rsid w:val="00433DCD"/>
    <w:rsid w:val="0044514D"/>
    <w:rsid w:val="00463379"/>
    <w:rsid w:val="004870F4"/>
    <w:rsid w:val="004C24C4"/>
    <w:rsid w:val="004D1C89"/>
    <w:rsid w:val="004E0353"/>
    <w:rsid w:val="004E1B39"/>
    <w:rsid w:val="0050135D"/>
    <w:rsid w:val="005058AC"/>
    <w:rsid w:val="00505D88"/>
    <w:rsid w:val="0050732D"/>
    <w:rsid w:val="0054018A"/>
    <w:rsid w:val="00544D6F"/>
    <w:rsid w:val="00572C0E"/>
    <w:rsid w:val="005760BA"/>
    <w:rsid w:val="00583677"/>
    <w:rsid w:val="005A0641"/>
    <w:rsid w:val="005A1119"/>
    <w:rsid w:val="005A62D4"/>
    <w:rsid w:val="005B3351"/>
    <w:rsid w:val="005E1AA8"/>
    <w:rsid w:val="005E3266"/>
    <w:rsid w:val="005F0315"/>
    <w:rsid w:val="005F3946"/>
    <w:rsid w:val="006009B4"/>
    <w:rsid w:val="006159B1"/>
    <w:rsid w:val="00636E65"/>
    <w:rsid w:val="006525BB"/>
    <w:rsid w:val="00655BC6"/>
    <w:rsid w:val="00660A54"/>
    <w:rsid w:val="006642D9"/>
    <w:rsid w:val="00670209"/>
    <w:rsid w:val="00690A20"/>
    <w:rsid w:val="006B5B37"/>
    <w:rsid w:val="006C30DE"/>
    <w:rsid w:val="006D5B7E"/>
    <w:rsid w:val="006D6A23"/>
    <w:rsid w:val="006E0D12"/>
    <w:rsid w:val="006E19AC"/>
    <w:rsid w:val="006F1EB6"/>
    <w:rsid w:val="006F3F7E"/>
    <w:rsid w:val="006F755F"/>
    <w:rsid w:val="0070362B"/>
    <w:rsid w:val="00710521"/>
    <w:rsid w:val="0071366A"/>
    <w:rsid w:val="0072100C"/>
    <w:rsid w:val="00727740"/>
    <w:rsid w:val="00754CE3"/>
    <w:rsid w:val="007558E4"/>
    <w:rsid w:val="00774534"/>
    <w:rsid w:val="007765A3"/>
    <w:rsid w:val="00794810"/>
    <w:rsid w:val="007B0AAF"/>
    <w:rsid w:val="007B6729"/>
    <w:rsid w:val="007C3F2E"/>
    <w:rsid w:val="007F3316"/>
    <w:rsid w:val="007F5DA9"/>
    <w:rsid w:val="0080602E"/>
    <w:rsid w:val="0083119B"/>
    <w:rsid w:val="00831C13"/>
    <w:rsid w:val="00842D15"/>
    <w:rsid w:val="00847467"/>
    <w:rsid w:val="00851423"/>
    <w:rsid w:val="0086030F"/>
    <w:rsid w:val="008731FE"/>
    <w:rsid w:val="008754AC"/>
    <w:rsid w:val="008772A7"/>
    <w:rsid w:val="00886F6A"/>
    <w:rsid w:val="00894277"/>
    <w:rsid w:val="008B078E"/>
    <w:rsid w:val="008B6334"/>
    <w:rsid w:val="008B7FC5"/>
    <w:rsid w:val="008D1699"/>
    <w:rsid w:val="008D693B"/>
    <w:rsid w:val="008D79A5"/>
    <w:rsid w:val="008E4B2E"/>
    <w:rsid w:val="00912C5F"/>
    <w:rsid w:val="0091467F"/>
    <w:rsid w:val="0092542A"/>
    <w:rsid w:val="00931384"/>
    <w:rsid w:val="00941503"/>
    <w:rsid w:val="009567D7"/>
    <w:rsid w:val="009733DE"/>
    <w:rsid w:val="009C36B9"/>
    <w:rsid w:val="009C4332"/>
    <w:rsid w:val="009D2E51"/>
    <w:rsid w:val="009D612A"/>
    <w:rsid w:val="009E2E36"/>
    <w:rsid w:val="009E707B"/>
    <w:rsid w:val="009F17BB"/>
    <w:rsid w:val="009F5251"/>
    <w:rsid w:val="00A019DA"/>
    <w:rsid w:val="00A243E9"/>
    <w:rsid w:val="00A24A8B"/>
    <w:rsid w:val="00A3728E"/>
    <w:rsid w:val="00A406E7"/>
    <w:rsid w:val="00A43C3F"/>
    <w:rsid w:val="00A44AD3"/>
    <w:rsid w:val="00A45452"/>
    <w:rsid w:val="00A637F2"/>
    <w:rsid w:val="00A72156"/>
    <w:rsid w:val="00A75BB2"/>
    <w:rsid w:val="00A87740"/>
    <w:rsid w:val="00A9595C"/>
    <w:rsid w:val="00AD3050"/>
    <w:rsid w:val="00AD45BA"/>
    <w:rsid w:val="00B00777"/>
    <w:rsid w:val="00B03365"/>
    <w:rsid w:val="00B06249"/>
    <w:rsid w:val="00B06509"/>
    <w:rsid w:val="00B105A8"/>
    <w:rsid w:val="00B11152"/>
    <w:rsid w:val="00B1192A"/>
    <w:rsid w:val="00B219EC"/>
    <w:rsid w:val="00B25C23"/>
    <w:rsid w:val="00B40683"/>
    <w:rsid w:val="00B42751"/>
    <w:rsid w:val="00B50A05"/>
    <w:rsid w:val="00B56F46"/>
    <w:rsid w:val="00B67A48"/>
    <w:rsid w:val="00B72D8E"/>
    <w:rsid w:val="00B86878"/>
    <w:rsid w:val="00B92D11"/>
    <w:rsid w:val="00B97C90"/>
    <w:rsid w:val="00BB213F"/>
    <w:rsid w:val="00BC442C"/>
    <w:rsid w:val="00BC5116"/>
    <w:rsid w:val="00C0139B"/>
    <w:rsid w:val="00C01708"/>
    <w:rsid w:val="00C1350C"/>
    <w:rsid w:val="00C43318"/>
    <w:rsid w:val="00C47BE9"/>
    <w:rsid w:val="00C51BE3"/>
    <w:rsid w:val="00C52BB7"/>
    <w:rsid w:val="00C6700E"/>
    <w:rsid w:val="00C86992"/>
    <w:rsid w:val="00C93ADB"/>
    <w:rsid w:val="00CA294F"/>
    <w:rsid w:val="00CA3A12"/>
    <w:rsid w:val="00CD389D"/>
    <w:rsid w:val="00CD4BA3"/>
    <w:rsid w:val="00CF1EE0"/>
    <w:rsid w:val="00D03BD1"/>
    <w:rsid w:val="00D1091B"/>
    <w:rsid w:val="00D22DB7"/>
    <w:rsid w:val="00D2634E"/>
    <w:rsid w:val="00D51B20"/>
    <w:rsid w:val="00D53D9C"/>
    <w:rsid w:val="00D56B28"/>
    <w:rsid w:val="00D609A8"/>
    <w:rsid w:val="00D8017A"/>
    <w:rsid w:val="00D97F96"/>
    <w:rsid w:val="00DA55F1"/>
    <w:rsid w:val="00DB2215"/>
    <w:rsid w:val="00DC036E"/>
    <w:rsid w:val="00DC4E99"/>
    <w:rsid w:val="00DE0506"/>
    <w:rsid w:val="00DF3078"/>
    <w:rsid w:val="00DF35D1"/>
    <w:rsid w:val="00DF5953"/>
    <w:rsid w:val="00E07895"/>
    <w:rsid w:val="00E1140C"/>
    <w:rsid w:val="00E13E48"/>
    <w:rsid w:val="00E16FF3"/>
    <w:rsid w:val="00E35C23"/>
    <w:rsid w:val="00E430FC"/>
    <w:rsid w:val="00E964FC"/>
    <w:rsid w:val="00EA5A68"/>
    <w:rsid w:val="00EC2504"/>
    <w:rsid w:val="00ED0323"/>
    <w:rsid w:val="00ED17F8"/>
    <w:rsid w:val="00ED1E6A"/>
    <w:rsid w:val="00ED5EFF"/>
    <w:rsid w:val="00ED7CC8"/>
    <w:rsid w:val="00EE204A"/>
    <w:rsid w:val="00EE5545"/>
    <w:rsid w:val="00EF39B1"/>
    <w:rsid w:val="00F33FB8"/>
    <w:rsid w:val="00F37CF8"/>
    <w:rsid w:val="00F4563A"/>
    <w:rsid w:val="00F83C6A"/>
    <w:rsid w:val="00F866C5"/>
    <w:rsid w:val="00F91EE6"/>
    <w:rsid w:val="00FA6C18"/>
    <w:rsid w:val="00FA7494"/>
    <w:rsid w:val="00FB5C6F"/>
    <w:rsid w:val="00FD2EB0"/>
    <w:rsid w:val="00FD4227"/>
    <w:rsid w:val="00FD4633"/>
    <w:rsid w:val="00FF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1A9E-A880-4DD4-85C5-1CADE12D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Рушанян Эмма Вардановна</cp:lastModifiedBy>
  <cp:revision>117</cp:revision>
  <cp:lastPrinted>2021-11-03T10:30:00Z</cp:lastPrinted>
  <dcterms:created xsi:type="dcterms:W3CDTF">2020-11-13T08:13:00Z</dcterms:created>
  <dcterms:modified xsi:type="dcterms:W3CDTF">2022-11-18T04:20:00Z</dcterms:modified>
</cp:coreProperties>
</file>