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D" w:rsidRPr="00B7441D" w:rsidRDefault="00EB498D" w:rsidP="00EB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EB498D" w:rsidRDefault="00EB498D" w:rsidP="00893B30">
      <w:pPr>
        <w:pStyle w:val="a3"/>
        <w:ind w:firstLine="70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44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Поставка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легковых автомобилей, оборудованных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адаптивными органами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управления (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устройств</w:t>
      </w:r>
      <w:r w:rsidR="00750DA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ами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ручно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го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для застрахованных лиц,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получивших повреждение здоровья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вследствие несчастных случаев на производстве 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(или)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профессиональных заболеваний</w:t>
      </w:r>
      <w:r w:rsidR="00814BE1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5B2099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2023 году</w:t>
      </w:r>
    </w:p>
    <w:p w:rsidR="00EB498D" w:rsidRPr="00111BBE" w:rsidRDefault="00EB498D" w:rsidP="00EB498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BBE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W w:w="144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3259"/>
        <w:gridCol w:w="4808"/>
        <w:gridCol w:w="4536"/>
        <w:gridCol w:w="8"/>
        <w:gridCol w:w="1268"/>
        <w:gridCol w:w="9"/>
      </w:tblGrid>
      <w:tr w:rsidR="002A27FE" w:rsidRPr="00111BBE" w:rsidTr="000066F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Товара,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штука</w:t>
            </w:r>
          </w:p>
        </w:tc>
      </w:tr>
      <w:tr w:rsidR="006C5EE4" w:rsidRPr="00111BBE" w:rsidTr="000066F7">
        <w:trPr>
          <w:gridAfter w:val="1"/>
          <w:wAfter w:w="9" w:type="dxa"/>
          <w:trHeight w:val="1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814BE1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застрахованного лица с нарушением функций обеих ног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Default="00814BE1" w:rsidP="006C5EE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5EE4" w:rsidRPr="00111BBE" w:rsidTr="000066F7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Default="006C5EE4" w:rsidP="006C5EE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/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быть 4х2 / должны быть передние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должна быть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коробки передач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F8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F85C6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Адаптивные органы управления (устройство ручного управления для лиц с патологией нижних конечностей) в соответствии с пунктом 15 Приложения № 3 к ТР ТС 018/2011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2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опливо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34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зимних шин на все колеса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0066F7">
        <w:trPr>
          <w:gridAfter w:val="1"/>
          <w:wAfter w:w="9" w:type="dxa"/>
          <w:trHeight w:val="288"/>
        </w:trPr>
        <w:tc>
          <w:tcPr>
            <w:tcW w:w="1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77" w:rsidRPr="00111BBE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498D" w:rsidRPr="00111BBE" w:rsidRDefault="00EB498D" w:rsidP="00EB49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57FFB">
        <w:rPr>
          <w:rFonts w:ascii="Times New Roman" w:hAnsi="Times New Roman" w:cs="Times New Roman"/>
          <w:sz w:val="24"/>
          <w:szCs w:val="24"/>
        </w:rPr>
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</w:t>
      </w:r>
      <w:r w:rsidR="00E37BA6">
        <w:rPr>
          <w:rFonts w:ascii="Times New Roman" w:hAnsi="Times New Roman" w:cs="Times New Roman"/>
          <w:sz w:val="24"/>
          <w:szCs w:val="24"/>
        </w:rPr>
        <w:t>2</w:t>
      </w:r>
      <w:r w:rsidRPr="00957FFB">
        <w:rPr>
          <w:rFonts w:ascii="Times New Roman" w:hAnsi="Times New Roman" w:cs="Times New Roman"/>
          <w:sz w:val="24"/>
          <w:szCs w:val="24"/>
        </w:rPr>
        <w:t>.2011г. № 877 (далее - ТР ТС 018/2011).</w:t>
      </w: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636B4" w:rsidRPr="00957FFB" w:rsidRDefault="006636B4" w:rsidP="006636B4">
      <w:pPr>
        <w:pStyle w:val="Standard"/>
        <w:ind w:left="14"/>
        <w:contextualSpacing/>
        <w:jc w:val="both"/>
      </w:pPr>
      <w:r w:rsidRPr="00957FFB">
        <w:t xml:space="preserve">3. Автомобили должны соответствовать требованиям, предусмотренным постановлением Правительства Российской Федерации от </w:t>
      </w:r>
      <w:r w:rsidR="00AB0F2B">
        <w:t>30</w:t>
      </w:r>
      <w:r w:rsidRPr="00957FFB">
        <w:t>.0</w:t>
      </w:r>
      <w:r w:rsidR="00AB0F2B">
        <w:t>4</w:t>
      </w:r>
      <w:r w:rsidRPr="00957FFB">
        <w:t>.20</w:t>
      </w:r>
      <w:r w:rsidR="00AB0F2B">
        <w:t xml:space="preserve">20 </w:t>
      </w:r>
      <w:r w:rsidRPr="00957FFB">
        <w:t xml:space="preserve">г. № </w:t>
      </w:r>
      <w:r w:rsidR="00AB0F2B">
        <w:t>616</w:t>
      </w:r>
      <w:r w:rsidRPr="00957FFB">
        <w:t xml:space="preserve"> «Об установлении запрета на допуск </w:t>
      </w:r>
      <w:r w:rsidR="00AB0F2B">
        <w:t>промышленных товаров</w:t>
      </w:r>
      <w:r w:rsidRPr="00957FFB">
        <w:t xml:space="preserve">, происходящих из иностранных государств, для целей </w:t>
      </w:r>
      <w:r w:rsidRPr="00957FFB">
        <w:lastRenderedPageBreak/>
        <w:t>осуществления закупок для государственных и муниципальных нужд</w:t>
      </w:r>
      <w:r w:rsidR="00AB0F2B">
        <w:t xml:space="preserve">, а также промышленных </w:t>
      </w:r>
      <w:r w:rsidR="00F16C34">
        <w:t>товаров, работ (услуг)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957FFB">
        <w:t>».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4. Автомобили должны соответствовать Коду по Общероссийскому классификатору (ОКП) ОК 034-2014 (КПЕС) ОКПД2 29.10.59.390, поименованному в перечне медицинских товаров, реализация которых на территории Российской Федерации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Российской Федерации от 30.09.201</w:t>
      </w:r>
      <w:r w:rsidR="009311C5">
        <w:t>5г. № 1042.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5. Автомобили должны быть легковыми.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6. Автомобили должны быть новыми, ранее не бывшими в эксплуатации.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 xml:space="preserve">7. Автомобили должны быть </w:t>
      </w:r>
      <w:r w:rsidR="002C0B2C">
        <w:t>не ранее 202</w:t>
      </w:r>
      <w:r w:rsidR="005336DA">
        <w:t>3</w:t>
      </w:r>
      <w:r w:rsidRPr="00957FFB">
        <w:t xml:space="preserve"> года изготовления.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</w:rPr>
      </w:pPr>
      <w:r w:rsidRPr="00957FFB">
        <w:rPr>
          <w:rFonts w:cs="Times New Roman"/>
          <w:lang w:val="ru-RU"/>
        </w:rPr>
        <w:t xml:space="preserve">Автомобили, предназначенные для лиц с ограниченными физическими возможностями, с </w:t>
      </w:r>
      <w:r w:rsidR="006F77D2">
        <w:rPr>
          <w:rFonts w:cs="Times New Roman"/>
          <w:lang w:val="ru-RU"/>
        </w:rPr>
        <w:t xml:space="preserve">различными нарушениями функций </w:t>
      </w:r>
      <w:r w:rsidR="00E12BBF">
        <w:rPr>
          <w:rFonts w:cs="Times New Roman"/>
          <w:lang w:val="ru-RU"/>
        </w:rPr>
        <w:t>обеих ног</w:t>
      </w:r>
      <w:r w:rsidRPr="00957FFB">
        <w:rPr>
          <w:rFonts w:cs="Times New Roman"/>
          <w:lang w:val="ru-RU"/>
        </w:rPr>
        <w:t xml:space="preserve">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8. </w:t>
      </w:r>
      <w:r w:rsidRPr="00957FFB">
        <w:rPr>
          <w:rFonts w:cs="Times New Roman"/>
          <w:lang w:val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10. </w:t>
      </w:r>
      <w:r w:rsidRPr="00957FFB">
        <w:rPr>
          <w:rFonts w:cs="Times New Roman"/>
          <w:lang w:val="ru-RU"/>
        </w:rPr>
        <w:t>Комплект документов на автомобиль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11. Условия перевозки Товара должны обеспечивать его полную сохранность от всякого рода повреждений при транспортировке.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, подтверждающ</w:t>
      </w: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ие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соответствие автомобилей установленным требованиям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Одобрение типа транспортного средства, выданное в соответствии с требованиями ТР ТС 018/2011.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Сертификат соответствия на устройство ручного управления автомобиля категории М1 (для лиц с ограниченными физическими возможностями с различными уровнями поражений (обеих ног).</w:t>
      </w:r>
    </w:p>
    <w:p w:rsidR="006636B4" w:rsidRDefault="006636B4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Документы, передаваемые вместе с автомобилем: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Гарантийный талон на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автомобиль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F1DB0" w:rsidRDefault="00EF1DB0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Выписка из электронного паспорта транспортного средства, с внесенными в нее сведениями в соответствии с требованиями законодательства Российской Федерации;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Сервисная книжка;</w:t>
      </w:r>
    </w:p>
    <w:p w:rsidR="00EB498D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Руководство по эксплуатации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Транспортного средства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Копия одобрения типа транспортного средства;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</w:t>
      </w:r>
      <w:proofErr w:type="gramStart"/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="00BE72A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без</w:t>
      </w:r>
      <w:proofErr w:type="gramEnd"/>
      <w:r w:rsidR="00BE72A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обеих ног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Товара.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сроку и объему предоставления гарантий на Товар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Товар должна составлять не менее 36 месяцев или не менее 100 000 (ста тысяч) км пробега (в зависимости от того, что наступит раньше), с момента передачи его Получателю.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В соответствии с Сервисной книжкой на Товар, а также на отдельные его комплектующие изделия и элементы, может устанавливаться гарантия в пределах 12 (двенадцати) месяцев вне зависимости от пробега.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EB498D" w:rsidRPr="00111BBE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EB498D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160D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порядку поставки Товара</w:t>
      </w:r>
    </w:p>
    <w:p w:rsidR="00E160D7" w:rsidRDefault="00E160D7" w:rsidP="00E16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hAnsi="Times New Roman" w:cs="Times New Roman"/>
          <w:sz w:val="24"/>
          <w:szCs w:val="24"/>
        </w:rPr>
        <w:t>Поставка Товара включает в себя:</w:t>
      </w:r>
    </w:p>
    <w:p w:rsidR="00E160D7" w:rsidRDefault="00E160D7" w:rsidP="00E160D7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Доставку Товара в г. Мурманск для проведения экспертизы на соответствие Товара условиям Контракта в срок </w:t>
      </w:r>
      <w:r w:rsidR="001F7AB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336DA">
        <w:rPr>
          <w:rFonts w:ascii="Times New Roman" w:hAnsi="Times New Roman" w:cs="Times New Roman"/>
          <w:sz w:val="24"/>
          <w:szCs w:val="24"/>
        </w:rPr>
        <w:t>31 мая</w:t>
      </w:r>
      <w:r w:rsidR="001F7AB9">
        <w:rPr>
          <w:rFonts w:ascii="Times New Roman" w:hAnsi="Times New Roman" w:cs="Times New Roman"/>
          <w:sz w:val="24"/>
          <w:szCs w:val="24"/>
        </w:rPr>
        <w:t xml:space="preserve"> 202</w:t>
      </w:r>
      <w:r w:rsidR="005336DA">
        <w:rPr>
          <w:rFonts w:ascii="Times New Roman" w:hAnsi="Times New Roman" w:cs="Times New Roman"/>
          <w:sz w:val="24"/>
          <w:szCs w:val="24"/>
        </w:rPr>
        <w:t>3</w:t>
      </w:r>
      <w:r w:rsidR="001F7AB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0D7" w:rsidRP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F7AB9">
        <w:rPr>
          <w:rFonts w:ascii="Times New Roman" w:hAnsi="Times New Roman" w:cs="Times New Roman"/>
          <w:sz w:val="24"/>
          <w:szCs w:val="24"/>
        </w:rPr>
        <w:t>В</w:t>
      </w:r>
      <w:r w:rsidR="001F7AB9" w:rsidRPr="001F7AB9">
        <w:rPr>
          <w:rFonts w:ascii="Times New Roman" w:hAnsi="Times New Roman" w:cs="Times New Roman"/>
          <w:sz w:val="24"/>
          <w:szCs w:val="24"/>
        </w:rPr>
        <w:t>ыдачу Товара Получател</w:t>
      </w:r>
      <w:r w:rsidR="00523FA7">
        <w:rPr>
          <w:rFonts w:ascii="Times New Roman" w:hAnsi="Times New Roman" w:cs="Times New Roman"/>
          <w:sz w:val="24"/>
          <w:szCs w:val="24"/>
        </w:rPr>
        <w:t>ям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890577">
        <w:rPr>
          <w:rFonts w:ascii="Times New Roman" w:hAnsi="Times New Roman" w:cs="Times New Roman"/>
          <w:sz w:val="24"/>
          <w:szCs w:val="24"/>
        </w:rPr>
        <w:t xml:space="preserve"> 5 </w:t>
      </w:r>
      <w:r w:rsidR="001F7AB9" w:rsidRPr="001F7AB9">
        <w:rPr>
          <w:rFonts w:ascii="Times New Roman" w:hAnsi="Times New Roman" w:cs="Times New Roman"/>
          <w:sz w:val="24"/>
          <w:szCs w:val="24"/>
        </w:rPr>
        <w:t>(</w:t>
      </w:r>
      <w:r w:rsidR="00890577">
        <w:rPr>
          <w:rFonts w:ascii="Times New Roman" w:hAnsi="Times New Roman" w:cs="Times New Roman"/>
          <w:sz w:val="24"/>
          <w:szCs w:val="24"/>
        </w:rPr>
        <w:t>пят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и) календарных дней с даты получения Поставщиком Направления от Заказчика, но не </w:t>
      </w:r>
      <w:r w:rsidR="00461C01">
        <w:rPr>
          <w:rFonts w:ascii="Times New Roman" w:hAnsi="Times New Roman" w:cs="Times New Roman"/>
          <w:sz w:val="24"/>
          <w:szCs w:val="24"/>
        </w:rPr>
        <w:t>позднее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</w:t>
      </w:r>
      <w:r w:rsidR="005336DA">
        <w:rPr>
          <w:rFonts w:ascii="Times New Roman" w:hAnsi="Times New Roman" w:cs="Times New Roman"/>
          <w:sz w:val="24"/>
          <w:szCs w:val="24"/>
        </w:rPr>
        <w:t>15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</w:t>
      </w:r>
      <w:r w:rsidR="005336DA">
        <w:rPr>
          <w:rFonts w:ascii="Times New Roman" w:hAnsi="Times New Roman" w:cs="Times New Roman"/>
          <w:sz w:val="24"/>
          <w:szCs w:val="24"/>
        </w:rPr>
        <w:t>июн</w:t>
      </w:r>
      <w:r w:rsidR="003A792A">
        <w:rPr>
          <w:rFonts w:ascii="Times New Roman" w:hAnsi="Times New Roman" w:cs="Times New Roman"/>
          <w:sz w:val="24"/>
          <w:szCs w:val="24"/>
        </w:rPr>
        <w:t>я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202</w:t>
      </w:r>
      <w:r w:rsidR="005336DA">
        <w:rPr>
          <w:rFonts w:ascii="Times New Roman" w:hAnsi="Times New Roman" w:cs="Times New Roman"/>
          <w:sz w:val="24"/>
          <w:szCs w:val="24"/>
        </w:rPr>
        <w:t>3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498D" w:rsidRPr="00111BBE" w:rsidRDefault="00EB498D" w:rsidP="00EB498D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left="-14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1BBE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Требования к качеству Товара</w:t>
      </w:r>
    </w:p>
    <w:p w:rsidR="002D3B2E" w:rsidRDefault="00EB498D" w:rsidP="001D430F">
      <w:pPr>
        <w:jc w:val="both"/>
      </w:pPr>
      <w:r w:rsidRPr="00111BBE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  <w:bookmarkEnd w:id="0"/>
    </w:p>
    <w:sectPr w:rsidR="002D3B2E" w:rsidSect="000066F7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631D"/>
    <w:multiLevelType w:val="hybridMultilevel"/>
    <w:tmpl w:val="A7EE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93E"/>
    <w:multiLevelType w:val="hybridMultilevel"/>
    <w:tmpl w:val="F6A0DF5A"/>
    <w:lvl w:ilvl="0" w:tplc="411C2198">
      <w:start w:val="1"/>
      <w:numFmt w:val="decimal"/>
      <w:lvlText w:val="%1."/>
      <w:lvlJc w:val="left"/>
      <w:pPr>
        <w:ind w:left="646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74D42FB9"/>
    <w:multiLevelType w:val="hybridMultilevel"/>
    <w:tmpl w:val="32C8A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A"/>
    <w:rsid w:val="000066F7"/>
    <w:rsid w:val="000F6A0A"/>
    <w:rsid w:val="001A52EA"/>
    <w:rsid w:val="001C5300"/>
    <w:rsid w:val="001D430F"/>
    <w:rsid w:val="001F7AB9"/>
    <w:rsid w:val="002641CB"/>
    <w:rsid w:val="00272A1B"/>
    <w:rsid w:val="002A27FE"/>
    <w:rsid w:val="002C0B2C"/>
    <w:rsid w:val="002D3B2E"/>
    <w:rsid w:val="002E0BAC"/>
    <w:rsid w:val="003657A8"/>
    <w:rsid w:val="003A792A"/>
    <w:rsid w:val="003B2BB8"/>
    <w:rsid w:val="004370BE"/>
    <w:rsid w:val="00461C01"/>
    <w:rsid w:val="0046588B"/>
    <w:rsid w:val="0048576A"/>
    <w:rsid w:val="004A48E8"/>
    <w:rsid w:val="004B7D16"/>
    <w:rsid w:val="00523FA7"/>
    <w:rsid w:val="005336DA"/>
    <w:rsid w:val="00571141"/>
    <w:rsid w:val="005B2099"/>
    <w:rsid w:val="0062243D"/>
    <w:rsid w:val="006636B4"/>
    <w:rsid w:val="006C5EE4"/>
    <w:rsid w:val="006F77D2"/>
    <w:rsid w:val="007213E3"/>
    <w:rsid w:val="00750DAC"/>
    <w:rsid w:val="00753DA2"/>
    <w:rsid w:val="00813EDC"/>
    <w:rsid w:val="00814BE1"/>
    <w:rsid w:val="00890577"/>
    <w:rsid w:val="00893B30"/>
    <w:rsid w:val="008C6255"/>
    <w:rsid w:val="00917021"/>
    <w:rsid w:val="009311C5"/>
    <w:rsid w:val="009373ED"/>
    <w:rsid w:val="00957FFB"/>
    <w:rsid w:val="009D4AFF"/>
    <w:rsid w:val="00A31916"/>
    <w:rsid w:val="00AB0F2B"/>
    <w:rsid w:val="00AB6015"/>
    <w:rsid w:val="00B731FA"/>
    <w:rsid w:val="00B77EE5"/>
    <w:rsid w:val="00BE72A7"/>
    <w:rsid w:val="00CA5542"/>
    <w:rsid w:val="00CF24E2"/>
    <w:rsid w:val="00DC2DBE"/>
    <w:rsid w:val="00DF1711"/>
    <w:rsid w:val="00E12BBF"/>
    <w:rsid w:val="00E160D7"/>
    <w:rsid w:val="00E3210C"/>
    <w:rsid w:val="00E37BA6"/>
    <w:rsid w:val="00E50B2E"/>
    <w:rsid w:val="00EB498D"/>
    <w:rsid w:val="00EF1DB0"/>
    <w:rsid w:val="00F15837"/>
    <w:rsid w:val="00F16C34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566-3270-4F37-9E93-E230727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63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636B4"/>
    <w:pPr>
      <w:widowControl w:val="0"/>
      <w:spacing w:after="120"/>
    </w:pPr>
    <w:rPr>
      <w:rFonts w:eastAsia="Andale Sans UI" w:cs="Tahoma"/>
      <w:lang w:val="de-DE" w:eastAsia="ja-JP" w:bidi="fa-IR"/>
    </w:rPr>
  </w:style>
  <w:style w:type="paragraph" w:styleId="a4">
    <w:name w:val="List Paragraph"/>
    <w:basedOn w:val="a"/>
    <w:uiPriority w:val="34"/>
    <w:qFormat/>
    <w:rsid w:val="00663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Сысоев-Галиев Сергей Ролифович</cp:lastModifiedBy>
  <cp:revision>56</cp:revision>
  <cp:lastPrinted>2021-09-27T09:20:00Z</cp:lastPrinted>
  <dcterms:created xsi:type="dcterms:W3CDTF">2017-07-20T06:36:00Z</dcterms:created>
  <dcterms:modified xsi:type="dcterms:W3CDTF">2022-12-16T08:18:00Z</dcterms:modified>
</cp:coreProperties>
</file>