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66" w:rsidRDefault="00E13866" w:rsidP="00745B41">
      <w:pPr>
        <w:ind w:firstLine="360"/>
        <w:jc w:val="center"/>
        <w:rPr>
          <w:b/>
          <w:bCs/>
          <w:sz w:val="26"/>
          <w:szCs w:val="26"/>
        </w:rPr>
      </w:pPr>
    </w:p>
    <w:p w:rsidR="0019599C" w:rsidRPr="00745B41" w:rsidRDefault="0019599C" w:rsidP="00745B41">
      <w:pPr>
        <w:ind w:firstLine="36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6171F">
        <w:rPr>
          <w:b/>
          <w:bCs/>
          <w:sz w:val="26"/>
          <w:szCs w:val="26"/>
        </w:rPr>
        <w:t>Техническое задание</w:t>
      </w:r>
    </w:p>
    <w:p w:rsidR="00271E98" w:rsidRPr="00271E98" w:rsidRDefault="004F21DF" w:rsidP="00271E98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271E98">
        <w:rPr>
          <w:b/>
          <w:sz w:val="28"/>
          <w:szCs w:val="28"/>
        </w:rPr>
        <w:t>а</w:t>
      </w:r>
      <w:proofErr w:type="gramEnd"/>
      <w:r w:rsidR="00271E98" w:rsidRPr="00271E98">
        <w:rPr>
          <w:b/>
          <w:sz w:val="28"/>
          <w:szCs w:val="28"/>
        </w:rPr>
        <w:t xml:space="preserve"> выполнение работ по изготовлению протезов </w:t>
      </w:r>
      <w:r w:rsidR="00745B41">
        <w:rPr>
          <w:b/>
          <w:sz w:val="28"/>
          <w:szCs w:val="28"/>
        </w:rPr>
        <w:t>нижних</w:t>
      </w:r>
      <w:r w:rsidR="00271E98" w:rsidRPr="00271E98">
        <w:rPr>
          <w:b/>
          <w:sz w:val="28"/>
          <w:szCs w:val="28"/>
        </w:rPr>
        <w:t xml:space="preserve"> конечностей для застрахованных лиц, получивших повреждение здоровья вследствие несчастных случаев на производстве</w:t>
      </w:r>
      <w:r w:rsidR="00271E98">
        <w:rPr>
          <w:b/>
          <w:sz w:val="28"/>
          <w:szCs w:val="28"/>
        </w:rPr>
        <w:t xml:space="preserve"> и профессиональных заболеваний</w:t>
      </w:r>
    </w:p>
    <w:p w:rsidR="0019599C" w:rsidRPr="0076171F" w:rsidRDefault="0019599C" w:rsidP="00271E98">
      <w:pPr>
        <w:spacing w:line="276" w:lineRule="auto"/>
        <w:ind w:firstLine="709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6691"/>
        <w:gridCol w:w="1531"/>
      </w:tblGrid>
      <w:tr w:rsidR="0019599C" w:rsidRPr="0076171F" w:rsidTr="001D4FCE">
        <w:trPr>
          <w:trHeight w:val="1015"/>
        </w:trPr>
        <w:tc>
          <w:tcPr>
            <w:tcW w:w="534" w:type="dxa"/>
            <w:vAlign w:val="center"/>
          </w:tcPr>
          <w:p w:rsidR="0019599C" w:rsidRPr="006F2085" w:rsidRDefault="0019599C" w:rsidP="004B739A">
            <w:pPr>
              <w:jc w:val="center"/>
              <w:rPr>
                <w:b/>
                <w:bCs/>
                <w:sz w:val="22"/>
                <w:szCs w:val="22"/>
              </w:rPr>
            </w:pPr>
            <w:r w:rsidRPr="006F208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2" w:type="dxa"/>
            <w:vAlign w:val="center"/>
          </w:tcPr>
          <w:p w:rsidR="0019599C" w:rsidRPr="006F2085" w:rsidRDefault="0019599C" w:rsidP="004B739A">
            <w:pPr>
              <w:snapToGrid w:val="0"/>
              <w:jc w:val="center"/>
              <w:rPr>
                <w:b/>
                <w:bCs/>
              </w:rPr>
            </w:pPr>
            <w:r w:rsidRPr="006F2085">
              <w:rPr>
                <w:b/>
                <w:bCs/>
              </w:rPr>
              <w:t>Наименование</w:t>
            </w:r>
          </w:p>
          <w:p w:rsidR="0019599C" w:rsidRPr="006F2085" w:rsidRDefault="0019599C" w:rsidP="004B739A">
            <w:pPr>
              <w:keepNext/>
              <w:jc w:val="center"/>
              <w:outlineLvl w:val="0"/>
              <w:rPr>
                <w:b/>
                <w:bCs/>
              </w:rPr>
            </w:pPr>
            <w:r w:rsidRPr="006F2085">
              <w:rPr>
                <w:b/>
                <w:bCs/>
              </w:rPr>
              <w:t xml:space="preserve">  </w:t>
            </w:r>
            <w:proofErr w:type="gramStart"/>
            <w:r w:rsidRPr="006F2085">
              <w:rPr>
                <w:b/>
                <w:bCs/>
              </w:rPr>
              <w:t>изделия</w:t>
            </w:r>
            <w:proofErr w:type="gramEnd"/>
          </w:p>
        </w:tc>
        <w:tc>
          <w:tcPr>
            <w:tcW w:w="6691" w:type="dxa"/>
            <w:vAlign w:val="center"/>
          </w:tcPr>
          <w:p w:rsidR="0019599C" w:rsidRPr="006F2085" w:rsidRDefault="0019599C" w:rsidP="004B739A">
            <w:pPr>
              <w:keepNext/>
              <w:jc w:val="center"/>
              <w:outlineLvl w:val="0"/>
              <w:rPr>
                <w:b/>
                <w:bCs/>
              </w:rPr>
            </w:pPr>
            <w:r w:rsidRPr="006F2085">
              <w:rPr>
                <w:b/>
                <w:bCs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1531" w:type="dxa"/>
          </w:tcPr>
          <w:p w:rsidR="0019599C" w:rsidRPr="006F2085" w:rsidRDefault="0019599C" w:rsidP="004B739A">
            <w:pPr>
              <w:snapToGrid w:val="0"/>
              <w:jc w:val="center"/>
              <w:rPr>
                <w:b/>
                <w:bCs/>
              </w:rPr>
            </w:pPr>
            <w:r w:rsidRPr="006F2085">
              <w:rPr>
                <w:b/>
                <w:bCs/>
              </w:rPr>
              <w:t>Количество (шт.)</w:t>
            </w:r>
          </w:p>
        </w:tc>
      </w:tr>
      <w:tr w:rsidR="0019599C" w:rsidRPr="006F2085" w:rsidTr="001D4FCE">
        <w:tc>
          <w:tcPr>
            <w:tcW w:w="534" w:type="dxa"/>
          </w:tcPr>
          <w:p w:rsidR="0019599C" w:rsidRPr="006F2085" w:rsidRDefault="0019599C" w:rsidP="004B739A">
            <w:pPr>
              <w:ind w:right="43"/>
              <w:jc w:val="center"/>
            </w:pPr>
            <w:r w:rsidRPr="006F2085">
              <w:t>1.</w:t>
            </w:r>
          </w:p>
        </w:tc>
        <w:tc>
          <w:tcPr>
            <w:tcW w:w="1842" w:type="dxa"/>
          </w:tcPr>
          <w:p w:rsidR="0019599C" w:rsidRDefault="0019599C" w:rsidP="004B739A">
            <w:r w:rsidRPr="00CA5168">
              <w:t xml:space="preserve">Протез бедра модульный, в том числе </w:t>
            </w:r>
            <w:r>
              <w:t xml:space="preserve">при врожденном </w:t>
            </w:r>
            <w:r w:rsidRPr="00CA5168">
              <w:t>недоразвитии</w:t>
            </w:r>
            <w:r>
              <w:t xml:space="preserve"> </w:t>
            </w:r>
          </w:p>
          <w:p w:rsidR="0019599C" w:rsidRDefault="0019599C" w:rsidP="004B739A">
            <w:pPr>
              <w:jc w:val="center"/>
              <w:rPr>
                <w:sz w:val="26"/>
                <w:szCs w:val="26"/>
              </w:rPr>
            </w:pPr>
          </w:p>
          <w:p w:rsidR="0019599C" w:rsidRPr="00F3582E" w:rsidRDefault="0019599C" w:rsidP="004B739A">
            <w:pPr>
              <w:jc w:val="center"/>
            </w:pPr>
            <w:r w:rsidRPr="00F3582E">
              <w:rPr>
                <w:bCs/>
                <w:iCs/>
              </w:rPr>
              <w:t>ОКПД2:</w:t>
            </w:r>
            <w:r w:rsidRPr="00F3582E">
              <w:rPr>
                <w:sz w:val="26"/>
                <w:szCs w:val="26"/>
              </w:rPr>
              <w:t xml:space="preserve"> 32.50.22.121</w:t>
            </w:r>
          </w:p>
          <w:p w:rsidR="0019599C" w:rsidRPr="00F3582E" w:rsidRDefault="0019599C" w:rsidP="004B739A">
            <w:pPr>
              <w:jc w:val="center"/>
              <w:rPr>
                <w:bCs/>
                <w:iCs/>
              </w:rPr>
            </w:pPr>
            <w:r w:rsidRPr="00F3582E">
              <w:rPr>
                <w:bCs/>
                <w:iCs/>
              </w:rPr>
              <w:t>КОЗ:</w:t>
            </w:r>
          </w:p>
          <w:p w:rsidR="0019599C" w:rsidRDefault="0019599C" w:rsidP="004B739A">
            <w:pPr>
              <w:rPr>
                <w:sz w:val="26"/>
                <w:szCs w:val="26"/>
              </w:rPr>
            </w:pPr>
            <w:r w:rsidRPr="004400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440090">
              <w:rPr>
                <w:sz w:val="26"/>
                <w:szCs w:val="26"/>
              </w:rPr>
              <w:t>.29.08.07.10</w:t>
            </w:r>
          </w:p>
          <w:p w:rsidR="0019599C" w:rsidRPr="00CA5168" w:rsidRDefault="0019599C" w:rsidP="004B739A"/>
        </w:tc>
        <w:tc>
          <w:tcPr>
            <w:tcW w:w="6691" w:type="dxa"/>
          </w:tcPr>
          <w:p w:rsidR="0019599C" w:rsidRDefault="0019599C" w:rsidP="004B739A">
            <w:pPr>
              <w:jc w:val="both"/>
            </w:pPr>
            <w:r w:rsidRPr="00CA5168">
              <w:t>Протез бедра модульный тип косметической облицовки мягкая, полиуретановая (поролон), Косметическая оболочка, чулки перлоновые, ортопедические; приемная гильза индивидуальная, (изготовленная по индивидуальному слепку с культи инвалида), количество приемных гильз  3шт;  одна приемная гильза постоянная литьевая, слоистая, из акриловых смол  и 2  пробные   гильзы, листовой термопластичный пластик, без вкладной гильзы, чехол полимерный гелиевый с высоким уровнем стабилизации; крепления протеза бедра на инвалиде с использованием замка для полимерных чехлов; регулировочно-соединительные устройства на</w:t>
            </w:r>
            <w:r>
              <w:t xml:space="preserve"> нагрузку до 100 кг;  стопа 1С40</w:t>
            </w:r>
            <w:r w:rsidRPr="00CA5168">
              <w:t>; коленный шарнир с четырехзвенным коленным модулем 3R</w:t>
            </w:r>
            <w:r>
              <w:t>78</w:t>
            </w:r>
            <w:r w:rsidRPr="00CA5168">
              <w:t>;  поворотное устройство отсутствует; тип пр</w:t>
            </w:r>
            <w:r>
              <w:t>отеза по назначению: постоянный.</w:t>
            </w:r>
          </w:p>
        </w:tc>
        <w:tc>
          <w:tcPr>
            <w:tcW w:w="1531" w:type="dxa"/>
          </w:tcPr>
          <w:p w:rsidR="0019599C" w:rsidRPr="006F2085" w:rsidRDefault="0019599C" w:rsidP="004B739A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599C" w:rsidRPr="006F2085" w:rsidTr="001D4FCE">
        <w:tc>
          <w:tcPr>
            <w:tcW w:w="534" w:type="dxa"/>
          </w:tcPr>
          <w:p w:rsidR="0019599C" w:rsidRDefault="0019599C" w:rsidP="004B739A">
            <w:pPr>
              <w:ind w:right="43"/>
              <w:jc w:val="center"/>
            </w:pPr>
            <w:r>
              <w:t>2.</w:t>
            </w:r>
          </w:p>
          <w:p w:rsidR="0019599C" w:rsidRDefault="0019599C" w:rsidP="004B739A">
            <w:pPr>
              <w:ind w:right="43"/>
              <w:jc w:val="center"/>
            </w:pPr>
          </w:p>
          <w:p w:rsidR="0019599C" w:rsidRDefault="0019599C" w:rsidP="004B739A">
            <w:pPr>
              <w:ind w:right="43"/>
              <w:jc w:val="center"/>
            </w:pPr>
          </w:p>
          <w:p w:rsidR="0019599C" w:rsidRDefault="0019599C" w:rsidP="004B739A">
            <w:pPr>
              <w:ind w:right="43"/>
              <w:jc w:val="center"/>
            </w:pPr>
          </w:p>
          <w:p w:rsidR="0019599C" w:rsidRDefault="0019599C" w:rsidP="004B739A">
            <w:pPr>
              <w:ind w:right="43"/>
              <w:jc w:val="center"/>
            </w:pPr>
          </w:p>
          <w:p w:rsidR="0019599C" w:rsidRDefault="0019599C" w:rsidP="004B739A">
            <w:pPr>
              <w:ind w:right="43"/>
              <w:jc w:val="center"/>
            </w:pPr>
          </w:p>
          <w:p w:rsidR="0019599C" w:rsidRDefault="0019599C" w:rsidP="004B739A">
            <w:pPr>
              <w:ind w:right="43"/>
              <w:jc w:val="center"/>
            </w:pPr>
          </w:p>
          <w:p w:rsidR="0019599C" w:rsidRPr="006F2085" w:rsidRDefault="0019599C" w:rsidP="004B739A">
            <w:pPr>
              <w:ind w:right="43"/>
              <w:jc w:val="center"/>
            </w:pPr>
          </w:p>
        </w:tc>
        <w:tc>
          <w:tcPr>
            <w:tcW w:w="1842" w:type="dxa"/>
          </w:tcPr>
          <w:p w:rsidR="0019599C" w:rsidRDefault="0019599C" w:rsidP="004B739A">
            <w:pPr>
              <w:tabs>
                <w:tab w:val="left" w:pos="6120"/>
                <w:tab w:val="left" w:pos="6480"/>
              </w:tabs>
            </w:pPr>
            <w:r w:rsidRPr="00164ACD">
              <w:t>Протез бедра модульный, в том числе при</w:t>
            </w:r>
            <w:r>
              <w:t xml:space="preserve"> врожденном</w:t>
            </w:r>
            <w:r w:rsidRPr="00164ACD">
              <w:t xml:space="preserve"> недоразвитии </w:t>
            </w:r>
          </w:p>
          <w:p w:rsidR="0019599C" w:rsidRDefault="0019599C" w:rsidP="004B739A">
            <w:pPr>
              <w:tabs>
                <w:tab w:val="left" w:pos="6120"/>
                <w:tab w:val="left" w:pos="6480"/>
              </w:tabs>
              <w:rPr>
                <w:sz w:val="26"/>
                <w:szCs w:val="26"/>
              </w:rPr>
            </w:pPr>
          </w:p>
          <w:p w:rsidR="0019599C" w:rsidRPr="00F3582E" w:rsidRDefault="0019599C" w:rsidP="004B739A">
            <w:pPr>
              <w:jc w:val="center"/>
            </w:pPr>
            <w:r w:rsidRPr="00F3582E">
              <w:rPr>
                <w:bCs/>
                <w:iCs/>
              </w:rPr>
              <w:t>ОКПД2:</w:t>
            </w:r>
            <w:r w:rsidRPr="00F3582E">
              <w:rPr>
                <w:sz w:val="26"/>
                <w:szCs w:val="26"/>
              </w:rPr>
              <w:t xml:space="preserve"> 32.50.22.121</w:t>
            </w:r>
          </w:p>
          <w:p w:rsidR="0019599C" w:rsidRPr="00F3582E" w:rsidRDefault="0019599C" w:rsidP="004B739A">
            <w:pPr>
              <w:jc w:val="center"/>
              <w:rPr>
                <w:bCs/>
                <w:iCs/>
              </w:rPr>
            </w:pPr>
            <w:r w:rsidRPr="00F3582E">
              <w:rPr>
                <w:bCs/>
                <w:iCs/>
              </w:rPr>
              <w:t>КОЗ:</w:t>
            </w:r>
          </w:p>
          <w:p w:rsidR="0019599C" w:rsidRDefault="0019599C" w:rsidP="004B739A">
            <w:pPr>
              <w:tabs>
                <w:tab w:val="left" w:pos="6120"/>
                <w:tab w:val="left" w:pos="6480"/>
              </w:tabs>
            </w:pPr>
            <w:r w:rsidRPr="004400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440090">
              <w:rPr>
                <w:sz w:val="26"/>
                <w:szCs w:val="26"/>
              </w:rPr>
              <w:t>.29.08.07.10</w:t>
            </w:r>
            <w:r>
              <w:t xml:space="preserve"> </w:t>
            </w:r>
          </w:p>
          <w:p w:rsidR="0019599C" w:rsidRPr="00164ACD" w:rsidRDefault="0019599C" w:rsidP="004B739A">
            <w:pPr>
              <w:tabs>
                <w:tab w:val="left" w:pos="6120"/>
                <w:tab w:val="left" w:pos="6480"/>
              </w:tabs>
            </w:pPr>
          </w:p>
        </w:tc>
        <w:tc>
          <w:tcPr>
            <w:tcW w:w="6691" w:type="dxa"/>
          </w:tcPr>
          <w:p w:rsidR="0019599C" w:rsidRPr="00164ACD" w:rsidRDefault="0019599C" w:rsidP="004B739A">
            <w:pPr>
              <w:pStyle w:val="ad"/>
              <w:ind w:left="8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ACD">
              <w:rPr>
                <w:rFonts w:ascii="Times New Roman" w:hAnsi="Times New Roman"/>
                <w:color w:val="000000"/>
                <w:sz w:val="24"/>
                <w:szCs w:val="24"/>
              </w:rPr>
              <w:t>Протез бедра модульный тип косметической облицовки мягкая, полиуретановая (поролон), Косметическая оболочка, чулки перлоновые, ортопедические; приемная гильза индивидуальная, (изготовленная по индивидуальному слепку с культи инвалида), количество приемных гильз  3шт;  одна приемная гильза постоянная литьевая, слоистая, из акриловых смол  и 2  пробные   гильзы, листовой термопластичный пластик, без вкладной гильзы, чехол полимерный гелиевый с высоким уровнем стабилизации; крепления протеза бедра на инвалиде с использованием замка для полимерных чехлов; регулировочно-соединительные устройства на нагрузку до 100 кг;  стопа 1С40; коленный шарнир с пневматическим модулем 3</w:t>
            </w:r>
            <w:r w:rsidRPr="00164A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64ACD">
              <w:rPr>
                <w:rFonts w:ascii="Times New Roman" w:hAnsi="Times New Roman"/>
                <w:color w:val="000000"/>
                <w:sz w:val="24"/>
                <w:szCs w:val="24"/>
              </w:rPr>
              <w:t>106;  поворотное устройство отсутствует; тип протеза по назначению: постоянный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19599C" w:rsidRDefault="0019599C" w:rsidP="004B739A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9599C" w:rsidRPr="006F2085" w:rsidTr="001D4FCE">
        <w:tc>
          <w:tcPr>
            <w:tcW w:w="534" w:type="dxa"/>
          </w:tcPr>
          <w:p w:rsidR="0019599C" w:rsidRDefault="0019599C" w:rsidP="004B739A">
            <w:pPr>
              <w:ind w:right="43"/>
              <w:jc w:val="center"/>
            </w:pPr>
            <w:r>
              <w:t>3.</w:t>
            </w:r>
          </w:p>
        </w:tc>
        <w:tc>
          <w:tcPr>
            <w:tcW w:w="1842" w:type="dxa"/>
          </w:tcPr>
          <w:p w:rsidR="0019599C" w:rsidRDefault="0019599C" w:rsidP="004B739A">
            <w:r>
              <w:t>Протез бедра модульный, в том числе врожденном недоразвитии</w:t>
            </w:r>
          </w:p>
          <w:p w:rsidR="0019599C" w:rsidRDefault="0019599C" w:rsidP="004B739A">
            <w:pPr>
              <w:jc w:val="center"/>
              <w:rPr>
                <w:sz w:val="26"/>
                <w:szCs w:val="26"/>
              </w:rPr>
            </w:pPr>
          </w:p>
          <w:p w:rsidR="0019599C" w:rsidRPr="00F3582E" w:rsidRDefault="0019599C" w:rsidP="004B739A">
            <w:pPr>
              <w:jc w:val="center"/>
            </w:pPr>
            <w:r w:rsidRPr="00F3582E">
              <w:rPr>
                <w:bCs/>
                <w:iCs/>
              </w:rPr>
              <w:t>ОКПД2:</w:t>
            </w:r>
            <w:r w:rsidRPr="00F3582E">
              <w:rPr>
                <w:sz w:val="26"/>
                <w:szCs w:val="26"/>
              </w:rPr>
              <w:t xml:space="preserve"> 32.50.22.121</w:t>
            </w:r>
          </w:p>
          <w:p w:rsidR="0019599C" w:rsidRPr="00F3582E" w:rsidRDefault="0019599C" w:rsidP="004B739A">
            <w:pPr>
              <w:jc w:val="center"/>
              <w:rPr>
                <w:bCs/>
                <w:iCs/>
              </w:rPr>
            </w:pPr>
            <w:r w:rsidRPr="00F3582E">
              <w:rPr>
                <w:bCs/>
                <w:iCs/>
              </w:rPr>
              <w:t>КОЗ:</w:t>
            </w:r>
          </w:p>
          <w:p w:rsidR="0019599C" w:rsidRDefault="0019599C" w:rsidP="004B739A">
            <w:pPr>
              <w:tabs>
                <w:tab w:val="left" w:pos="6120"/>
                <w:tab w:val="left" w:pos="6480"/>
              </w:tabs>
            </w:pPr>
            <w:r w:rsidRPr="004400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440090">
              <w:rPr>
                <w:sz w:val="26"/>
                <w:szCs w:val="26"/>
              </w:rPr>
              <w:t>.29.08.07.10</w:t>
            </w:r>
            <w:r>
              <w:t xml:space="preserve"> </w:t>
            </w:r>
          </w:p>
          <w:p w:rsidR="0019599C" w:rsidRPr="0098487D" w:rsidRDefault="0019599C" w:rsidP="004B739A">
            <w:pPr>
              <w:rPr>
                <w:color w:val="FF0000"/>
              </w:rPr>
            </w:pPr>
          </w:p>
        </w:tc>
        <w:tc>
          <w:tcPr>
            <w:tcW w:w="6691" w:type="dxa"/>
          </w:tcPr>
          <w:p w:rsidR="0019599C" w:rsidRDefault="0019599C" w:rsidP="004B739A">
            <w:pPr>
              <w:jc w:val="both"/>
            </w:pPr>
            <w:r>
              <w:t xml:space="preserve">Протез бедра модульный тип косметической облицовки мягкая, полиуретановая (поролон), Косметическая оболочка, чулки перлоновые, ортопедические; приемная гильза индивидуальная, (изготовленная по индивидуальному слепку с культи инвалида), количество приемных гильз  3шт;  одна приемная гильза постоянная литьевая, слоистая, из акриловых смол  и 2  пробные   гильзы, листовой термопластичный пластик, без вкладной гильзы, чехол полимерный гелиевый с высоким уровнем стабилизации; крепления протеза бедра на инвалиде с использованием замка для полимерных чехлов; регулировочно-соединительные устройства на нагрузку до 100 кг;  стопа 1D35; коленный шарнир с четырехзвенным коленным модулем 3R78;  поворотное устройство отсутствует; тип протеза по назначению: постоянный </w:t>
            </w:r>
          </w:p>
        </w:tc>
        <w:tc>
          <w:tcPr>
            <w:tcW w:w="1531" w:type="dxa"/>
          </w:tcPr>
          <w:p w:rsidR="0019599C" w:rsidRDefault="0019599C" w:rsidP="004B739A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9599C" w:rsidRPr="006F2085" w:rsidTr="001D4FCE">
        <w:tc>
          <w:tcPr>
            <w:tcW w:w="534" w:type="dxa"/>
          </w:tcPr>
          <w:p w:rsidR="0019599C" w:rsidRDefault="001E0101" w:rsidP="004B739A">
            <w:pPr>
              <w:ind w:right="43"/>
              <w:jc w:val="center"/>
            </w:pPr>
            <w:r>
              <w:lastRenderedPageBreak/>
              <w:t>4.</w:t>
            </w:r>
          </w:p>
        </w:tc>
        <w:tc>
          <w:tcPr>
            <w:tcW w:w="1842" w:type="dxa"/>
          </w:tcPr>
          <w:p w:rsidR="0019599C" w:rsidRDefault="0019599C" w:rsidP="004B739A">
            <w:pPr>
              <w:tabs>
                <w:tab w:val="left" w:pos="6120"/>
                <w:tab w:val="left" w:pos="6480"/>
              </w:tabs>
            </w:pPr>
            <w:r w:rsidRPr="00164ACD">
              <w:t>Протез бедра модульный, в том числе при</w:t>
            </w:r>
            <w:r>
              <w:t xml:space="preserve"> врожденном</w:t>
            </w:r>
            <w:r w:rsidRPr="00164ACD">
              <w:t xml:space="preserve"> недоразвитии </w:t>
            </w:r>
          </w:p>
          <w:p w:rsidR="0019599C" w:rsidRDefault="0019599C" w:rsidP="004B739A">
            <w:pPr>
              <w:tabs>
                <w:tab w:val="left" w:pos="6120"/>
                <w:tab w:val="left" w:pos="6480"/>
              </w:tabs>
              <w:rPr>
                <w:sz w:val="26"/>
                <w:szCs w:val="26"/>
              </w:rPr>
            </w:pPr>
          </w:p>
          <w:p w:rsidR="0019599C" w:rsidRPr="00F3582E" w:rsidRDefault="0019599C" w:rsidP="004B739A">
            <w:pPr>
              <w:jc w:val="center"/>
            </w:pPr>
            <w:r w:rsidRPr="00F3582E">
              <w:rPr>
                <w:bCs/>
                <w:iCs/>
              </w:rPr>
              <w:t>ОКПД2:</w:t>
            </w:r>
            <w:r w:rsidRPr="00F3582E">
              <w:rPr>
                <w:sz w:val="26"/>
                <w:szCs w:val="26"/>
              </w:rPr>
              <w:t xml:space="preserve"> 32.50.22.121</w:t>
            </w:r>
          </w:p>
          <w:p w:rsidR="0019599C" w:rsidRPr="00F3582E" w:rsidRDefault="0019599C" w:rsidP="004B739A">
            <w:pPr>
              <w:jc w:val="center"/>
              <w:rPr>
                <w:bCs/>
                <w:iCs/>
              </w:rPr>
            </w:pPr>
            <w:r w:rsidRPr="00F3582E">
              <w:rPr>
                <w:bCs/>
                <w:iCs/>
              </w:rPr>
              <w:t>КОЗ:</w:t>
            </w:r>
          </w:p>
          <w:p w:rsidR="0019599C" w:rsidRDefault="0019599C" w:rsidP="004B739A">
            <w:pPr>
              <w:tabs>
                <w:tab w:val="left" w:pos="6120"/>
                <w:tab w:val="left" w:pos="6480"/>
              </w:tabs>
            </w:pPr>
            <w:r w:rsidRPr="004400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440090">
              <w:rPr>
                <w:sz w:val="26"/>
                <w:szCs w:val="26"/>
              </w:rPr>
              <w:t>.29.08.07.10</w:t>
            </w:r>
            <w:r>
              <w:t xml:space="preserve"> </w:t>
            </w:r>
          </w:p>
          <w:p w:rsidR="0019599C" w:rsidRPr="0098487D" w:rsidRDefault="0019599C" w:rsidP="004B739A">
            <w:pPr>
              <w:tabs>
                <w:tab w:val="left" w:pos="6120"/>
                <w:tab w:val="left" w:pos="6480"/>
              </w:tabs>
              <w:rPr>
                <w:color w:val="FF0000"/>
              </w:rPr>
            </w:pPr>
          </w:p>
        </w:tc>
        <w:tc>
          <w:tcPr>
            <w:tcW w:w="6691" w:type="dxa"/>
          </w:tcPr>
          <w:p w:rsidR="0019599C" w:rsidRPr="00164ACD" w:rsidRDefault="0019599C" w:rsidP="004B739A">
            <w:pPr>
              <w:pStyle w:val="ad"/>
              <w:ind w:left="8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 бедра модульный тип косметической облицовки мягкая, полиуретановая (поролон), Косметическая оболочка, чулки перлоновые, ортопедические; приемная гильза индивидуальная, (изготовленная по индивидуальному слепку с культи инвалида), количество приемных гильз  3шт;  одна приемная гильза постоянная литьевая, слоистая, из акриловых смол  и 2  пробные   гильзы, листовой термопластичный пластик, </w:t>
            </w:r>
            <w:r w:rsidRPr="00815FA4">
              <w:rPr>
                <w:rFonts w:ascii="Times New Roman" w:hAnsi="Times New Roman"/>
                <w:sz w:val="24"/>
                <w:szCs w:val="24"/>
              </w:rPr>
              <w:t>без вкладной гильзы, крепления протеза бедра на культе инвалида с использованием поддерживающего бандажа и широкого пояса;</w:t>
            </w:r>
            <w:r w:rsidRPr="00164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регулировочно-соединительные устройства на нагрузку до 100 кг;  стопа 1С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64ACD">
              <w:rPr>
                <w:rFonts w:ascii="Times New Roman" w:hAnsi="Times New Roman"/>
                <w:color w:val="000000"/>
                <w:sz w:val="24"/>
                <w:szCs w:val="24"/>
              </w:rPr>
              <w:t>0; коленный шарнир с пневматическим модулем 3</w:t>
            </w:r>
            <w:r w:rsidRPr="00164A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64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106;  поворотное устройство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пирамидкой-сталь</w:t>
            </w:r>
            <w:r w:rsidRPr="00164ACD">
              <w:rPr>
                <w:rFonts w:ascii="Times New Roman" w:hAnsi="Times New Roman"/>
                <w:color w:val="000000"/>
                <w:sz w:val="24"/>
                <w:szCs w:val="24"/>
              </w:rPr>
              <w:t>; тип протеза по назначению: постоянный</w:t>
            </w:r>
            <w:r w:rsidRPr="00164AC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19599C" w:rsidRDefault="001E0101" w:rsidP="004B739A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599C" w:rsidRPr="006F2085" w:rsidTr="001D4FCE">
        <w:tc>
          <w:tcPr>
            <w:tcW w:w="534" w:type="dxa"/>
          </w:tcPr>
          <w:p w:rsidR="0019599C" w:rsidRDefault="001E0101" w:rsidP="004B739A">
            <w:pPr>
              <w:ind w:right="43"/>
              <w:jc w:val="center"/>
            </w:pPr>
            <w:r>
              <w:t>5.</w:t>
            </w:r>
          </w:p>
        </w:tc>
        <w:tc>
          <w:tcPr>
            <w:tcW w:w="1842" w:type="dxa"/>
          </w:tcPr>
          <w:p w:rsidR="0019599C" w:rsidRPr="00B51134" w:rsidRDefault="0019599C" w:rsidP="004B739A">
            <w:pPr>
              <w:tabs>
                <w:tab w:val="left" w:pos="6120"/>
                <w:tab w:val="left" w:pos="6480"/>
              </w:tabs>
              <w:ind w:right="-108"/>
            </w:pPr>
            <w:r w:rsidRPr="00B51134">
              <w:t>Протез бедра для купания</w:t>
            </w:r>
          </w:p>
          <w:p w:rsidR="0019599C" w:rsidRDefault="0019599C" w:rsidP="004B739A">
            <w:pPr>
              <w:jc w:val="center"/>
            </w:pPr>
          </w:p>
          <w:p w:rsidR="0019599C" w:rsidRPr="00F3582E" w:rsidRDefault="0019599C" w:rsidP="004B739A">
            <w:pPr>
              <w:jc w:val="center"/>
            </w:pPr>
            <w:r w:rsidRPr="00F3582E">
              <w:rPr>
                <w:bCs/>
                <w:iCs/>
              </w:rPr>
              <w:t>ОКПД2:</w:t>
            </w:r>
            <w:r w:rsidRPr="00F3582E">
              <w:rPr>
                <w:sz w:val="26"/>
                <w:szCs w:val="26"/>
              </w:rPr>
              <w:t xml:space="preserve"> 32.50.22.121</w:t>
            </w:r>
          </w:p>
          <w:p w:rsidR="0019599C" w:rsidRPr="00F3582E" w:rsidRDefault="0019599C" w:rsidP="004B739A">
            <w:pPr>
              <w:jc w:val="center"/>
              <w:rPr>
                <w:bCs/>
                <w:iCs/>
              </w:rPr>
            </w:pPr>
            <w:r w:rsidRPr="00F3582E">
              <w:rPr>
                <w:bCs/>
                <w:iCs/>
              </w:rPr>
              <w:t>КОЗ:</w:t>
            </w:r>
          </w:p>
          <w:p w:rsidR="0019599C" w:rsidRDefault="0019599C" w:rsidP="004B739A">
            <w:pPr>
              <w:tabs>
                <w:tab w:val="left" w:pos="6120"/>
                <w:tab w:val="left" w:pos="6480"/>
              </w:tabs>
              <w:ind w:right="-108"/>
            </w:pPr>
            <w:r w:rsidRPr="00440090">
              <w:t>0</w:t>
            </w:r>
            <w:r>
              <w:t>3</w:t>
            </w:r>
            <w:r w:rsidRPr="00440090">
              <w:t>.29.08.07.05</w:t>
            </w:r>
          </w:p>
          <w:p w:rsidR="0019599C" w:rsidRDefault="0019599C" w:rsidP="004B739A">
            <w:pPr>
              <w:tabs>
                <w:tab w:val="left" w:pos="6120"/>
                <w:tab w:val="left" w:pos="6480"/>
              </w:tabs>
            </w:pPr>
          </w:p>
          <w:p w:rsidR="0019599C" w:rsidRPr="00B51134" w:rsidRDefault="0019599C" w:rsidP="004B739A">
            <w:pPr>
              <w:tabs>
                <w:tab w:val="left" w:pos="6120"/>
                <w:tab w:val="left" w:pos="6480"/>
              </w:tabs>
              <w:ind w:right="-108"/>
            </w:pPr>
          </w:p>
        </w:tc>
        <w:tc>
          <w:tcPr>
            <w:tcW w:w="6691" w:type="dxa"/>
          </w:tcPr>
          <w:p w:rsidR="0019599C" w:rsidRPr="00B51134" w:rsidRDefault="0019599C" w:rsidP="004B739A">
            <w:pPr>
              <w:jc w:val="both"/>
            </w:pPr>
            <w:r w:rsidRPr="00B51134">
              <w:rPr>
                <w:color w:val="000000"/>
              </w:rPr>
              <w:t>Протез бедра для купания</w:t>
            </w:r>
            <w:proofErr w:type="gramStart"/>
            <w:r w:rsidRPr="00B5113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B51134">
              <w:t>протез</w:t>
            </w:r>
            <w:proofErr w:type="gramEnd"/>
            <w:r w:rsidRPr="00B51134">
              <w:t xml:space="preserve"> бедра модульный для купания, с несущей приемной гильзой из слоистого пластика на основе </w:t>
            </w:r>
            <w:proofErr w:type="spellStart"/>
            <w:r w:rsidRPr="00B51134">
              <w:t>ортокриловых</w:t>
            </w:r>
            <w:proofErr w:type="spellEnd"/>
            <w:r w:rsidRPr="00B51134">
              <w:t xml:space="preserve"> смол. Коленный модуль   облегченный композитный материал влагозащищенный. Стопа </w:t>
            </w:r>
            <w:proofErr w:type="spellStart"/>
            <w:r w:rsidRPr="00B51134">
              <w:t>бесшарнирная</w:t>
            </w:r>
            <w:proofErr w:type="spellEnd"/>
            <w:r w:rsidRPr="00B51134">
              <w:t xml:space="preserve"> влагозащищенная с рифленым профилем подошвы. Комплектующие и РСУ - состоят из влагозащищенного материала на нагрузку - 125 кг. Косметическая – без косметической облицовки. Крепление - вакуумное, возможно дополнительное крепление с помощью бандажа. Тип протеза по назначению: специальный.</w:t>
            </w:r>
          </w:p>
        </w:tc>
        <w:tc>
          <w:tcPr>
            <w:tcW w:w="1531" w:type="dxa"/>
          </w:tcPr>
          <w:p w:rsidR="0019599C" w:rsidRDefault="0019599C" w:rsidP="004B739A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4FCE" w:rsidRPr="006F2085" w:rsidTr="001D4FCE">
        <w:tc>
          <w:tcPr>
            <w:tcW w:w="534" w:type="dxa"/>
          </w:tcPr>
          <w:p w:rsidR="001D4FCE" w:rsidRDefault="001D4FCE" w:rsidP="004B739A">
            <w:pPr>
              <w:ind w:right="43"/>
              <w:jc w:val="center"/>
            </w:pPr>
          </w:p>
        </w:tc>
        <w:tc>
          <w:tcPr>
            <w:tcW w:w="1842" w:type="dxa"/>
          </w:tcPr>
          <w:p w:rsidR="001D4FCE" w:rsidRPr="001D4FCE" w:rsidRDefault="001D4FCE" w:rsidP="004B739A">
            <w:pPr>
              <w:tabs>
                <w:tab w:val="left" w:pos="6120"/>
                <w:tab w:val="left" w:pos="6480"/>
              </w:tabs>
              <w:ind w:right="-108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691" w:type="dxa"/>
          </w:tcPr>
          <w:p w:rsidR="001D4FCE" w:rsidRPr="001D4FCE" w:rsidRDefault="001D4FCE" w:rsidP="004B739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31" w:type="dxa"/>
          </w:tcPr>
          <w:p w:rsidR="001D4FCE" w:rsidRPr="001D4FCE" w:rsidRDefault="001D4FCE" w:rsidP="004B739A">
            <w:pPr>
              <w:ind w:right="43" w:hanging="39"/>
              <w:jc w:val="center"/>
              <w:rPr>
                <w:b/>
                <w:color w:val="000000"/>
              </w:rPr>
            </w:pPr>
            <w:r w:rsidRPr="001D4FCE">
              <w:rPr>
                <w:b/>
                <w:color w:val="000000"/>
              </w:rPr>
              <w:t>7</w:t>
            </w:r>
          </w:p>
        </w:tc>
      </w:tr>
    </w:tbl>
    <w:p w:rsidR="0019599C" w:rsidRPr="006F2085" w:rsidRDefault="0019599C" w:rsidP="0019599C">
      <w:pPr>
        <w:ind w:firstLine="360"/>
        <w:jc w:val="both"/>
        <w:rPr>
          <w:bCs/>
        </w:rPr>
      </w:pPr>
    </w:p>
    <w:p w:rsidR="00271E98" w:rsidRPr="0076171F" w:rsidRDefault="00271E98" w:rsidP="00271E98">
      <w:pPr>
        <w:keepNext/>
        <w:jc w:val="both"/>
        <w:rPr>
          <w:sz w:val="26"/>
          <w:szCs w:val="26"/>
        </w:rPr>
      </w:pPr>
      <w:r w:rsidRPr="0076171F">
        <w:rPr>
          <w:sz w:val="26"/>
          <w:szCs w:val="26"/>
        </w:rPr>
        <w:t>Протез нижней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271E98" w:rsidRPr="0076171F" w:rsidRDefault="00271E98" w:rsidP="00271E98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ab/>
        <w:t xml:space="preserve">Выполнение работ по обеспечению изделиями должны включать прием заказов, изготовление, примерку, подгонку, обучение пользованию и выдачу изделия </w:t>
      </w:r>
      <w:r>
        <w:rPr>
          <w:sz w:val="26"/>
          <w:szCs w:val="26"/>
        </w:rPr>
        <w:t xml:space="preserve">застрахованному лицу </w:t>
      </w:r>
      <w:r w:rsidRPr="0076171F">
        <w:rPr>
          <w:sz w:val="26"/>
          <w:szCs w:val="26"/>
        </w:rPr>
        <w:t xml:space="preserve">в целях   реабилитации, компенсации утраченных функций организма и </w:t>
      </w:r>
      <w:proofErr w:type="gramStart"/>
      <w:r w:rsidRPr="0076171F">
        <w:rPr>
          <w:sz w:val="26"/>
          <w:szCs w:val="26"/>
        </w:rPr>
        <w:t>неустранимых анатомических дефектов</w:t>
      </w:r>
      <w:proofErr w:type="gramEnd"/>
      <w:r w:rsidRPr="0076171F">
        <w:rPr>
          <w:sz w:val="26"/>
          <w:szCs w:val="26"/>
        </w:rPr>
        <w:t xml:space="preserve"> и деформаций.                </w:t>
      </w:r>
    </w:p>
    <w:p w:rsidR="00271E98" w:rsidRDefault="00271E98" w:rsidP="00271E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171F"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>Протез</w:t>
      </w:r>
      <w:r w:rsidRPr="0076171F">
        <w:rPr>
          <w:sz w:val="26"/>
          <w:szCs w:val="26"/>
        </w:rPr>
        <w:t xml:space="preserve"> должен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271E98" w:rsidRPr="00FF7837" w:rsidRDefault="00271E98" w:rsidP="00271E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837">
        <w:rPr>
          <w:sz w:val="26"/>
          <w:szCs w:val="26"/>
        </w:rPr>
        <w:t xml:space="preserve">Качество изготавливаемых </w:t>
      </w:r>
      <w:r>
        <w:rPr>
          <w:sz w:val="26"/>
          <w:szCs w:val="26"/>
        </w:rPr>
        <w:t>протезов</w:t>
      </w:r>
      <w:r w:rsidRPr="00FF7837">
        <w:rPr>
          <w:sz w:val="26"/>
          <w:szCs w:val="26"/>
        </w:rPr>
        <w:t xml:space="preserve"> должно соответствовать государственным стандартам (ГОСТ), действующим на территории Российской Федерации, в том числе:</w:t>
      </w:r>
    </w:p>
    <w:p w:rsidR="00271E98" w:rsidRPr="00FF7837" w:rsidRDefault="00271E98" w:rsidP="00271E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559D">
        <w:rPr>
          <w:sz w:val="26"/>
          <w:szCs w:val="26"/>
          <w:u w:val="single"/>
        </w:rPr>
        <w:t>ГОСТ Р 51632-2014</w:t>
      </w:r>
      <w:r w:rsidRPr="00FF7837">
        <w:rPr>
          <w:sz w:val="26"/>
          <w:szCs w:val="26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271E98" w:rsidRDefault="00271E98" w:rsidP="00271E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559D">
        <w:rPr>
          <w:sz w:val="26"/>
          <w:szCs w:val="26"/>
          <w:u w:val="single"/>
        </w:rPr>
        <w:t>ГОСТ Р 51819-2017</w:t>
      </w:r>
      <w:r w:rsidRPr="00FF7837">
        <w:rPr>
          <w:sz w:val="26"/>
          <w:szCs w:val="26"/>
        </w:rPr>
        <w:t xml:space="preserve"> «Протезирование и </w:t>
      </w:r>
      <w:proofErr w:type="spellStart"/>
      <w:r w:rsidRPr="00FF7837">
        <w:rPr>
          <w:sz w:val="26"/>
          <w:szCs w:val="26"/>
        </w:rPr>
        <w:t>ортезирование</w:t>
      </w:r>
      <w:proofErr w:type="spellEnd"/>
      <w:r w:rsidRPr="00FF7837">
        <w:rPr>
          <w:sz w:val="26"/>
          <w:szCs w:val="26"/>
        </w:rPr>
        <w:t xml:space="preserve"> верхних и нижних конечностей. Термины и определения», </w:t>
      </w:r>
    </w:p>
    <w:p w:rsidR="00271E98" w:rsidRPr="00FF7837" w:rsidRDefault="00271E98" w:rsidP="00271E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837">
        <w:rPr>
          <w:sz w:val="26"/>
          <w:szCs w:val="26"/>
        </w:rPr>
        <w:t xml:space="preserve">- </w:t>
      </w:r>
      <w:r w:rsidRPr="00E0559D">
        <w:rPr>
          <w:sz w:val="26"/>
          <w:szCs w:val="26"/>
          <w:u w:val="single"/>
        </w:rPr>
        <w:t>ГОСТ Р 52770-2020</w:t>
      </w:r>
      <w:r w:rsidRPr="00FF7837">
        <w:rPr>
          <w:sz w:val="26"/>
          <w:szCs w:val="26"/>
        </w:rPr>
        <w:t xml:space="preserve"> «Изделия медицинские. Система оценки биологического действия. Часть 1. Общие требования биологической безопасности».</w:t>
      </w:r>
    </w:p>
    <w:p w:rsidR="00271E98" w:rsidRPr="0076171F" w:rsidRDefault="00271E98" w:rsidP="00271E98">
      <w:pPr>
        <w:keepNext/>
        <w:jc w:val="both"/>
        <w:outlineLvl w:val="0"/>
        <w:rPr>
          <w:bCs/>
          <w:sz w:val="26"/>
          <w:szCs w:val="26"/>
        </w:rPr>
      </w:pPr>
      <w:r w:rsidRPr="0076171F">
        <w:rPr>
          <w:b/>
          <w:bCs/>
          <w:sz w:val="26"/>
          <w:szCs w:val="26"/>
        </w:rPr>
        <w:t xml:space="preserve">         </w:t>
      </w:r>
      <w:r w:rsidRPr="0076171F">
        <w:rPr>
          <w:bCs/>
          <w:sz w:val="26"/>
          <w:szCs w:val="26"/>
        </w:rPr>
        <w:t>Протезы должны изготавливаться</w:t>
      </w:r>
      <w:r w:rsidRPr="0076171F">
        <w:rPr>
          <w:b/>
          <w:bCs/>
          <w:sz w:val="26"/>
          <w:szCs w:val="26"/>
        </w:rPr>
        <w:t xml:space="preserve"> </w:t>
      </w:r>
      <w:r w:rsidRPr="0076171F">
        <w:rPr>
          <w:bCs/>
          <w:sz w:val="26"/>
          <w:szCs w:val="26"/>
        </w:rPr>
        <w:t xml:space="preserve">в соответствии с </w:t>
      </w:r>
      <w:r w:rsidRPr="00E15B61">
        <w:rPr>
          <w:bCs/>
          <w:sz w:val="26"/>
          <w:szCs w:val="26"/>
          <w:u w:val="single"/>
        </w:rPr>
        <w:t>ГОСТ Р 53869-2021</w:t>
      </w:r>
      <w:r w:rsidRPr="0076171F">
        <w:rPr>
          <w:bCs/>
          <w:sz w:val="26"/>
          <w:szCs w:val="26"/>
        </w:rPr>
        <w:t xml:space="preserve"> «Протезы нижних конечностей. Технические требования», в следующей части:</w:t>
      </w:r>
    </w:p>
    <w:p w:rsidR="00271E98" w:rsidRPr="0076171F" w:rsidRDefault="00271E98" w:rsidP="00271E98">
      <w:pPr>
        <w:jc w:val="both"/>
        <w:rPr>
          <w:sz w:val="26"/>
          <w:szCs w:val="26"/>
        </w:rPr>
      </w:pPr>
      <w:r w:rsidRPr="0076171F">
        <w:rPr>
          <w:rFonts w:eastAsia="Calibri"/>
          <w:sz w:val="26"/>
          <w:szCs w:val="26"/>
        </w:rPr>
        <w:t xml:space="preserve"> </w:t>
      </w:r>
      <w:r w:rsidRPr="0076171F">
        <w:rPr>
          <w:sz w:val="26"/>
          <w:szCs w:val="26"/>
        </w:rPr>
        <w:t xml:space="preserve"> Протез должен соответствовать данным бланка заказа по узлам, материалам, размерам и схеме построения изделия.</w:t>
      </w:r>
    </w:p>
    <w:p w:rsidR="00271E98" w:rsidRPr="0076171F" w:rsidRDefault="00271E98" w:rsidP="00271E98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lastRenderedPageBreak/>
        <w:t xml:space="preserve">          Протез следует собирать из узлов, соответствующих требованиям </w:t>
      </w:r>
      <w:hyperlink r:id="rId6" w:history="1">
        <w:r w:rsidRPr="00E15B61">
          <w:rPr>
            <w:rStyle w:val="a8"/>
            <w:color w:val="auto"/>
            <w:sz w:val="26"/>
            <w:szCs w:val="26"/>
          </w:rPr>
          <w:t>ГОСТ Р 51191</w:t>
        </w:r>
      </w:hyperlink>
      <w:r w:rsidRPr="00E15B61">
        <w:rPr>
          <w:sz w:val="26"/>
          <w:szCs w:val="26"/>
          <w:u w:val="single"/>
        </w:rPr>
        <w:t>-2019</w:t>
      </w:r>
      <w:r w:rsidRPr="00E15B61">
        <w:rPr>
          <w:sz w:val="26"/>
          <w:szCs w:val="26"/>
        </w:rPr>
        <w:t>,</w:t>
      </w:r>
      <w:r w:rsidRPr="0076171F">
        <w:rPr>
          <w:sz w:val="26"/>
          <w:szCs w:val="26"/>
        </w:rPr>
        <w:t xml:space="preserve"> с учетом предельной массы тела и активности пользователя.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Конструкцией протезов при применении их пользователем должны быть обеспечены следующие статико-динамические показатели: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proofErr w:type="gramStart"/>
      <w:r w:rsidRPr="0076171F">
        <w:rPr>
          <w:rFonts w:eastAsia="Calibri"/>
          <w:sz w:val="26"/>
          <w:szCs w:val="26"/>
        </w:rPr>
        <w:t>а</w:t>
      </w:r>
      <w:proofErr w:type="gramEnd"/>
      <w:r w:rsidRPr="0076171F">
        <w:rPr>
          <w:rFonts w:eastAsia="Calibri"/>
          <w:sz w:val="26"/>
          <w:szCs w:val="26"/>
        </w:rPr>
        <w:t>) возможность находиться пользователю в следующих основных положениях: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стояния,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сидения,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приседания;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proofErr w:type="gramStart"/>
      <w:r w:rsidRPr="0076171F">
        <w:rPr>
          <w:rFonts w:eastAsia="Calibri"/>
          <w:sz w:val="26"/>
          <w:szCs w:val="26"/>
        </w:rPr>
        <w:t>б</w:t>
      </w:r>
      <w:proofErr w:type="gramEnd"/>
      <w:r w:rsidRPr="0076171F">
        <w:rPr>
          <w:rFonts w:eastAsia="Calibri"/>
          <w:sz w:val="26"/>
          <w:szCs w:val="26"/>
        </w:rPr>
        <w:t>) возможность ходьбы: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по ровной поверхности в произвольном темпе,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ровной поверхности в ускоренном темпе,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наклонной поверхности в сагиттальном направлении вверх и вниз,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лестнице вверх и вниз,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пересеченной местности;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proofErr w:type="gramStart"/>
      <w:r w:rsidRPr="0076171F">
        <w:rPr>
          <w:rFonts w:eastAsia="Calibri"/>
          <w:sz w:val="26"/>
          <w:szCs w:val="26"/>
        </w:rPr>
        <w:t>в</w:t>
      </w:r>
      <w:proofErr w:type="gramEnd"/>
      <w:r w:rsidRPr="0076171F">
        <w:rPr>
          <w:rFonts w:eastAsia="Calibri"/>
          <w:sz w:val="26"/>
          <w:szCs w:val="26"/>
        </w:rPr>
        <w:t>) возможность перемещения в стороны приставным шагом.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состояния».</w:t>
      </w:r>
    </w:p>
    <w:p w:rsidR="00271E98" w:rsidRPr="0076171F" w:rsidRDefault="00271E98" w:rsidP="00271E98">
      <w:pPr>
        <w:ind w:firstLine="708"/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Внутренняя форма приемной гильзы должна соответствовать индивидуальным параметрам культи конечности в приданом положении и не оказывать чрезмерного давления на культю при нагрузке и без нее.</w:t>
      </w:r>
      <w:r w:rsidRPr="0076171F">
        <w:rPr>
          <w:rFonts w:eastAsia="Calibri"/>
          <w:sz w:val="26"/>
          <w:szCs w:val="26"/>
        </w:rPr>
        <w:br/>
        <w:t xml:space="preserve">            Внутренняя поверхность жестких приемных гильз может быть смягчена: - приклеенной подкладкой из </w:t>
      </w:r>
      <w:proofErr w:type="spellStart"/>
      <w:r w:rsidRPr="0076171F">
        <w:rPr>
          <w:rFonts w:eastAsia="Calibri"/>
          <w:sz w:val="26"/>
          <w:szCs w:val="26"/>
        </w:rPr>
        <w:t>облямовочной</w:t>
      </w:r>
      <w:proofErr w:type="spellEnd"/>
      <w:r w:rsidRPr="0076171F">
        <w:rPr>
          <w:rFonts w:eastAsia="Calibri"/>
          <w:sz w:val="26"/>
          <w:szCs w:val="26"/>
        </w:rPr>
        <w:t xml:space="preserve"> юфти по </w:t>
      </w:r>
      <w:hyperlink r:id="rId7" w:history="1">
        <w:r w:rsidRPr="00430FA2">
          <w:rPr>
            <w:rStyle w:val="a8"/>
            <w:rFonts w:eastAsia="Calibri"/>
            <w:color w:val="auto"/>
            <w:sz w:val="26"/>
            <w:szCs w:val="26"/>
          </w:rPr>
          <w:t>ГОСТ 1904</w:t>
        </w:r>
      </w:hyperlink>
      <w:r w:rsidRPr="00430FA2">
        <w:rPr>
          <w:sz w:val="26"/>
          <w:szCs w:val="26"/>
          <w:u w:val="single"/>
        </w:rPr>
        <w:t>-</w:t>
      </w:r>
      <w:proofErr w:type="gramStart"/>
      <w:r w:rsidRPr="00430FA2">
        <w:rPr>
          <w:sz w:val="26"/>
          <w:szCs w:val="26"/>
          <w:u w:val="single"/>
        </w:rPr>
        <w:t>81</w:t>
      </w:r>
      <w:r w:rsidRPr="00430FA2">
        <w:rPr>
          <w:rFonts w:eastAsia="Calibri"/>
          <w:sz w:val="26"/>
          <w:szCs w:val="26"/>
          <w:u w:val="single"/>
        </w:rPr>
        <w:t>;</w:t>
      </w:r>
      <w:r w:rsidRPr="00430FA2">
        <w:rPr>
          <w:rFonts w:eastAsia="Calibri"/>
          <w:sz w:val="26"/>
          <w:szCs w:val="26"/>
        </w:rPr>
        <w:br/>
        <w:t>-</w:t>
      </w:r>
      <w:proofErr w:type="gramEnd"/>
      <w:r w:rsidRPr="00430FA2">
        <w:rPr>
          <w:rFonts w:eastAsia="Calibri"/>
          <w:sz w:val="26"/>
          <w:szCs w:val="26"/>
        </w:rPr>
        <w:t xml:space="preserve"> вкладной гильзой из листового полимерного материала различной жесткости толщиной 3-</w:t>
      </w:r>
      <w:smartTag w:uri="urn:schemas-microsoft-com:office:smarttags" w:element="metricconverter">
        <w:smartTagPr>
          <w:attr w:name="ProductID" w:val="5 мм"/>
        </w:smartTagPr>
        <w:r w:rsidRPr="00430FA2">
          <w:rPr>
            <w:rFonts w:eastAsia="Calibri"/>
            <w:sz w:val="26"/>
            <w:szCs w:val="26"/>
          </w:rPr>
          <w:t>5 мм</w:t>
        </w:r>
      </w:smartTag>
      <w:r w:rsidRPr="00430FA2">
        <w:rPr>
          <w:rFonts w:eastAsia="Calibri"/>
          <w:sz w:val="26"/>
          <w:szCs w:val="26"/>
        </w:rPr>
        <w:t xml:space="preserve"> или полимерным чехлом с зам</w:t>
      </w:r>
      <w:r>
        <w:rPr>
          <w:rFonts w:eastAsia="Calibri"/>
          <w:sz w:val="26"/>
          <w:szCs w:val="26"/>
        </w:rPr>
        <w:t>ковым устройством или без него.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 xml:space="preserve">        </w:t>
      </w:r>
      <w:r w:rsidRPr="0076171F">
        <w:rPr>
          <w:rFonts w:eastAsia="Calibri"/>
          <w:sz w:val="26"/>
          <w:szCs w:val="26"/>
        </w:rPr>
        <w:t xml:space="preserve"> Материалы, применяемые при изготовлении протеза, должны соответствовать требованиям </w:t>
      </w:r>
      <w:hyperlink r:id="rId8" w:history="1">
        <w:r w:rsidRPr="00E15B61">
          <w:rPr>
            <w:rStyle w:val="a8"/>
            <w:rFonts w:eastAsia="Calibri"/>
            <w:color w:val="auto"/>
            <w:sz w:val="26"/>
            <w:szCs w:val="26"/>
          </w:rPr>
          <w:t>ГОСТ Р ИСО 22523</w:t>
        </w:r>
      </w:hyperlink>
      <w:r w:rsidRPr="00E15B61">
        <w:rPr>
          <w:sz w:val="26"/>
          <w:szCs w:val="26"/>
          <w:u w:val="single"/>
        </w:rPr>
        <w:t>-2007</w:t>
      </w:r>
      <w:r w:rsidRPr="00E15B61">
        <w:rPr>
          <w:rFonts w:eastAsia="Calibri"/>
          <w:sz w:val="26"/>
          <w:szCs w:val="26"/>
          <w:u w:val="single"/>
        </w:rPr>
        <w:t>.</w:t>
      </w:r>
      <w:r w:rsidRPr="00E15B61">
        <w:rPr>
          <w:rFonts w:eastAsia="Calibri"/>
          <w:sz w:val="26"/>
          <w:szCs w:val="26"/>
        </w:rPr>
        <w:t xml:space="preserve"> </w:t>
      </w:r>
    </w:p>
    <w:p w:rsidR="00271E98" w:rsidRPr="0076171F" w:rsidRDefault="00271E98" w:rsidP="00271E98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 xml:space="preserve"> Металлические детали протеза должны быть изготовлены из </w:t>
      </w:r>
      <w:proofErr w:type="gramStart"/>
      <w:r w:rsidRPr="0076171F">
        <w:rPr>
          <w:sz w:val="26"/>
          <w:szCs w:val="26"/>
        </w:rPr>
        <w:t>коррозионно-стойких</w:t>
      </w:r>
      <w:proofErr w:type="gramEnd"/>
      <w:r w:rsidRPr="0076171F">
        <w:rPr>
          <w:sz w:val="26"/>
          <w:szCs w:val="26"/>
        </w:rPr>
        <w:t xml:space="preserve"> материалов или иметь защитные или защитно-декоративные покрытия по </w:t>
      </w:r>
      <w:r w:rsidRPr="00E557A0">
        <w:rPr>
          <w:sz w:val="26"/>
          <w:szCs w:val="26"/>
        </w:rPr>
        <w:t xml:space="preserve">ГОСТ </w:t>
      </w:r>
      <w:r w:rsidRPr="00E557A0">
        <w:rPr>
          <w:sz w:val="26"/>
          <w:szCs w:val="26"/>
          <w:u w:val="single"/>
        </w:rPr>
        <w:t>2.601</w:t>
      </w:r>
      <w:r w:rsidRPr="00E557A0">
        <w:rPr>
          <w:color w:val="0000FF"/>
          <w:sz w:val="26"/>
          <w:szCs w:val="26"/>
          <w:u w:val="single"/>
        </w:rPr>
        <w:t>.</w:t>
      </w:r>
    </w:p>
    <w:p w:rsidR="00271E98" w:rsidRPr="0076171F" w:rsidRDefault="00271E98" w:rsidP="00271E98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>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76171F">
        <w:rPr>
          <w:sz w:val="26"/>
          <w:szCs w:val="26"/>
        </w:rPr>
        <w:t>подформовку</w:t>
      </w:r>
      <w:proofErr w:type="spellEnd"/>
      <w:r w:rsidRPr="0076171F">
        <w:rPr>
          <w:sz w:val="26"/>
          <w:szCs w:val="26"/>
        </w:rPr>
        <w:t>).</w:t>
      </w:r>
    </w:p>
    <w:p w:rsidR="00271E98" w:rsidRPr="0076171F" w:rsidRDefault="00271E98" w:rsidP="00271E98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>Материалы приемных гильз должны обеспечивать установку заклепочных соединений без образования растрескиваний и разрывов.</w:t>
      </w:r>
    </w:p>
    <w:p w:rsidR="00271E98" w:rsidRPr="0076171F" w:rsidRDefault="00271E98" w:rsidP="00271E98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>Материалы приемных гильз не должны деформироваться в процессе эксплуатации протеза.</w:t>
      </w:r>
    </w:p>
    <w:p w:rsidR="00271E98" w:rsidRPr="0076171F" w:rsidRDefault="00271E98" w:rsidP="00271E98">
      <w:pPr>
        <w:rPr>
          <w:sz w:val="26"/>
          <w:szCs w:val="26"/>
        </w:rPr>
      </w:pPr>
      <w:r w:rsidRPr="0076171F">
        <w:rPr>
          <w:sz w:val="26"/>
          <w:szCs w:val="26"/>
        </w:rPr>
        <w:t xml:space="preserve">В комплект поставки протеза должны </w:t>
      </w:r>
      <w:proofErr w:type="gramStart"/>
      <w:r w:rsidRPr="0076171F">
        <w:rPr>
          <w:sz w:val="26"/>
          <w:szCs w:val="26"/>
        </w:rPr>
        <w:t>входить:</w:t>
      </w:r>
      <w:r w:rsidRPr="0076171F">
        <w:rPr>
          <w:sz w:val="26"/>
          <w:szCs w:val="26"/>
        </w:rPr>
        <w:br/>
        <w:t>-</w:t>
      </w:r>
      <w:proofErr w:type="gramEnd"/>
      <w:r w:rsidRPr="0076171F">
        <w:rPr>
          <w:sz w:val="26"/>
          <w:szCs w:val="26"/>
        </w:rPr>
        <w:t>протез;</w:t>
      </w:r>
      <w:r w:rsidRPr="0076171F">
        <w:rPr>
          <w:sz w:val="26"/>
          <w:szCs w:val="26"/>
        </w:rPr>
        <w:br/>
        <w:t>-запасные детали и комплектующие узлы, имеющие срок службы, меньший, чем установленный срок службы протеза;</w:t>
      </w:r>
      <w:r w:rsidRPr="0076171F">
        <w:rPr>
          <w:sz w:val="26"/>
          <w:szCs w:val="26"/>
        </w:rPr>
        <w:br/>
        <w:t>- специальные инструменты для сборки протеза (допускается комплектовать по договору с пользователем протеза).</w:t>
      </w:r>
    </w:p>
    <w:p w:rsidR="00271E98" w:rsidRPr="0076171F" w:rsidRDefault="00271E98" w:rsidP="00271E98">
      <w:pPr>
        <w:keepNext/>
        <w:ind w:left="-18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6171F">
        <w:rPr>
          <w:sz w:val="26"/>
          <w:szCs w:val="26"/>
        </w:rPr>
        <w:t xml:space="preserve">Проведение работ по обеспечению </w:t>
      </w:r>
      <w:r>
        <w:rPr>
          <w:sz w:val="26"/>
          <w:szCs w:val="26"/>
        </w:rPr>
        <w:t>застрахованных лиц</w:t>
      </w:r>
      <w:r w:rsidRPr="0076171F">
        <w:rPr>
          <w:sz w:val="26"/>
          <w:szCs w:val="26"/>
        </w:rPr>
        <w:t xml:space="preserve"> протезами нижних конечностей должны осуществляться при наличии:</w:t>
      </w:r>
    </w:p>
    <w:p w:rsidR="00271E98" w:rsidRPr="0076171F" w:rsidRDefault="00271E98" w:rsidP="00271E98">
      <w:pPr>
        <w:ind w:firstLine="709"/>
        <w:jc w:val="both"/>
        <w:rPr>
          <w:color w:val="000080"/>
          <w:sz w:val="26"/>
          <w:szCs w:val="26"/>
        </w:rPr>
      </w:pPr>
      <w:r w:rsidRPr="0076171F">
        <w:rPr>
          <w:sz w:val="26"/>
          <w:szCs w:val="26"/>
        </w:rPr>
        <w:t>- сертификатов либо деклараций соответствия</w:t>
      </w:r>
      <w:r w:rsidRPr="0076171F">
        <w:rPr>
          <w:color w:val="000080"/>
          <w:sz w:val="26"/>
          <w:szCs w:val="26"/>
        </w:rPr>
        <w:t>.</w:t>
      </w:r>
      <w:r w:rsidRPr="0076171F">
        <w:rPr>
          <w:b/>
          <w:sz w:val="26"/>
          <w:szCs w:val="26"/>
        </w:rPr>
        <w:t xml:space="preserve"> </w:t>
      </w:r>
    </w:p>
    <w:p w:rsidR="00271E98" w:rsidRPr="0076171F" w:rsidRDefault="00271E98" w:rsidP="00271E98">
      <w:pPr>
        <w:widowControl w:val="0"/>
        <w:ind w:firstLine="420"/>
        <w:jc w:val="both"/>
        <w:rPr>
          <w:sz w:val="26"/>
          <w:szCs w:val="26"/>
        </w:rPr>
      </w:pPr>
      <w:r w:rsidRPr="0076171F">
        <w:rPr>
          <w:sz w:val="26"/>
          <w:szCs w:val="26"/>
        </w:rPr>
        <w:tab/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  <w:r w:rsidRPr="0076171F">
        <w:rPr>
          <w:b/>
          <w:sz w:val="26"/>
          <w:szCs w:val="26"/>
        </w:rPr>
        <w:t xml:space="preserve"> </w:t>
      </w:r>
    </w:p>
    <w:p w:rsidR="00271E98" w:rsidRPr="0076171F" w:rsidRDefault="00271E98" w:rsidP="00271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171F">
        <w:rPr>
          <w:sz w:val="26"/>
          <w:szCs w:val="26"/>
        </w:rPr>
        <w:t xml:space="preserve">Гарантийный срок устанавливается со дня подписания Акта сдачи-приемки выполненных работ Получателем и должен составлять </w:t>
      </w:r>
      <w:r>
        <w:rPr>
          <w:sz w:val="26"/>
          <w:szCs w:val="26"/>
        </w:rPr>
        <w:t xml:space="preserve">не менее </w:t>
      </w:r>
      <w:r w:rsidRPr="0076171F">
        <w:rPr>
          <w:sz w:val="26"/>
          <w:szCs w:val="26"/>
        </w:rPr>
        <w:t xml:space="preserve">12 месяцев.  При передаче результатов выполненных работ Исполнитель обязан разъяснить Получателю условия и требования к эксплуатации изделия, а также вручить памятку о порядке обеспечения </w:t>
      </w:r>
      <w:r w:rsidRPr="0076171F">
        <w:rPr>
          <w:sz w:val="26"/>
          <w:szCs w:val="26"/>
        </w:rPr>
        <w:lastRenderedPageBreak/>
        <w:t xml:space="preserve">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Исполнителя, </w:t>
      </w:r>
      <w:r w:rsidRPr="0076171F">
        <w:rPr>
          <w:sz w:val="26"/>
          <w:szCs w:val="26"/>
          <w:lang w:eastAsia="en-US"/>
        </w:rPr>
        <w:t>а</w:t>
      </w:r>
      <w:r w:rsidRPr="0076171F">
        <w:rPr>
          <w:sz w:val="26"/>
          <w:szCs w:val="26"/>
        </w:rPr>
        <w:t xml:space="preserve"> также обеспечить сервис по ремонту изделия на территории Чеченской </w:t>
      </w:r>
      <w:proofErr w:type="gramStart"/>
      <w:r w:rsidRPr="0076171F">
        <w:rPr>
          <w:sz w:val="26"/>
          <w:szCs w:val="26"/>
        </w:rPr>
        <w:t xml:space="preserve">республики,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</w:t>
      </w:r>
      <w:r w:rsidRPr="0076171F">
        <w:rPr>
          <w:sz w:val="26"/>
          <w:szCs w:val="26"/>
        </w:rPr>
        <w:t>г. Грозный  в течение гарантийного срока эксплуатации товара.</w:t>
      </w:r>
    </w:p>
    <w:p w:rsidR="00271E98" w:rsidRPr="0076171F" w:rsidRDefault="00271E98" w:rsidP="00271E98">
      <w:pPr>
        <w:ind w:firstLine="708"/>
        <w:jc w:val="both"/>
        <w:rPr>
          <w:sz w:val="26"/>
          <w:szCs w:val="26"/>
        </w:rPr>
      </w:pPr>
      <w:r w:rsidRPr="0076171F">
        <w:rPr>
          <w:sz w:val="26"/>
          <w:szCs w:val="26"/>
        </w:rPr>
        <w:t xml:space="preserve">Гарантийный срок не распространяется на случаи нарушения Получателем   условий и требований к эксплуатации изделия. </w:t>
      </w:r>
    </w:p>
    <w:p w:rsidR="00271E98" w:rsidRPr="0076171F" w:rsidRDefault="00271E98" w:rsidP="00271E98">
      <w:pPr>
        <w:ind w:firstLine="708"/>
        <w:jc w:val="both"/>
        <w:rPr>
          <w:sz w:val="26"/>
          <w:szCs w:val="26"/>
        </w:rPr>
      </w:pPr>
      <w:r w:rsidRPr="0076171F">
        <w:rPr>
          <w:sz w:val="26"/>
          <w:szCs w:val="26"/>
        </w:rPr>
        <w:t>Срок гарантийного ремонта со дня обращения Получателя не должен превышать 20 рабочих дней. 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</w:t>
      </w:r>
      <w:r>
        <w:rPr>
          <w:sz w:val="26"/>
          <w:szCs w:val="26"/>
        </w:rPr>
        <w:t xml:space="preserve"> </w:t>
      </w:r>
      <w:r w:rsidRPr="0076171F">
        <w:rPr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71E98" w:rsidRPr="0076171F" w:rsidRDefault="00271E98" w:rsidP="00271E98">
      <w:pPr>
        <w:ind w:firstLine="708"/>
        <w:jc w:val="both"/>
        <w:rPr>
          <w:sz w:val="26"/>
          <w:szCs w:val="26"/>
        </w:rPr>
      </w:pPr>
    </w:p>
    <w:p w:rsidR="00271E98" w:rsidRPr="0076171F" w:rsidRDefault="00271E98" w:rsidP="00271E9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76171F">
        <w:rPr>
          <w:b/>
          <w:bCs/>
          <w:sz w:val="26"/>
          <w:szCs w:val="26"/>
        </w:rPr>
        <w:t>Место, условия и сроки (периоды) выполнения работ</w:t>
      </w:r>
    </w:p>
    <w:p w:rsidR="00271E98" w:rsidRPr="0076171F" w:rsidRDefault="00271E98" w:rsidP="00271E98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Чеченская Республика</w:t>
      </w:r>
      <w:r w:rsidRPr="007B30B2">
        <w:rPr>
          <w:sz w:val="26"/>
          <w:szCs w:val="26"/>
        </w:rPr>
        <w:t>, по месту нахождения Исполнителя. Прием заказа, примерка, подгонка, обучение пользованию, выдача изделия, при наличии направления Заказчика, осуществляется в пункте выдачи</w:t>
      </w:r>
      <w:r w:rsidRPr="0076171F">
        <w:rPr>
          <w:sz w:val="26"/>
          <w:szCs w:val="26"/>
        </w:rPr>
        <w:t>.</w:t>
      </w:r>
      <w:r w:rsidRPr="0076171F">
        <w:rPr>
          <w:rFonts w:eastAsia="Calibri"/>
          <w:bCs/>
          <w:sz w:val="26"/>
          <w:szCs w:val="26"/>
          <w:lang w:eastAsia="en-US"/>
        </w:rPr>
        <w:t xml:space="preserve">  </w:t>
      </w:r>
    </w:p>
    <w:p w:rsidR="00271E98" w:rsidRDefault="00271E98" w:rsidP="00271E98">
      <w:pPr>
        <w:spacing w:line="276" w:lineRule="auto"/>
        <w:ind w:firstLine="709"/>
        <w:jc w:val="both"/>
        <w:rPr>
          <w:sz w:val="26"/>
          <w:szCs w:val="26"/>
        </w:rPr>
      </w:pPr>
      <w:r w:rsidRPr="00430FA2">
        <w:rPr>
          <w:rFonts w:eastAsia="Calibri"/>
          <w:b/>
          <w:bCs/>
          <w:sz w:val="26"/>
          <w:szCs w:val="26"/>
          <w:lang w:eastAsia="en-US"/>
        </w:rPr>
        <w:t>Срок выполнения работ:</w:t>
      </w:r>
      <w:r w:rsidRPr="0076171F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С</w:t>
      </w:r>
      <w:r w:rsidRPr="0076171F">
        <w:rPr>
          <w:sz w:val="26"/>
          <w:szCs w:val="26"/>
        </w:rPr>
        <w:t xml:space="preserve"> </w:t>
      </w:r>
      <w:r>
        <w:rPr>
          <w:sz w:val="26"/>
          <w:szCs w:val="26"/>
        </w:rPr>
        <w:t>момента</w:t>
      </w:r>
      <w:r w:rsidRPr="0076171F">
        <w:rPr>
          <w:sz w:val="26"/>
          <w:szCs w:val="26"/>
        </w:rPr>
        <w:t xml:space="preserve"> заключения Контракта </w:t>
      </w:r>
      <w:r>
        <w:rPr>
          <w:sz w:val="26"/>
          <w:szCs w:val="26"/>
        </w:rPr>
        <w:t>до</w:t>
      </w:r>
      <w:r w:rsidRPr="0076171F">
        <w:rPr>
          <w:sz w:val="26"/>
          <w:szCs w:val="26"/>
        </w:rPr>
        <w:t xml:space="preserve"> 25.12.20</w:t>
      </w:r>
      <w:r>
        <w:rPr>
          <w:sz w:val="26"/>
          <w:szCs w:val="26"/>
        </w:rPr>
        <w:t>22</w:t>
      </w:r>
      <w:r w:rsidRPr="0076171F">
        <w:rPr>
          <w:sz w:val="26"/>
          <w:szCs w:val="26"/>
        </w:rPr>
        <w:t>г.</w:t>
      </w:r>
    </w:p>
    <w:p w:rsidR="00271E98" w:rsidRPr="0076171F" w:rsidRDefault="00271E98" w:rsidP="00271E98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171F">
        <w:rPr>
          <w:rFonts w:eastAsia="Calibri"/>
          <w:bCs/>
          <w:sz w:val="26"/>
          <w:szCs w:val="26"/>
          <w:lang w:eastAsia="en-US"/>
        </w:rPr>
        <w:t>Срок обеспечения Получателя не более 60 календарных дней со дня обращения Получателя к Исполнителю с направлением Заказчика, но не позднее 25.12.202</w:t>
      </w:r>
      <w:r>
        <w:rPr>
          <w:rFonts w:eastAsia="Calibri"/>
          <w:bCs/>
          <w:sz w:val="26"/>
          <w:szCs w:val="26"/>
          <w:lang w:eastAsia="en-US"/>
        </w:rPr>
        <w:t>2</w:t>
      </w:r>
      <w:r w:rsidRPr="0076171F">
        <w:rPr>
          <w:rFonts w:eastAsia="Calibri"/>
          <w:bCs/>
          <w:sz w:val="26"/>
          <w:szCs w:val="26"/>
          <w:lang w:eastAsia="en-US"/>
        </w:rPr>
        <w:t xml:space="preserve"> г.</w:t>
      </w:r>
    </w:p>
    <w:p w:rsidR="00913C75" w:rsidRPr="0019599C" w:rsidRDefault="00913C75" w:rsidP="0019599C"/>
    <w:sectPr w:rsidR="00913C75" w:rsidRPr="0019599C" w:rsidSect="00EE0EBF">
      <w:pgSz w:w="11906" w:h="16838"/>
      <w:pgMar w:top="540" w:right="709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3C82C60"/>
    <w:multiLevelType w:val="hybridMultilevel"/>
    <w:tmpl w:val="56DC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938FE"/>
    <w:multiLevelType w:val="hybridMultilevel"/>
    <w:tmpl w:val="50CE4012"/>
    <w:lvl w:ilvl="0" w:tplc="8BC2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B"/>
    <w:rsid w:val="00006FAF"/>
    <w:rsid w:val="00024BD3"/>
    <w:rsid w:val="00024DE2"/>
    <w:rsid w:val="0004015B"/>
    <w:rsid w:val="000407D8"/>
    <w:rsid w:val="000579F1"/>
    <w:rsid w:val="00061498"/>
    <w:rsid w:val="000633A4"/>
    <w:rsid w:val="00065179"/>
    <w:rsid w:val="0007514C"/>
    <w:rsid w:val="0008169F"/>
    <w:rsid w:val="00092E5A"/>
    <w:rsid w:val="00096720"/>
    <w:rsid w:val="000A00CD"/>
    <w:rsid w:val="000B37D7"/>
    <w:rsid w:val="000B78AD"/>
    <w:rsid w:val="000B7FE6"/>
    <w:rsid w:val="000C3952"/>
    <w:rsid w:val="000C3F8E"/>
    <w:rsid w:val="00106869"/>
    <w:rsid w:val="00110829"/>
    <w:rsid w:val="00132EF3"/>
    <w:rsid w:val="00135B77"/>
    <w:rsid w:val="00136E98"/>
    <w:rsid w:val="001626C2"/>
    <w:rsid w:val="00183420"/>
    <w:rsid w:val="00186663"/>
    <w:rsid w:val="0019599C"/>
    <w:rsid w:val="001A38E6"/>
    <w:rsid w:val="001B426A"/>
    <w:rsid w:val="001C2110"/>
    <w:rsid w:val="001C3186"/>
    <w:rsid w:val="001C59E2"/>
    <w:rsid w:val="001C7AE5"/>
    <w:rsid w:val="001D4FCE"/>
    <w:rsid w:val="001E0101"/>
    <w:rsid w:val="001E42C5"/>
    <w:rsid w:val="001F4267"/>
    <w:rsid w:val="001F44F4"/>
    <w:rsid w:val="001F7D6C"/>
    <w:rsid w:val="00205647"/>
    <w:rsid w:val="0023512A"/>
    <w:rsid w:val="00237C56"/>
    <w:rsid w:val="00271E98"/>
    <w:rsid w:val="002727C2"/>
    <w:rsid w:val="00284531"/>
    <w:rsid w:val="00293056"/>
    <w:rsid w:val="00297A3E"/>
    <w:rsid w:val="002A2B26"/>
    <w:rsid w:val="002B3C74"/>
    <w:rsid w:val="002D290D"/>
    <w:rsid w:val="002D744F"/>
    <w:rsid w:val="002F7F36"/>
    <w:rsid w:val="00305162"/>
    <w:rsid w:val="00336E0B"/>
    <w:rsid w:val="00343348"/>
    <w:rsid w:val="0034614E"/>
    <w:rsid w:val="00346BE8"/>
    <w:rsid w:val="003715FC"/>
    <w:rsid w:val="0037423D"/>
    <w:rsid w:val="00380AE4"/>
    <w:rsid w:val="003822F6"/>
    <w:rsid w:val="003B127C"/>
    <w:rsid w:val="003B735E"/>
    <w:rsid w:val="003E1457"/>
    <w:rsid w:val="003F246C"/>
    <w:rsid w:val="003F30EC"/>
    <w:rsid w:val="003F41BD"/>
    <w:rsid w:val="00400D72"/>
    <w:rsid w:val="00401E3D"/>
    <w:rsid w:val="00411690"/>
    <w:rsid w:val="00412A58"/>
    <w:rsid w:val="0041764B"/>
    <w:rsid w:val="0042011F"/>
    <w:rsid w:val="004367F4"/>
    <w:rsid w:val="00436D88"/>
    <w:rsid w:val="0044220C"/>
    <w:rsid w:val="004478BB"/>
    <w:rsid w:val="00451431"/>
    <w:rsid w:val="00474CDF"/>
    <w:rsid w:val="00475F7A"/>
    <w:rsid w:val="0047734A"/>
    <w:rsid w:val="00495F42"/>
    <w:rsid w:val="004961A1"/>
    <w:rsid w:val="004A2463"/>
    <w:rsid w:val="004A5EB5"/>
    <w:rsid w:val="004C41EA"/>
    <w:rsid w:val="004C626F"/>
    <w:rsid w:val="004E04FC"/>
    <w:rsid w:val="004E276A"/>
    <w:rsid w:val="004E30AD"/>
    <w:rsid w:val="004E5071"/>
    <w:rsid w:val="004E7964"/>
    <w:rsid w:val="004F21DF"/>
    <w:rsid w:val="004F478F"/>
    <w:rsid w:val="005116A5"/>
    <w:rsid w:val="005215C2"/>
    <w:rsid w:val="00521730"/>
    <w:rsid w:val="00531327"/>
    <w:rsid w:val="005576FE"/>
    <w:rsid w:val="00561A64"/>
    <w:rsid w:val="00562B6D"/>
    <w:rsid w:val="00575422"/>
    <w:rsid w:val="0057599B"/>
    <w:rsid w:val="0058076D"/>
    <w:rsid w:val="005A42F7"/>
    <w:rsid w:val="005B541E"/>
    <w:rsid w:val="005D27D4"/>
    <w:rsid w:val="005E06A3"/>
    <w:rsid w:val="005E1B22"/>
    <w:rsid w:val="005F606A"/>
    <w:rsid w:val="006010AE"/>
    <w:rsid w:val="00604942"/>
    <w:rsid w:val="0061574F"/>
    <w:rsid w:val="00622F7F"/>
    <w:rsid w:val="006266D8"/>
    <w:rsid w:val="00653058"/>
    <w:rsid w:val="0065451D"/>
    <w:rsid w:val="006853A4"/>
    <w:rsid w:val="00690033"/>
    <w:rsid w:val="00690310"/>
    <w:rsid w:val="006B4C9C"/>
    <w:rsid w:val="006C3B4A"/>
    <w:rsid w:val="006E34D1"/>
    <w:rsid w:val="006F0239"/>
    <w:rsid w:val="006F18DD"/>
    <w:rsid w:val="00710509"/>
    <w:rsid w:val="0073091C"/>
    <w:rsid w:val="00735C1F"/>
    <w:rsid w:val="00745B41"/>
    <w:rsid w:val="0076538A"/>
    <w:rsid w:val="00784DB6"/>
    <w:rsid w:val="00787B8C"/>
    <w:rsid w:val="00796AC6"/>
    <w:rsid w:val="007A44DE"/>
    <w:rsid w:val="007B1C82"/>
    <w:rsid w:val="007B25CC"/>
    <w:rsid w:val="007C02CD"/>
    <w:rsid w:val="007D7A25"/>
    <w:rsid w:val="007E0680"/>
    <w:rsid w:val="007E0A05"/>
    <w:rsid w:val="0080077C"/>
    <w:rsid w:val="00804867"/>
    <w:rsid w:val="008351B2"/>
    <w:rsid w:val="00836ED9"/>
    <w:rsid w:val="00844113"/>
    <w:rsid w:val="008534A6"/>
    <w:rsid w:val="00873AD9"/>
    <w:rsid w:val="00885456"/>
    <w:rsid w:val="00897463"/>
    <w:rsid w:val="008B5B4F"/>
    <w:rsid w:val="008C1E92"/>
    <w:rsid w:val="008E149A"/>
    <w:rsid w:val="00904F18"/>
    <w:rsid w:val="00913C75"/>
    <w:rsid w:val="0091492F"/>
    <w:rsid w:val="00926705"/>
    <w:rsid w:val="0093035C"/>
    <w:rsid w:val="00942CA6"/>
    <w:rsid w:val="00960E8C"/>
    <w:rsid w:val="00961CE8"/>
    <w:rsid w:val="009722AA"/>
    <w:rsid w:val="0097741D"/>
    <w:rsid w:val="00985050"/>
    <w:rsid w:val="009C34FB"/>
    <w:rsid w:val="009C3E39"/>
    <w:rsid w:val="009C64C7"/>
    <w:rsid w:val="009D7229"/>
    <w:rsid w:val="009F168B"/>
    <w:rsid w:val="00A006DF"/>
    <w:rsid w:val="00A01FAD"/>
    <w:rsid w:val="00A12E7C"/>
    <w:rsid w:val="00A25951"/>
    <w:rsid w:val="00A339F1"/>
    <w:rsid w:val="00A404F3"/>
    <w:rsid w:val="00A45908"/>
    <w:rsid w:val="00A45ECA"/>
    <w:rsid w:val="00A5788A"/>
    <w:rsid w:val="00A80BF6"/>
    <w:rsid w:val="00A8773C"/>
    <w:rsid w:val="00AA07BE"/>
    <w:rsid w:val="00AC42A1"/>
    <w:rsid w:val="00AD080E"/>
    <w:rsid w:val="00AD6EA7"/>
    <w:rsid w:val="00AE0269"/>
    <w:rsid w:val="00AE1614"/>
    <w:rsid w:val="00AE280F"/>
    <w:rsid w:val="00AE49A0"/>
    <w:rsid w:val="00B02BE5"/>
    <w:rsid w:val="00B10258"/>
    <w:rsid w:val="00B50D4D"/>
    <w:rsid w:val="00B51128"/>
    <w:rsid w:val="00B53DDC"/>
    <w:rsid w:val="00B60CCF"/>
    <w:rsid w:val="00B63219"/>
    <w:rsid w:val="00B677EE"/>
    <w:rsid w:val="00B82CEF"/>
    <w:rsid w:val="00B85028"/>
    <w:rsid w:val="00B948FB"/>
    <w:rsid w:val="00BA6724"/>
    <w:rsid w:val="00BA7599"/>
    <w:rsid w:val="00BA76D8"/>
    <w:rsid w:val="00BB34DF"/>
    <w:rsid w:val="00BC6D62"/>
    <w:rsid w:val="00BE25DD"/>
    <w:rsid w:val="00BE7AE6"/>
    <w:rsid w:val="00BF711A"/>
    <w:rsid w:val="00BF756C"/>
    <w:rsid w:val="00C04CAF"/>
    <w:rsid w:val="00C1033A"/>
    <w:rsid w:val="00C35A7D"/>
    <w:rsid w:val="00C4338C"/>
    <w:rsid w:val="00C63F1C"/>
    <w:rsid w:val="00C65B91"/>
    <w:rsid w:val="00C72459"/>
    <w:rsid w:val="00C83559"/>
    <w:rsid w:val="00CA303B"/>
    <w:rsid w:val="00CA6CC1"/>
    <w:rsid w:val="00CB6A30"/>
    <w:rsid w:val="00CC446B"/>
    <w:rsid w:val="00CD0E79"/>
    <w:rsid w:val="00CD179F"/>
    <w:rsid w:val="00CD3E6F"/>
    <w:rsid w:val="00CD64EE"/>
    <w:rsid w:val="00CE35AD"/>
    <w:rsid w:val="00CF1165"/>
    <w:rsid w:val="00CF349B"/>
    <w:rsid w:val="00CF6A1C"/>
    <w:rsid w:val="00D00FF6"/>
    <w:rsid w:val="00D05B70"/>
    <w:rsid w:val="00D07865"/>
    <w:rsid w:val="00D10C09"/>
    <w:rsid w:val="00D17A55"/>
    <w:rsid w:val="00D205D2"/>
    <w:rsid w:val="00D235B1"/>
    <w:rsid w:val="00D43CA5"/>
    <w:rsid w:val="00D6154B"/>
    <w:rsid w:val="00D761D7"/>
    <w:rsid w:val="00D81F2A"/>
    <w:rsid w:val="00D97119"/>
    <w:rsid w:val="00D97E81"/>
    <w:rsid w:val="00DA28E0"/>
    <w:rsid w:val="00DC0E34"/>
    <w:rsid w:val="00DF0D0A"/>
    <w:rsid w:val="00E13866"/>
    <w:rsid w:val="00E2347D"/>
    <w:rsid w:val="00E252BE"/>
    <w:rsid w:val="00E26318"/>
    <w:rsid w:val="00E33059"/>
    <w:rsid w:val="00E36C31"/>
    <w:rsid w:val="00E417E6"/>
    <w:rsid w:val="00E5380A"/>
    <w:rsid w:val="00E54913"/>
    <w:rsid w:val="00E55EDA"/>
    <w:rsid w:val="00E62796"/>
    <w:rsid w:val="00E825EE"/>
    <w:rsid w:val="00E979A7"/>
    <w:rsid w:val="00F0093D"/>
    <w:rsid w:val="00F01C7A"/>
    <w:rsid w:val="00F10DB3"/>
    <w:rsid w:val="00F24A36"/>
    <w:rsid w:val="00F35814"/>
    <w:rsid w:val="00F574E1"/>
    <w:rsid w:val="00F64EBA"/>
    <w:rsid w:val="00F8718D"/>
    <w:rsid w:val="00F93ADF"/>
    <w:rsid w:val="00FA466D"/>
    <w:rsid w:val="00FB6DCB"/>
    <w:rsid w:val="00FC0D16"/>
    <w:rsid w:val="00FD5FB7"/>
    <w:rsid w:val="00FE160C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4D173-3202-40C7-9EE0-4DD5D621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b/>
      <w:color w:val="000000"/>
      <w:lang w:eastAsia="ar-SA"/>
    </w:rPr>
  </w:style>
  <w:style w:type="paragraph" w:styleId="4">
    <w:name w:val="heading 4"/>
    <w:basedOn w:val="a"/>
    <w:next w:val="a"/>
    <w:qFormat/>
    <w:pPr>
      <w:keepNext/>
      <w:suppressAutoHyphens/>
      <w:jc w:val="center"/>
      <w:outlineLvl w:val="3"/>
    </w:pPr>
    <w:rPr>
      <w:b/>
      <w:bCs/>
      <w:color w:val="000000"/>
      <w:sz w:val="16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412A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color w:val="000000"/>
      <w:sz w:val="16"/>
      <w:szCs w:val="24"/>
      <w:lang w:eastAsia="ar-SA"/>
    </w:rPr>
  </w:style>
  <w:style w:type="paragraph" w:styleId="a3">
    <w:name w:val="Body Text Indent"/>
    <w:basedOn w:val="a"/>
    <w:autoRedefine/>
    <w:semiHidden/>
    <w:rsid w:val="009722A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semiHidden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E6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E6F"/>
    <w:rPr>
      <w:rFonts w:ascii="Tahoma" w:eastAsia="Times New Roman" w:hAnsi="Tahoma" w:cs="Tahoma"/>
      <w:sz w:val="16"/>
      <w:szCs w:val="16"/>
    </w:rPr>
  </w:style>
  <w:style w:type="paragraph" w:styleId="a7">
    <w:name w:val="Block Text"/>
    <w:basedOn w:val="a"/>
    <w:semiHidden/>
    <w:rsid w:val="000C3952"/>
    <w:pPr>
      <w:ind w:left="-360" w:right="-211"/>
      <w:jc w:val="both"/>
    </w:pPr>
    <w:rPr>
      <w:sz w:val="26"/>
    </w:rPr>
  </w:style>
  <w:style w:type="character" w:styleId="a8">
    <w:name w:val="Hyperlink"/>
    <w:uiPriority w:val="99"/>
    <w:rsid w:val="000C3952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010A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6010AE"/>
    <w:rPr>
      <w:rFonts w:ascii="Times New Roman" w:eastAsia="Times New Roman" w:hAnsi="Times New Roman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412A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3"/>
    <w:basedOn w:val="a"/>
    <w:link w:val="34"/>
    <w:uiPriority w:val="99"/>
    <w:semiHidden/>
    <w:unhideWhenUsed/>
    <w:rsid w:val="00412A58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412A58"/>
    <w:rPr>
      <w:rFonts w:ascii="Times New Roman" w:eastAsia="Times New Roman" w:hAnsi="Times New Roman"/>
      <w:sz w:val="16"/>
      <w:szCs w:val="16"/>
    </w:rPr>
  </w:style>
  <w:style w:type="paragraph" w:customStyle="1" w:styleId="text">
    <w:name w:val="text"/>
    <w:basedOn w:val="a"/>
    <w:rsid w:val="008B5B4F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1F7D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2B3C74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2B3C7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B3C7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B3C74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4A5EB5"/>
    <w:rPr>
      <w:rFonts w:ascii="Times New Roman" w:hAnsi="Times New Roman" w:cs="Times New Roman"/>
      <w:sz w:val="22"/>
      <w:szCs w:val="22"/>
    </w:rPr>
  </w:style>
  <w:style w:type="paragraph" w:customStyle="1" w:styleId="ab">
    <w:name w:val="Пункт"/>
    <w:basedOn w:val="a"/>
    <w:rsid w:val="00B85028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06149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ac">
    <w:name w:val="No Spacing"/>
    <w:uiPriority w:val="99"/>
    <w:qFormat/>
    <w:rsid w:val="00E55EDA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1959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64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19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652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E235-B221-4548-A3B1-0E8C641C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</vt:lpstr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</dc:title>
  <dc:subject/>
  <dc:creator>u43</dc:creator>
  <cp:keywords/>
  <cp:lastModifiedBy>Ибаева Фатима</cp:lastModifiedBy>
  <cp:revision>35</cp:revision>
  <cp:lastPrinted>2022-04-01T07:17:00Z</cp:lastPrinted>
  <dcterms:created xsi:type="dcterms:W3CDTF">2021-06-02T11:44:00Z</dcterms:created>
  <dcterms:modified xsi:type="dcterms:W3CDTF">2022-04-01T07:22:00Z</dcterms:modified>
</cp:coreProperties>
</file>