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Layout w:type="fixed"/>
        <w:tblLook w:val="0000" w:firstRow="0" w:lastRow="0" w:firstColumn="0" w:lastColumn="0" w:noHBand="0" w:noVBand="0"/>
      </w:tblPr>
      <w:tblGrid>
        <w:gridCol w:w="5310"/>
        <w:gridCol w:w="5370"/>
      </w:tblGrid>
      <w:tr w:rsidR="000D0723" w:rsidRPr="005E3744" w:rsidTr="00D16A57">
        <w:trPr>
          <w:trHeight w:val="187"/>
        </w:trPr>
        <w:tc>
          <w:tcPr>
            <w:tcW w:w="5310" w:type="dxa"/>
            <w:shd w:val="clear" w:color="auto" w:fill="auto"/>
          </w:tcPr>
          <w:p w:rsidR="000D0723" w:rsidRPr="005E3744" w:rsidRDefault="000D0723" w:rsidP="006A2099">
            <w:pPr>
              <w:keepNext/>
              <w:keepLines/>
              <w:snapToGrid w:val="0"/>
              <w:contextualSpacing/>
              <w:jc w:val="center"/>
            </w:pPr>
          </w:p>
        </w:tc>
        <w:tc>
          <w:tcPr>
            <w:tcW w:w="5370" w:type="dxa"/>
            <w:shd w:val="clear" w:color="auto" w:fill="auto"/>
          </w:tcPr>
          <w:p w:rsidR="00E60050" w:rsidRPr="005E3744" w:rsidRDefault="00E60050" w:rsidP="006A2099">
            <w:pPr>
              <w:keepNext/>
              <w:keepLines/>
              <w:contextualSpacing/>
              <w:jc w:val="center"/>
            </w:pPr>
          </w:p>
        </w:tc>
      </w:tr>
    </w:tbl>
    <w:p w:rsidR="00E77E5F" w:rsidRPr="000A79B3" w:rsidRDefault="00E77E5F" w:rsidP="00E77E5F">
      <w:pPr>
        <w:keepNext/>
        <w:keepLines/>
        <w:jc w:val="right"/>
        <w:rPr>
          <w:i/>
          <w:sz w:val="20"/>
          <w:szCs w:val="20"/>
        </w:rPr>
      </w:pPr>
      <w:r w:rsidRPr="000A79B3">
        <w:rPr>
          <w:i/>
          <w:sz w:val="20"/>
          <w:szCs w:val="20"/>
        </w:rPr>
        <w:t>Приложение №1</w:t>
      </w:r>
    </w:p>
    <w:p w:rsidR="00E77E5F" w:rsidRPr="000A79B3" w:rsidRDefault="00E77E5F" w:rsidP="00E77E5F">
      <w:pPr>
        <w:keepNext/>
        <w:keepLines/>
        <w:jc w:val="right"/>
        <w:rPr>
          <w:i/>
          <w:sz w:val="20"/>
          <w:szCs w:val="20"/>
        </w:rPr>
      </w:pPr>
      <w:r w:rsidRPr="000A79B3">
        <w:rPr>
          <w:i/>
          <w:sz w:val="20"/>
          <w:szCs w:val="20"/>
        </w:rPr>
        <w:t>к извещению о проведении</w:t>
      </w:r>
    </w:p>
    <w:p w:rsidR="00E77E5F" w:rsidRPr="000A79B3" w:rsidRDefault="00E77E5F" w:rsidP="00E77E5F">
      <w:pPr>
        <w:keepNext/>
        <w:keepLines/>
        <w:jc w:val="right"/>
        <w:rPr>
          <w:i/>
          <w:sz w:val="20"/>
          <w:szCs w:val="20"/>
        </w:rPr>
      </w:pPr>
      <w:r w:rsidRPr="000A79B3">
        <w:rPr>
          <w:i/>
          <w:sz w:val="20"/>
          <w:szCs w:val="20"/>
        </w:rPr>
        <w:t>открытого конкурса в электронной форме</w:t>
      </w:r>
    </w:p>
    <w:p w:rsidR="00E77E5F" w:rsidRDefault="00E77E5F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</w:p>
    <w:p w:rsidR="000A79B3" w:rsidRPr="00FC1A0C" w:rsidRDefault="000A79B3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  <w:r w:rsidRPr="00FC1A0C">
        <w:rPr>
          <w:b/>
          <w:bCs/>
          <w:lang w:eastAsia="ru-RU"/>
        </w:rPr>
        <w:t>Описание объекта закупки</w:t>
      </w:r>
    </w:p>
    <w:p w:rsidR="000A79B3" w:rsidRPr="00FC1A0C" w:rsidRDefault="000A79B3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</w:p>
    <w:p w:rsidR="00BD00F7" w:rsidRPr="00FC1A0C" w:rsidRDefault="000D15D7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  <w:r w:rsidRPr="00FC1A0C">
        <w:rPr>
          <w:rFonts w:eastAsia="Times New Roman CYR"/>
          <w:b/>
          <w:bCs/>
          <w:iCs/>
        </w:rPr>
        <w:t xml:space="preserve">Техническое задание к проведению открытого конкурса в электронной форме на </w:t>
      </w:r>
      <w:r w:rsidR="00BD00F7" w:rsidRPr="00FC1A0C">
        <w:rPr>
          <w:rFonts w:eastAsia="Times New Roman CYR"/>
          <w:b/>
          <w:bCs/>
          <w:iCs/>
        </w:rPr>
        <w:t xml:space="preserve">выполнение работ по изготовлению протезов нижних конечностей </w:t>
      </w:r>
    </w:p>
    <w:p w:rsidR="009546D3" w:rsidRPr="00FC1A0C" w:rsidRDefault="009546D3" w:rsidP="002F2569">
      <w:pPr>
        <w:keepNext/>
        <w:keepLines/>
        <w:autoSpaceDE w:val="0"/>
        <w:contextualSpacing/>
        <w:jc w:val="center"/>
        <w:rPr>
          <w:rFonts w:eastAsia="Times New Roman CYR"/>
          <w:b/>
          <w:iCs/>
          <w:color w:val="000000"/>
          <w:spacing w:val="4"/>
        </w:rPr>
      </w:pP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Протезы нижних конечностей должны отвечать требованиям Национального стандарта Российской Федерации ГОСТ </w:t>
      </w:r>
      <w:proofErr w:type="gramStart"/>
      <w:r w:rsidRPr="00FC1A0C">
        <w:rPr>
          <w:bCs/>
        </w:rPr>
        <w:t>Р</w:t>
      </w:r>
      <w:proofErr w:type="gramEnd"/>
      <w:r w:rsidRPr="00FC1A0C">
        <w:rPr>
          <w:bCs/>
        </w:rPr>
        <w:t xml:space="preserve"> 53869-2021 «Протезы нижних конечностей. Технические требования», национального стандарта Российской Федерации ГОСТ </w:t>
      </w:r>
      <w:proofErr w:type="gramStart"/>
      <w:r w:rsidRPr="00FC1A0C">
        <w:rPr>
          <w:bCs/>
        </w:rPr>
        <w:t>Р</w:t>
      </w:r>
      <w:proofErr w:type="gramEnd"/>
      <w:r w:rsidRPr="00FC1A0C">
        <w:rPr>
          <w:bCs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9546D3" w:rsidRPr="00FC1A0C" w:rsidRDefault="009546D3" w:rsidP="009546D3">
      <w:pPr>
        <w:keepNext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Выполнение работы по изготовлению протезов нижних конечностей для обеспечения граждан должен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 в соответствии с ГОСТ </w:t>
      </w:r>
      <w:proofErr w:type="gramStart"/>
      <w:r w:rsidRPr="00FC1A0C">
        <w:rPr>
          <w:bCs/>
        </w:rPr>
        <w:t>Р</w:t>
      </w:r>
      <w:proofErr w:type="gramEnd"/>
      <w:r w:rsidRPr="00FC1A0C">
        <w:rPr>
          <w:bCs/>
        </w:rPr>
        <w:t xml:space="preserve"> 53874-2017 «Реабилитация и </w:t>
      </w:r>
      <w:proofErr w:type="spellStart"/>
      <w:r w:rsidRPr="00FC1A0C">
        <w:rPr>
          <w:bCs/>
        </w:rPr>
        <w:t>абилитация</w:t>
      </w:r>
      <w:proofErr w:type="spellEnd"/>
      <w:r w:rsidRPr="00FC1A0C">
        <w:rPr>
          <w:bCs/>
        </w:rPr>
        <w:t xml:space="preserve"> инвалидов. Основные виды реабилитационных и </w:t>
      </w:r>
      <w:proofErr w:type="spellStart"/>
      <w:r w:rsidRPr="00FC1A0C">
        <w:rPr>
          <w:bCs/>
        </w:rPr>
        <w:t>абилитационных</w:t>
      </w:r>
      <w:proofErr w:type="spellEnd"/>
      <w:r w:rsidRPr="00FC1A0C">
        <w:rPr>
          <w:bCs/>
        </w:rPr>
        <w:t xml:space="preserve"> услуг».</w:t>
      </w:r>
    </w:p>
    <w:p w:rsidR="009546D3" w:rsidRPr="00FC1A0C" w:rsidRDefault="009546D3" w:rsidP="009546D3">
      <w:pPr>
        <w:keepNext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Работы по проведению комплекса медицинских, технических и организационных мероприятий должны быть направлены на частичное восстановление опорно-двигательных функций и (или) устранение косметических дефектов нижних конечностей пациентов с помощью протеза конечности в соответствии с ГОСТ </w:t>
      </w:r>
      <w:proofErr w:type="gramStart"/>
      <w:r w:rsidRPr="00FC1A0C">
        <w:rPr>
          <w:bCs/>
        </w:rPr>
        <w:t>Р</w:t>
      </w:r>
      <w:proofErr w:type="gramEnd"/>
      <w:r w:rsidRPr="00FC1A0C">
        <w:rPr>
          <w:bCs/>
        </w:rPr>
        <w:t xml:space="preserve"> 53874-2017 «Реабилитация и </w:t>
      </w:r>
      <w:proofErr w:type="spellStart"/>
      <w:r w:rsidRPr="00FC1A0C">
        <w:rPr>
          <w:bCs/>
        </w:rPr>
        <w:t>абилитация</w:t>
      </w:r>
      <w:proofErr w:type="spellEnd"/>
      <w:r w:rsidRPr="00FC1A0C">
        <w:rPr>
          <w:bCs/>
        </w:rPr>
        <w:t xml:space="preserve"> инвалидов. Основные виды реабилитационных и </w:t>
      </w:r>
      <w:proofErr w:type="spellStart"/>
      <w:r w:rsidRPr="00FC1A0C">
        <w:rPr>
          <w:bCs/>
        </w:rPr>
        <w:t>абилитационных</w:t>
      </w:r>
      <w:proofErr w:type="spellEnd"/>
      <w:r w:rsidRPr="00FC1A0C">
        <w:rPr>
          <w:bCs/>
        </w:rPr>
        <w:t xml:space="preserve"> услуг».</w:t>
      </w:r>
    </w:p>
    <w:p w:rsidR="009546D3" w:rsidRPr="00FC1A0C" w:rsidRDefault="009546D3" w:rsidP="009546D3">
      <w:pPr>
        <w:keepNext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Обучение пользованию протезом нижней конечности должно быть направлено на устранение или возможно более полную компенсацию ограничения жизнедеятельности, в том числе путем проведения медицинской реабилитации в соответствии с ГОСТ </w:t>
      </w:r>
      <w:proofErr w:type="gramStart"/>
      <w:r w:rsidRPr="00FC1A0C">
        <w:rPr>
          <w:bCs/>
        </w:rPr>
        <w:t>Р</w:t>
      </w:r>
      <w:proofErr w:type="gramEnd"/>
      <w:r w:rsidRPr="00FC1A0C">
        <w:rPr>
          <w:bCs/>
        </w:rPr>
        <w:t xml:space="preserve"> 59542-2021 «Услуги по обучению пользованию протезом нижней конечности».</w:t>
      </w:r>
    </w:p>
    <w:p w:rsidR="009546D3" w:rsidRPr="00FC1A0C" w:rsidRDefault="009546D3" w:rsidP="009546D3">
      <w:pPr>
        <w:keepNext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  <w:kern w:val="1"/>
        </w:rPr>
        <w:t xml:space="preserve">В целях подтверждения проведенного обучения необходимо составлять заключение о проведенном курсе обучения и достигнутом медицинском реабилитационном эффекте в трех экземплярах в соответствии с требованиями п.4.6. Гост </w:t>
      </w:r>
      <w:proofErr w:type="gramStart"/>
      <w:r w:rsidRPr="00FC1A0C">
        <w:rPr>
          <w:bCs/>
          <w:kern w:val="1"/>
        </w:rPr>
        <w:t>Р</w:t>
      </w:r>
      <w:proofErr w:type="gramEnd"/>
      <w:r w:rsidRPr="00FC1A0C">
        <w:rPr>
          <w:bCs/>
          <w:kern w:val="1"/>
        </w:rPr>
        <w:t xml:space="preserve"> 59542-2021.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Протезы должны быть </w:t>
      </w:r>
      <w:proofErr w:type="spellStart"/>
      <w:r w:rsidRPr="00FC1A0C">
        <w:rPr>
          <w:bCs/>
        </w:rPr>
        <w:t>ремонтопригодными</w:t>
      </w:r>
      <w:proofErr w:type="spellEnd"/>
      <w:r w:rsidRPr="00FC1A0C">
        <w:rPr>
          <w:bCs/>
        </w:rPr>
        <w:t xml:space="preserve"> в течение срока службы.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>Протезы должны быть устойчивы к воздействию средств дезинфекции и санитарно-гигиенической обработки, указанных в ТУ на протез конкретного типа.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человека с протезом конечности.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Внутренняя форма приемной гильзы должна соответствовать индивидуальным параметрам культи конечности в </w:t>
      </w:r>
      <w:proofErr w:type="gramStart"/>
      <w:r w:rsidRPr="00FC1A0C">
        <w:rPr>
          <w:bCs/>
        </w:rPr>
        <w:t>приданном</w:t>
      </w:r>
      <w:proofErr w:type="gramEnd"/>
      <w:r w:rsidRPr="00FC1A0C">
        <w:rPr>
          <w:bCs/>
        </w:rPr>
        <w:t xml:space="preserve"> положении и не оказывать чрезмерного давления на культю при нагрузке и без нее.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На внутренней поверхности гильз не должно быть неровностей, морщин, складок, </w:t>
      </w:r>
      <w:proofErr w:type="spellStart"/>
      <w:r w:rsidRPr="00FC1A0C">
        <w:rPr>
          <w:bCs/>
        </w:rPr>
        <w:t>заминов</w:t>
      </w:r>
      <w:proofErr w:type="spellEnd"/>
      <w:r w:rsidRPr="00FC1A0C">
        <w:rPr>
          <w:bCs/>
        </w:rPr>
        <w:t>, отслоений смягчающей подкладки.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>Элементы креплений протеза должны надежно удерживать протез на культе пользователя и не должны вызывать потертостей, сдавливания и образования наплывов мягких тканей, а также недопустимых нарушений кровообращения и болевых ощущений.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>Движение в шарнирных соединениях узлов протеза должно быть плавным, легким, без заеданий. Не допускаются осевые и радиальные люфты в стыкуемых узлах, а также стуки, шумы, скрипы при ходьбе на протезе.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Конструкцией протеза стопы должны быть обеспечены частичная разгрузка </w:t>
      </w:r>
      <w:proofErr w:type="spellStart"/>
      <w:r w:rsidRPr="00FC1A0C">
        <w:rPr>
          <w:bCs/>
        </w:rPr>
        <w:t>опороспособной</w:t>
      </w:r>
      <w:proofErr w:type="spellEnd"/>
      <w:r w:rsidRPr="00FC1A0C">
        <w:rPr>
          <w:bCs/>
        </w:rPr>
        <w:t xml:space="preserve"> культи и полная разгрузка </w:t>
      </w:r>
      <w:proofErr w:type="spellStart"/>
      <w:r w:rsidRPr="00FC1A0C">
        <w:rPr>
          <w:bCs/>
        </w:rPr>
        <w:t>неопороспособной</w:t>
      </w:r>
      <w:proofErr w:type="spellEnd"/>
      <w:r w:rsidRPr="00FC1A0C">
        <w:rPr>
          <w:bCs/>
        </w:rPr>
        <w:t xml:space="preserve"> культи.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>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>В комплект поставки протеза должны входить: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>- протез;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>- запасные детали и комплектующие узлы,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</w:pPr>
      <w:r w:rsidRPr="00FC1A0C">
        <w:lastRenderedPageBreak/>
        <w:t>- инструкция по эксплуатации (памятка по пользованию) - по ГОСТ 2.601-2019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Число чехлов на культю пользователя (трикотажных, шерстяных, силиконовых или </w:t>
      </w:r>
      <w:proofErr w:type="spellStart"/>
      <w:r w:rsidRPr="00FC1A0C">
        <w:rPr>
          <w:bCs/>
        </w:rPr>
        <w:t>гелевых</w:t>
      </w:r>
      <w:proofErr w:type="spellEnd"/>
      <w:r w:rsidRPr="00FC1A0C">
        <w:rPr>
          <w:bCs/>
        </w:rPr>
        <w:t>), а также косметических оболочек устанавливают в технических условиях на протез конкретного вида.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Работы следует считать эффективно исполненными, если у пациента восстановлены опорная и двигательная функции конечности, созданы условия для предупреждения развития деформации или благоприятного течения болезни. 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>Работы по изготовлению протезов нижних конечностей для обеспечения граждан должна быть выполнена с надлежащим качеством и в установленные сроки.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Маркировка протезов должна соответствовать требованиям ГОСТ </w:t>
      </w:r>
      <w:proofErr w:type="gramStart"/>
      <w:r w:rsidRPr="00FC1A0C">
        <w:rPr>
          <w:bCs/>
        </w:rPr>
        <w:t>Р</w:t>
      </w:r>
      <w:proofErr w:type="gramEnd"/>
      <w:r w:rsidRPr="00FC1A0C">
        <w:rPr>
          <w:bCs/>
        </w:rPr>
        <w:t xml:space="preserve"> ИСО 22523-2007, подраздел 13.2, и ТУ на протез конкретного вида.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>Требования к упаковке протезов, в том числе конкретные способы упаковывания протезов, а также применяемые при этом упаковочные материалы и тип транспортной тары, должны быть указаны изготовителем в ТУ на протез конкретного вида.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Материалы, применяемые при изготовлении протезов, должны соответствовать требованиям </w:t>
      </w:r>
      <w:hyperlink r:id="rId9" w:history="1">
        <w:r w:rsidRPr="00FC1A0C">
          <w:rPr>
            <w:bCs/>
          </w:rPr>
          <w:t xml:space="preserve">ГОСТ </w:t>
        </w:r>
        <w:proofErr w:type="gramStart"/>
        <w:r w:rsidRPr="00FC1A0C">
          <w:rPr>
            <w:bCs/>
          </w:rPr>
          <w:t>Р</w:t>
        </w:r>
        <w:proofErr w:type="gramEnd"/>
        <w:r w:rsidRPr="00FC1A0C">
          <w:rPr>
            <w:bCs/>
          </w:rPr>
          <w:t xml:space="preserve"> ИСО 22523</w:t>
        </w:r>
      </w:hyperlink>
      <w:r w:rsidRPr="00FC1A0C">
        <w:rPr>
          <w:bCs/>
        </w:rPr>
        <w:t>-2007, подраздел 5.1.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 xml:space="preserve">Материалы, из которых изготовлены приемные гильзы протезов и/или вкладные элементы, имеющие прямой и/или опосредованный контакт с кожей пользователя, должны удовлетворять требованиям биологической безопасности ГОСТ </w:t>
      </w:r>
      <w:proofErr w:type="gramStart"/>
      <w:r w:rsidRPr="00FC1A0C">
        <w:rPr>
          <w:bCs/>
        </w:rPr>
        <w:t>Р</w:t>
      </w:r>
      <w:proofErr w:type="gramEnd"/>
      <w:r w:rsidRPr="00FC1A0C">
        <w:rPr>
          <w:bCs/>
        </w:rPr>
        <w:t xml:space="preserve"> 52770-2016, ГОСТ ISO 10993-1-2021, ГОСТ ISO 10993-5-2011, ГОСТ ISO 10993-10-2011, ГОСТ ISO 10993-12-2015 в части предъявляемых требований и характеристик.</w:t>
      </w:r>
    </w:p>
    <w:p w:rsidR="009546D3" w:rsidRPr="00FC1A0C" w:rsidRDefault="009546D3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  <w:r w:rsidRPr="00FC1A0C">
        <w:rPr>
          <w:bCs/>
        </w:rPr>
        <w:t>Металлические детали протеза нижней конечности должны быть изготовлены из коррозионностойких материалов или иметь защитные или защитно-декоративные покрытия по ГОСТ 9.301-86.</w:t>
      </w:r>
    </w:p>
    <w:p w:rsidR="009546D3" w:rsidRPr="00FC1A0C" w:rsidRDefault="009546D3" w:rsidP="009546D3">
      <w:pPr>
        <w:keepNext/>
        <w:shd w:val="clear" w:color="auto" w:fill="FFFFFF"/>
        <w:tabs>
          <w:tab w:val="left" w:pos="1387"/>
        </w:tabs>
        <w:ind w:firstLine="709"/>
        <w:jc w:val="both"/>
      </w:pPr>
      <w:r w:rsidRPr="00FC1A0C">
        <w:rPr>
          <w:rFonts w:eastAsia="Times New Roman CYR"/>
          <w:b/>
          <w:bCs/>
          <w:iCs/>
        </w:rPr>
        <w:t>Гарантийные обязательства:</w:t>
      </w:r>
      <w:r w:rsidRPr="00FC1A0C">
        <w:t xml:space="preserve"> Исполнитель должен гарантировать, что протезно-ортопедические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Исполнителем при нормальном использовании в обычных условиях.</w:t>
      </w:r>
    </w:p>
    <w:p w:rsidR="009546D3" w:rsidRPr="00FC1A0C" w:rsidRDefault="009546D3" w:rsidP="009546D3">
      <w:pPr>
        <w:keepNext/>
        <w:shd w:val="clear" w:color="auto" w:fill="FFFFFF"/>
        <w:ind w:firstLine="709"/>
        <w:jc w:val="both"/>
      </w:pPr>
      <w:r w:rsidRPr="00FC1A0C">
        <w:t xml:space="preserve">При выдаче изделия получателю Исполнитель должен 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  <w:proofErr w:type="gramStart"/>
      <w:r w:rsidRPr="00FC1A0C"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(подрядчиком)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  <w:r w:rsidRPr="00FC1A0C">
        <w:t xml:space="preserve"> Исполнитель (подрядчик)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9546D3" w:rsidRPr="00FC1A0C" w:rsidRDefault="009546D3" w:rsidP="009546D3">
      <w:pPr>
        <w:keepNext/>
        <w:shd w:val="clear" w:color="auto" w:fill="FFFFFF"/>
        <w:tabs>
          <w:tab w:val="left" w:pos="1387"/>
        </w:tabs>
        <w:ind w:firstLine="709"/>
        <w:jc w:val="both"/>
      </w:pPr>
      <w:r w:rsidRPr="00FC1A0C">
        <w:t xml:space="preserve">Установленный срок службы протезов должен соответствовать срокам пользования протезно-ортопедическими изделиями, </w:t>
      </w:r>
      <w:r w:rsidRPr="00FC1A0C">
        <w:rPr>
          <w:rFonts w:eastAsiaTheme="minorEastAsia"/>
          <w:lang w:eastAsia="ru-RU"/>
        </w:rPr>
        <w:t>утвержденным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изделиями»,</w:t>
      </w:r>
      <w:r w:rsidRPr="00FC1A0C">
        <w:rPr>
          <w:color w:val="000000"/>
          <w:spacing w:val="-2"/>
        </w:rPr>
        <w:t xml:space="preserve"> исчисляемым </w:t>
      </w:r>
      <w:proofErr w:type="gramStart"/>
      <w:r w:rsidRPr="00FC1A0C">
        <w:rPr>
          <w:color w:val="000000"/>
          <w:spacing w:val="-2"/>
        </w:rPr>
        <w:t>с даты предоставления</w:t>
      </w:r>
      <w:proofErr w:type="gramEnd"/>
      <w:r w:rsidRPr="00FC1A0C">
        <w:rPr>
          <w:color w:val="000000"/>
          <w:spacing w:val="-2"/>
        </w:rPr>
        <w:t xml:space="preserve"> его гражданину.</w:t>
      </w:r>
    </w:p>
    <w:p w:rsidR="009546D3" w:rsidRPr="00FC1A0C" w:rsidRDefault="009546D3" w:rsidP="009546D3">
      <w:pPr>
        <w:keepNext/>
        <w:shd w:val="clear" w:color="auto" w:fill="FFFFFF"/>
        <w:tabs>
          <w:tab w:val="left" w:pos="1344"/>
          <w:tab w:val="left" w:pos="1387"/>
        </w:tabs>
        <w:suppressAutoHyphens w:val="0"/>
        <w:jc w:val="both"/>
        <w:rPr>
          <w:color w:val="000000"/>
          <w:spacing w:val="-2"/>
        </w:rPr>
      </w:pPr>
      <w:r w:rsidRPr="00FC1A0C">
        <w:rPr>
          <w:color w:val="000000"/>
          <w:spacing w:val="-2"/>
        </w:rPr>
        <w:t xml:space="preserve">            В случае если сроки службы, установленные изготовителем, превышают сроки пользования протезами, утверждённые приказом Минтруда России, замена таких протезов должна осуществляться отделением Фонда по истечении сроков службы, установленных изготовителем.</w:t>
      </w:r>
    </w:p>
    <w:p w:rsidR="009546D3" w:rsidRPr="00FC1A0C" w:rsidRDefault="009546D3" w:rsidP="009546D3">
      <w:pPr>
        <w:pStyle w:val="af4"/>
        <w:keepNext/>
        <w:numPr>
          <w:ilvl w:val="0"/>
          <w:numId w:val="5"/>
        </w:numPr>
        <w:shd w:val="clear" w:color="auto" w:fill="FFFFFF"/>
        <w:tabs>
          <w:tab w:val="left" w:pos="1344"/>
          <w:tab w:val="left" w:pos="1387"/>
        </w:tabs>
        <w:suppressAutoHyphens w:val="0"/>
        <w:ind w:firstLine="709"/>
        <w:jc w:val="both"/>
        <w:rPr>
          <w:bCs/>
        </w:rPr>
      </w:pPr>
      <w:r w:rsidRPr="00FC1A0C">
        <w:rPr>
          <w:color w:val="000000"/>
          <w:spacing w:val="-2"/>
        </w:rPr>
        <w:t xml:space="preserve">Срок предоставления гарантии качества </w:t>
      </w:r>
      <w:r w:rsidRPr="00FC1A0C">
        <w:rPr>
          <w:spacing w:val="-2"/>
        </w:rPr>
        <w:t xml:space="preserve">на выполненные работы </w:t>
      </w:r>
      <w:r w:rsidRPr="00FC1A0C">
        <w:rPr>
          <w:color w:val="000000"/>
          <w:spacing w:val="-2"/>
        </w:rPr>
        <w:t xml:space="preserve">устанавливается </w:t>
      </w:r>
      <w:proofErr w:type="gramStart"/>
      <w:r w:rsidRPr="00FC1A0C">
        <w:rPr>
          <w:rStyle w:val="6"/>
          <w:color w:val="000000"/>
          <w:spacing w:val="2"/>
        </w:rPr>
        <w:t>с даты подписания</w:t>
      </w:r>
      <w:proofErr w:type="gramEnd"/>
      <w:r w:rsidRPr="00FC1A0C">
        <w:rPr>
          <w:rStyle w:val="6"/>
          <w:color w:val="000000"/>
          <w:spacing w:val="2"/>
        </w:rPr>
        <w:t xml:space="preserve"> </w:t>
      </w:r>
      <w:r w:rsidRPr="00FC1A0C">
        <w:rPr>
          <w:bCs/>
        </w:rPr>
        <w:t xml:space="preserve">Получателем Акта сдачи-приемки работ </w:t>
      </w:r>
      <w:r w:rsidRPr="00FC1A0C">
        <w:rPr>
          <w:color w:val="000000"/>
          <w:spacing w:val="-2"/>
        </w:rPr>
        <w:t xml:space="preserve">и </w:t>
      </w:r>
      <w:r w:rsidRPr="00FC1A0C">
        <w:rPr>
          <w:rStyle w:val="6"/>
          <w:color w:val="000000"/>
          <w:spacing w:val="2"/>
        </w:rPr>
        <w:t>должен составлять 12 (двенадцать) месяцев.</w:t>
      </w:r>
    </w:p>
    <w:p w:rsidR="009546D3" w:rsidRPr="00FC1A0C" w:rsidRDefault="009546D3" w:rsidP="009546D3">
      <w:pPr>
        <w:keepNext/>
        <w:shd w:val="clear" w:color="auto" w:fill="FFFFFF"/>
        <w:tabs>
          <w:tab w:val="left" w:pos="1387"/>
        </w:tabs>
        <w:ind w:firstLine="709"/>
        <w:jc w:val="both"/>
        <w:rPr>
          <w:color w:val="000000"/>
          <w:spacing w:val="-2"/>
        </w:rPr>
      </w:pPr>
      <w:r w:rsidRPr="00FC1A0C">
        <w:rPr>
          <w:color w:val="000000"/>
          <w:spacing w:val="-2"/>
        </w:rPr>
        <w:t>В течение этого срока предприятие-изготовитель должно производить замену или ремонт изделия бесплатно.</w:t>
      </w:r>
    </w:p>
    <w:p w:rsidR="009546D3" w:rsidRPr="00FC1A0C" w:rsidRDefault="009546D3" w:rsidP="009546D3">
      <w:pPr>
        <w:pStyle w:val="af4"/>
        <w:keepNext/>
        <w:numPr>
          <w:ilvl w:val="0"/>
          <w:numId w:val="5"/>
        </w:numPr>
        <w:shd w:val="clear" w:color="auto" w:fill="FFFFFF"/>
        <w:tabs>
          <w:tab w:val="left" w:pos="1344"/>
          <w:tab w:val="left" w:pos="1387"/>
        </w:tabs>
        <w:suppressAutoHyphens w:val="0"/>
        <w:ind w:firstLine="709"/>
        <w:jc w:val="both"/>
        <w:rPr>
          <w:color w:val="000000"/>
          <w:spacing w:val="-2"/>
        </w:rPr>
      </w:pPr>
      <w:proofErr w:type="gramStart"/>
      <w:r w:rsidRPr="00FC1A0C">
        <w:t xml:space="preserve">В случае обнаружения в протезно-ортопедическом изделии недостатка в период гарантийного срока удовлетворить требование Получателя по его ремонту в течение 15 </w:t>
      </w:r>
      <w:r w:rsidRPr="00FC1A0C">
        <w:rPr>
          <w:rStyle w:val="FontStyle18"/>
          <w:rFonts w:eastAsia="OpenSymbol"/>
          <w:sz w:val="24"/>
          <w:szCs w:val="24"/>
        </w:rPr>
        <w:t xml:space="preserve">рабочих </w:t>
      </w:r>
      <w:r w:rsidRPr="00FC1A0C">
        <w:lastRenderedPageBreak/>
        <w:t xml:space="preserve">дней </w:t>
      </w:r>
      <w:bookmarkStart w:id="0" w:name="_GoBack"/>
      <w:bookmarkEnd w:id="0"/>
      <w:r w:rsidRPr="00FC1A0C">
        <w:t xml:space="preserve">со дня обращения Получателя к Исполнителю либо заменить его в течение 15 </w:t>
      </w:r>
      <w:r w:rsidRPr="00FC1A0C">
        <w:rPr>
          <w:rStyle w:val="FontStyle18"/>
          <w:rFonts w:eastAsia="OpenSymbol"/>
          <w:sz w:val="24"/>
          <w:szCs w:val="24"/>
        </w:rPr>
        <w:t xml:space="preserve">рабочих </w:t>
      </w:r>
      <w:r w:rsidRPr="00FC1A0C">
        <w:t xml:space="preserve">дней с даты его обращения на аналогичное протезно-ортопедическое изделие надлежащего качества, а при необходимости дополнительной проверки качества такого изделия – в течение 20 </w:t>
      </w:r>
      <w:r w:rsidRPr="00FC1A0C">
        <w:rPr>
          <w:rStyle w:val="FontStyle18"/>
          <w:rFonts w:eastAsia="OpenSymbol"/>
          <w:sz w:val="24"/>
          <w:szCs w:val="24"/>
        </w:rPr>
        <w:t xml:space="preserve">рабочих </w:t>
      </w:r>
      <w:r w:rsidRPr="00FC1A0C">
        <w:t>дней со</w:t>
      </w:r>
      <w:proofErr w:type="gramEnd"/>
      <w:r w:rsidRPr="00FC1A0C">
        <w:t xml:space="preserve"> дня предъявления одного из указанных требований.</w:t>
      </w:r>
    </w:p>
    <w:p w:rsidR="002D6C42" w:rsidRPr="00FC1A0C" w:rsidRDefault="002D6C42" w:rsidP="002F2569">
      <w:pPr>
        <w:keepNext/>
        <w:keepLines/>
        <w:suppressAutoHyphens w:val="0"/>
        <w:ind w:firstLine="709"/>
        <w:jc w:val="both"/>
        <w:rPr>
          <w:color w:val="000000"/>
          <w:highlight w:val="yellow"/>
        </w:rPr>
      </w:pPr>
    </w:p>
    <w:p w:rsidR="004A5092" w:rsidRPr="00FC1A0C" w:rsidRDefault="004A5092" w:rsidP="002F2569">
      <w:pPr>
        <w:keepNext/>
        <w:keepLines/>
        <w:ind w:firstLine="709"/>
        <w:jc w:val="both"/>
      </w:pPr>
      <w:r w:rsidRPr="00FC1A0C">
        <w:t>Невозможно определить объем п</w:t>
      </w:r>
      <w:r w:rsidRPr="00FC1A0C">
        <w:rPr>
          <w:lang w:eastAsia="ru-RU"/>
        </w:rPr>
        <w:t>одлежащих выполнению работ в соответствии с ч.24 ст.22 Федерального закона №44-ФЗ</w:t>
      </w:r>
      <w:r w:rsidRPr="00FC1A0C">
        <w:t>.</w:t>
      </w:r>
    </w:p>
    <w:p w:rsidR="009546D3" w:rsidRPr="004A5092" w:rsidRDefault="009546D3" w:rsidP="002F2569">
      <w:pPr>
        <w:keepNext/>
        <w:keepLines/>
        <w:ind w:firstLine="709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5940"/>
        <w:gridCol w:w="1134"/>
        <w:gridCol w:w="1417"/>
      </w:tblGrid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  <w:vAlign w:val="center"/>
          </w:tcPr>
          <w:p w:rsidR="004F485C" w:rsidRPr="004F485C" w:rsidRDefault="004F485C" w:rsidP="004F485C">
            <w:pPr>
              <w:keepNext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4F485C">
              <w:rPr>
                <w:sz w:val="20"/>
                <w:szCs w:val="20"/>
              </w:rPr>
              <w:t>Наименование</w:t>
            </w:r>
          </w:p>
          <w:p w:rsidR="004F485C" w:rsidRPr="004F485C" w:rsidRDefault="004F485C" w:rsidP="004F485C">
            <w:pPr>
              <w:keepNext/>
              <w:spacing w:line="200" w:lineRule="exact"/>
              <w:jc w:val="center"/>
              <w:rPr>
                <w:sz w:val="20"/>
                <w:szCs w:val="20"/>
              </w:rPr>
            </w:pPr>
            <w:r w:rsidRPr="004F485C">
              <w:rPr>
                <w:sz w:val="20"/>
                <w:szCs w:val="20"/>
              </w:rPr>
              <w:t>изделия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F485C" w:rsidRPr="004F485C" w:rsidRDefault="004F485C" w:rsidP="004F485C">
            <w:pPr>
              <w:keepNext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4F485C">
              <w:rPr>
                <w:sz w:val="20"/>
                <w:szCs w:val="20"/>
              </w:rPr>
              <w:t>Характеристика работ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4F485C">
              <w:rPr>
                <w:sz w:val="20"/>
                <w:szCs w:val="20"/>
              </w:rPr>
              <w:t>Объем работ, шт.</w:t>
            </w:r>
          </w:p>
        </w:tc>
        <w:tc>
          <w:tcPr>
            <w:tcW w:w="1417" w:type="dxa"/>
            <w:vAlign w:val="center"/>
          </w:tcPr>
          <w:p w:rsidR="004F485C" w:rsidRPr="004F485C" w:rsidRDefault="004F485C" w:rsidP="004F485C">
            <w:pPr>
              <w:keepNext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4F485C">
              <w:rPr>
                <w:sz w:val="20"/>
                <w:szCs w:val="20"/>
                <w:lang w:eastAsia="ar-SA"/>
              </w:rPr>
              <w:t xml:space="preserve">Цена за ед., </w:t>
            </w:r>
            <w:proofErr w:type="spellStart"/>
            <w:r w:rsidRPr="004F485C">
              <w:rPr>
                <w:sz w:val="20"/>
                <w:szCs w:val="20"/>
                <w:lang w:eastAsia="ar-SA"/>
              </w:rPr>
              <w:t>руб</w:t>
            </w:r>
            <w:proofErr w:type="gramStart"/>
            <w:r w:rsidRPr="004F485C">
              <w:rPr>
                <w:sz w:val="20"/>
                <w:szCs w:val="20"/>
                <w:lang w:eastAsia="ar-SA"/>
              </w:rPr>
              <w:t>.к</w:t>
            </w:r>
            <w:proofErr w:type="gramEnd"/>
            <w:r w:rsidRPr="004F485C">
              <w:rPr>
                <w:sz w:val="20"/>
                <w:szCs w:val="20"/>
                <w:lang w:eastAsia="ar-SA"/>
              </w:rPr>
              <w:t>оп</w:t>
            </w:r>
            <w:proofErr w:type="spellEnd"/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napToGrid w:val="0"/>
              <w:rPr>
                <w:sz w:val="20"/>
                <w:szCs w:val="20"/>
              </w:rPr>
            </w:pPr>
            <w:r w:rsidRPr="004F485C">
              <w:rPr>
                <w:sz w:val="20"/>
                <w:szCs w:val="20"/>
              </w:rPr>
              <w:t>Протез голени для купания</w:t>
            </w:r>
          </w:p>
          <w:p w:rsidR="004F485C" w:rsidRPr="004F485C" w:rsidRDefault="004F485C" w:rsidP="004F485C">
            <w:pPr>
              <w:keepNext/>
              <w:snapToGrid w:val="0"/>
              <w:rPr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 xml:space="preserve">Протез голени для купания должен быть модульный. Приемная гильза должна быть индивидуальная (изготовленная по индивидуальному слепку с культи пациента). Косметическая облицовка отсутствует. Материал приемной гильзы должен быть: литьевой слоистый пластик на основе акриловых смол или листовой термопластичный пластик. Регулировочно-соединительные устройства  должны соответствовать весу пациента. Крепление протеза должно быть: за счет формы приемной гильзы, вакуумное, с использованием наколенника. Стопа должна быть влагостойкая, с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подошвенным рисунком. </w:t>
            </w:r>
          </w:p>
          <w:p w:rsidR="004F485C" w:rsidRPr="004F485C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Тип протеза: специальный, для принятия водных процедур.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153 560,96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napToGrid w:val="0"/>
              <w:rPr>
                <w:sz w:val="20"/>
                <w:szCs w:val="20"/>
              </w:rPr>
            </w:pPr>
            <w:r w:rsidRPr="004F485C">
              <w:rPr>
                <w:sz w:val="20"/>
                <w:szCs w:val="20"/>
              </w:rPr>
              <w:t>Протез голени для купания</w:t>
            </w:r>
          </w:p>
          <w:p w:rsidR="004F485C" w:rsidRPr="004F485C" w:rsidRDefault="004F485C" w:rsidP="004F485C">
            <w:pPr>
              <w:keepNext/>
              <w:snapToGrid w:val="0"/>
              <w:rPr>
                <w:sz w:val="20"/>
                <w:szCs w:val="20"/>
              </w:rPr>
            </w:pPr>
            <w:r w:rsidRPr="004F485C">
              <w:rPr>
                <w:sz w:val="20"/>
                <w:szCs w:val="20"/>
              </w:rPr>
              <w:tab/>
            </w:r>
          </w:p>
          <w:p w:rsidR="004F485C" w:rsidRPr="004F485C" w:rsidRDefault="004F485C" w:rsidP="004F485C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sz w:val="20"/>
                <w:szCs w:val="20"/>
              </w:rPr>
              <w:t xml:space="preserve">Протез голени для купания модульный должен состоять из </w:t>
            </w:r>
            <w:proofErr w:type="gramStart"/>
            <w:r w:rsidRPr="00781BBA">
              <w:rPr>
                <w:sz w:val="20"/>
                <w:szCs w:val="20"/>
              </w:rPr>
              <w:t>водостойких</w:t>
            </w:r>
            <w:proofErr w:type="gramEnd"/>
            <w:r w:rsidRPr="00781BBA">
              <w:rPr>
                <w:sz w:val="20"/>
                <w:szCs w:val="20"/>
              </w:rPr>
              <w:t xml:space="preserve"> и коррозионностойких комплектующих, имеющих водосливные отверстия, без косметической оболочки. Приемная гильза должна быть индивидуальная по слепку (одна пробная гильза). Материал индивидуальной постоянной гильзы должен быть: литьевой слоистый пластик на основе акриловых смол, листовой термопластичный пластик. В качестве вкладного элемента могут применяться чехлы полимерные </w:t>
            </w:r>
            <w:proofErr w:type="spellStart"/>
            <w:r w:rsidRPr="00781BBA">
              <w:rPr>
                <w:sz w:val="20"/>
                <w:szCs w:val="20"/>
              </w:rPr>
              <w:t>гелевые</w:t>
            </w:r>
            <w:proofErr w:type="spellEnd"/>
            <w:r w:rsidRPr="00781BBA">
              <w:rPr>
                <w:sz w:val="20"/>
                <w:szCs w:val="20"/>
              </w:rPr>
              <w:t xml:space="preserve">. Крепление должно быть вакуумное с использованием герметизирующего наколенника. Регулировочно-соединительные устройства должны соответствовать весу пациента. Стопа должна быть </w:t>
            </w:r>
            <w:proofErr w:type="spellStart"/>
            <w:r w:rsidRPr="00781BBA">
              <w:rPr>
                <w:sz w:val="20"/>
                <w:szCs w:val="20"/>
              </w:rPr>
              <w:t>бесшарнирная</w:t>
            </w:r>
            <w:proofErr w:type="spellEnd"/>
            <w:r w:rsidRPr="00781BBA">
              <w:rPr>
                <w:sz w:val="20"/>
                <w:szCs w:val="20"/>
              </w:rPr>
              <w:t xml:space="preserve">, полиуретановая, монолитная специальная с </w:t>
            </w:r>
            <w:proofErr w:type="spellStart"/>
            <w:r w:rsidRPr="00781BBA">
              <w:rPr>
                <w:sz w:val="20"/>
                <w:szCs w:val="20"/>
              </w:rPr>
              <w:t>антискользящим</w:t>
            </w:r>
            <w:proofErr w:type="spellEnd"/>
            <w:r w:rsidRPr="00781BBA">
              <w:rPr>
                <w:sz w:val="20"/>
                <w:szCs w:val="20"/>
              </w:rPr>
              <w:t xml:space="preserve"> подошвенным рисунком. Тип протеза должен быть: для принятия водных процедур.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781BBA">
              <w:rPr>
                <w:bCs/>
                <w:sz w:val="20"/>
                <w:szCs w:val="20"/>
              </w:rPr>
              <w:t>198 792,24</w:t>
            </w:r>
          </w:p>
          <w:p w:rsidR="00781BBA" w:rsidRPr="00781BBA" w:rsidRDefault="00781BBA" w:rsidP="00781BBA">
            <w:pPr>
              <w:keepNext/>
              <w:jc w:val="center"/>
              <w:rPr>
                <w:bCs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napToGrid w:val="0"/>
              <w:rPr>
                <w:sz w:val="20"/>
                <w:szCs w:val="20"/>
              </w:rPr>
            </w:pPr>
            <w:r w:rsidRPr="004F485C">
              <w:rPr>
                <w:sz w:val="20"/>
                <w:szCs w:val="20"/>
              </w:rPr>
              <w:t>Протез бедра для купания</w:t>
            </w:r>
          </w:p>
          <w:p w:rsidR="004F485C" w:rsidRPr="004F485C" w:rsidRDefault="004F485C" w:rsidP="004F485C">
            <w:pPr>
              <w:keepNext/>
              <w:snapToGrid w:val="0"/>
              <w:rPr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F485C" w:rsidRPr="00781BBA" w:rsidRDefault="004F485C" w:rsidP="004F485C">
            <w:pPr>
              <w:keepNext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sz w:val="20"/>
                <w:szCs w:val="20"/>
              </w:rPr>
              <w:t xml:space="preserve">Протез бедра </w:t>
            </w:r>
            <w:r w:rsidRPr="00781BBA">
              <w:rPr>
                <w:color w:val="000000"/>
                <w:sz w:val="20"/>
                <w:szCs w:val="20"/>
              </w:rPr>
              <w:t>для купания должен быть модульный</w:t>
            </w:r>
            <w:r w:rsidRPr="00781BBA">
              <w:rPr>
                <w:sz w:val="20"/>
                <w:szCs w:val="20"/>
              </w:rPr>
              <w:t xml:space="preserve">. </w:t>
            </w:r>
            <w:r w:rsidRPr="00781BBA">
              <w:rPr>
                <w:color w:val="000000"/>
                <w:sz w:val="20"/>
                <w:szCs w:val="20"/>
              </w:rPr>
              <w:t xml:space="preserve">Приемная гильза должна быть индивидуальная (изготовленная по индивидуальному слепку с культи пациента). Косметическая облицовка отсутствует. Материал приемной гильзы должен быть: литьевой слоистый пластик на основе акриловых смол или листовой термопластичный пластик. Допускается применение вкладных гильз из вспененных материалов. Регулировочно-соединительные устройства  должны соответствовать весу пациента. Крепление протеза должно быть: за счет формы приемной гильзы, вакуумное, с использованием бандажа. </w:t>
            </w:r>
            <w:r w:rsidRPr="00781BBA">
              <w:rPr>
                <w:sz w:val="20"/>
                <w:szCs w:val="20"/>
              </w:rPr>
              <w:t xml:space="preserve">Модуль коленный должен быть замковый, влагостойкий. </w:t>
            </w:r>
            <w:r w:rsidRPr="00781BBA">
              <w:rPr>
                <w:color w:val="000000"/>
                <w:sz w:val="20"/>
                <w:szCs w:val="20"/>
              </w:rPr>
              <w:t xml:space="preserve">Стопа должна быть влагостойкая, с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подошвенным рисунком.  </w:t>
            </w:r>
          </w:p>
          <w:p w:rsidR="004F485C" w:rsidRPr="00781BBA" w:rsidRDefault="004F485C" w:rsidP="004F485C">
            <w:pPr>
              <w:keepNext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81BBA">
              <w:rPr>
                <w:bCs/>
                <w:sz w:val="20"/>
                <w:szCs w:val="20"/>
              </w:rPr>
              <w:t xml:space="preserve">Тип протеза: специальный, </w:t>
            </w:r>
            <w:r w:rsidRPr="00781BBA">
              <w:rPr>
                <w:color w:val="000000"/>
                <w:sz w:val="20"/>
                <w:szCs w:val="20"/>
              </w:rPr>
              <w:t>для принятия водных процедур</w:t>
            </w:r>
            <w:r w:rsidRPr="00781BBA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208 791,16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napToGrid w:val="0"/>
              <w:rPr>
                <w:sz w:val="20"/>
                <w:szCs w:val="20"/>
              </w:rPr>
            </w:pPr>
            <w:r w:rsidRPr="004F485C">
              <w:rPr>
                <w:sz w:val="20"/>
                <w:szCs w:val="20"/>
              </w:rPr>
              <w:t xml:space="preserve">Протез бедра для купания </w:t>
            </w:r>
          </w:p>
          <w:p w:rsidR="004F485C" w:rsidRPr="004F485C" w:rsidRDefault="004F485C" w:rsidP="004F485C">
            <w:pPr>
              <w:keepNext/>
              <w:snapToGrid w:val="0"/>
              <w:rPr>
                <w:sz w:val="20"/>
                <w:szCs w:val="20"/>
              </w:rPr>
            </w:pPr>
          </w:p>
          <w:p w:rsidR="004F485C" w:rsidRPr="004F485C" w:rsidRDefault="004F485C" w:rsidP="00DC12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F485C" w:rsidRPr="00781BBA" w:rsidRDefault="004F485C" w:rsidP="004F485C">
            <w:pPr>
              <w:keepNext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 xml:space="preserve">Протез бедра для купания модульный должен состоять из  </w:t>
            </w:r>
            <w:proofErr w:type="gramStart"/>
            <w:r w:rsidRPr="00781BBA">
              <w:rPr>
                <w:color w:val="000000"/>
                <w:sz w:val="20"/>
                <w:szCs w:val="20"/>
              </w:rPr>
              <w:t>водостойких</w:t>
            </w:r>
            <w:proofErr w:type="gramEnd"/>
            <w:r w:rsidRPr="00781BBA">
              <w:rPr>
                <w:color w:val="000000"/>
                <w:sz w:val="20"/>
                <w:szCs w:val="20"/>
              </w:rPr>
              <w:t xml:space="preserve"> и коррозионностойких   комплектующих,   имеющих  водосливные  отверстия,  без косметической  оболочки.  </w:t>
            </w:r>
            <w:r w:rsidRPr="00781BBA">
              <w:rPr>
                <w:sz w:val="20"/>
                <w:szCs w:val="20"/>
              </w:rPr>
              <w:t xml:space="preserve">Приемная гильза должна быть индивидуальная по слепку (одна пробная гильза). Материал индивидуальной постоянной гильзы должен быть: литьевой слоистый пластик на основе акриловых смол, листовой термопластичный пластик. </w:t>
            </w:r>
            <w:r w:rsidRPr="00781BBA">
              <w:rPr>
                <w:color w:val="000000"/>
                <w:sz w:val="20"/>
                <w:szCs w:val="20"/>
              </w:rPr>
              <w:t xml:space="preserve">В качестве  вкладного  элемента  могут  применяться чехлы  полимерные 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гелевые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,  крепление  протеза  </w:t>
            </w:r>
            <w:r w:rsidRPr="00781BBA">
              <w:rPr>
                <w:sz w:val="20"/>
                <w:szCs w:val="20"/>
              </w:rPr>
              <w:t xml:space="preserve">должно быть </w:t>
            </w:r>
            <w:r w:rsidRPr="00781BBA">
              <w:rPr>
                <w:color w:val="000000"/>
                <w:sz w:val="20"/>
                <w:szCs w:val="20"/>
              </w:rPr>
              <w:t xml:space="preserve">с использованием замка или вакуумной мембраны. </w:t>
            </w:r>
            <w:r w:rsidRPr="00781BBA">
              <w:rPr>
                <w:sz w:val="20"/>
                <w:szCs w:val="20"/>
              </w:rPr>
              <w:t xml:space="preserve">Регулировочно-соединительные устройства должны соответствовать весу пациента. Стопа должна быть </w:t>
            </w:r>
            <w:proofErr w:type="spellStart"/>
            <w:r w:rsidRPr="00781BBA">
              <w:rPr>
                <w:sz w:val="20"/>
                <w:szCs w:val="20"/>
              </w:rPr>
              <w:t>бесшарнирная</w:t>
            </w:r>
            <w:proofErr w:type="spellEnd"/>
            <w:r w:rsidRPr="00781BBA">
              <w:rPr>
                <w:sz w:val="20"/>
                <w:szCs w:val="20"/>
              </w:rPr>
              <w:t xml:space="preserve">, полиуретановая, монолитная специальная с </w:t>
            </w:r>
            <w:proofErr w:type="spellStart"/>
            <w:r w:rsidRPr="00781BBA">
              <w:rPr>
                <w:sz w:val="20"/>
                <w:szCs w:val="20"/>
              </w:rPr>
              <w:t>антискользящим</w:t>
            </w:r>
            <w:proofErr w:type="spellEnd"/>
            <w:r w:rsidRPr="00781BBA">
              <w:rPr>
                <w:sz w:val="20"/>
                <w:szCs w:val="20"/>
              </w:rPr>
              <w:t xml:space="preserve"> подошвенным рисунком.</w:t>
            </w:r>
            <w:r w:rsidRPr="00781BBA">
              <w:rPr>
                <w:color w:val="000000"/>
                <w:sz w:val="20"/>
                <w:szCs w:val="20"/>
              </w:rPr>
              <w:t xml:space="preserve">  Коленный  шарнир должен быть </w:t>
            </w:r>
            <w:r w:rsidRPr="00781BBA">
              <w:rPr>
                <w:bCs/>
                <w:sz w:val="20"/>
                <w:szCs w:val="20"/>
              </w:rPr>
              <w:t xml:space="preserve">одноосный замковый для купальных протезов </w:t>
            </w:r>
            <w:r w:rsidRPr="00781BBA">
              <w:rPr>
                <w:color w:val="000000"/>
                <w:sz w:val="20"/>
                <w:szCs w:val="20"/>
              </w:rPr>
              <w:t>или любой другой влагостойкий коленный модуль. Тип протеза должен быть: для принятия водных процедур.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275 456,88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4F485C">
              <w:rPr>
                <w:color w:val="000000"/>
                <w:sz w:val="20"/>
                <w:szCs w:val="20"/>
              </w:rPr>
              <w:lastRenderedPageBreak/>
              <w:t>Протез голени немодульный, в том числе при врожденном недоразвитии</w:t>
            </w: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DC127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 xml:space="preserve">Протез голени немодульный. Приемная гильза должна быть унифицированная. Материал приемной гильзы должен быть: кожа или литьевой слоистый пластик на основе акриловых смол. Метод крепления протеза должен быть: с использованием гильзы (манжеты с шинами) бедра или с использованием кожаных полуфабрикатов (без шин). Стопа должна быть с высокой степенью устойчивости в положении стоя и при ходьбе. Формообразующая часть косметической облицовки должна быть - листовой поролон. Покрытие облицовки должно быть - чулки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ортопедические или без косметической облицовки и оболочки. Модели стоп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64 038,86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4F485C">
              <w:rPr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 xml:space="preserve">Протез голени модульный должен быть для пациентов с низкой степенью активности. Приёмных гильз </w:t>
            </w:r>
            <w:r w:rsidRPr="00781BBA">
              <w:rPr>
                <w:sz w:val="20"/>
                <w:szCs w:val="20"/>
              </w:rPr>
              <w:t xml:space="preserve">должно быть </w:t>
            </w:r>
            <w:r w:rsidRPr="00781BBA">
              <w:rPr>
                <w:color w:val="000000"/>
                <w:sz w:val="20"/>
                <w:szCs w:val="20"/>
              </w:rPr>
              <w:t>две: одна индивидуальная, (одна пробная гильза). Материал унифицированной постоянной гильзы</w:t>
            </w:r>
            <w:r w:rsidRPr="00781BBA">
              <w:rPr>
                <w:sz w:val="20"/>
                <w:szCs w:val="20"/>
              </w:rPr>
              <w:t xml:space="preserve"> должен быть</w:t>
            </w:r>
            <w:r w:rsidRPr="00781BBA">
              <w:rPr>
                <w:color w:val="000000"/>
                <w:sz w:val="20"/>
                <w:szCs w:val="20"/>
              </w:rPr>
              <w:t xml:space="preserve">: кожа, слоистый пластик на основе акриловых смол в индивидуальных случаях с применением вкладных гильз из вспененных материалов. Крепление протеза </w:t>
            </w:r>
            <w:r w:rsidRPr="00781BBA">
              <w:rPr>
                <w:sz w:val="20"/>
                <w:szCs w:val="20"/>
              </w:rPr>
              <w:t xml:space="preserve">должно быть </w:t>
            </w:r>
            <w:r w:rsidRPr="00781BBA">
              <w:rPr>
                <w:color w:val="000000"/>
                <w:sz w:val="20"/>
                <w:szCs w:val="20"/>
              </w:rPr>
              <w:t xml:space="preserve">поясное, или с использованием наколенника из эластичных материалов, или с использованием гильзы (манжеты с шинами) бедра, может допускаться дополнительное крепление с использованием кожаных полуфабрикатов. Стопа должна быть с высокой степенью устойчивости в положении стоя и при ходьбе. Регулировочно-соединительные устройства должны соответствовать весу пациента. Формообразующая часть косметической облицовки </w:t>
            </w:r>
            <w:r w:rsidRPr="00781BBA">
              <w:rPr>
                <w:sz w:val="20"/>
                <w:szCs w:val="20"/>
              </w:rPr>
              <w:t xml:space="preserve">должна быть </w:t>
            </w:r>
            <w:r w:rsidRPr="00781BBA">
              <w:rPr>
                <w:color w:val="000000"/>
                <w:sz w:val="20"/>
                <w:szCs w:val="20"/>
              </w:rPr>
              <w:t>модульная мягкая полиуретановая или листовой поролон. Косметическое покрытие облицовки</w:t>
            </w:r>
            <w:r w:rsidRPr="00781BBA">
              <w:rPr>
                <w:sz w:val="20"/>
                <w:szCs w:val="20"/>
              </w:rPr>
              <w:t xml:space="preserve"> должно быть</w:t>
            </w:r>
            <w:r w:rsidRPr="00781BBA">
              <w:rPr>
                <w:color w:val="000000"/>
                <w:sz w:val="20"/>
                <w:szCs w:val="20"/>
              </w:rPr>
              <w:t xml:space="preserve">: чулки ортопедические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>. Модели стоп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149 898,35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4F485C">
              <w:rPr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 xml:space="preserve">Протез голени модульный должен быть для пациентов со средней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 в индивидуальных случаях с применением вкладных гильз из вспененных материалов. Материал пробной гильзы должен быть листовой термопластичный пластик. Крепление протеза должно быть поясное, или с использованием наколенника из эластичных материалов. Стопа должна быть с высокой подвижностью и гибкостью.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>. Модели стоп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170 818,60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4F485C">
              <w:rPr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 xml:space="preserve">Протез голени модульный должен быть для пациентов с низкой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смол. Материал пробной гильзы должен быть листовой термопластичный пластик. В качестве вкладного элемента должны применяться чехлы полимерные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гелевые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, крепление с использованием замка или вакуумной мембраны. Стопа должна быть с высокой степенью устойчивости в положении стоя и при ходьбе.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</w:t>
            </w:r>
            <w:r w:rsidRPr="00781BBA">
              <w:rPr>
                <w:color w:val="000000"/>
                <w:sz w:val="20"/>
                <w:szCs w:val="20"/>
              </w:rPr>
              <w:lastRenderedPageBreak/>
              <w:t xml:space="preserve">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>. Модели стоп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183 000,21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4F485C">
              <w:rPr>
                <w:color w:val="000000"/>
                <w:sz w:val="20"/>
                <w:szCs w:val="20"/>
              </w:rPr>
              <w:lastRenderedPageBreak/>
              <w:t>Протез голени модульный, в том числе при недоразвитии</w:t>
            </w: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 xml:space="preserve">Протез голени модульный должен быть для пациентов со средней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смол. Материал пробной гильзы должен быть листовой термопластичный пластик. В качестве вкладного элемента должны применяться чехлы полимерные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гелевые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, крепление с использованием замка или вакуумной мембраны. Стопа должна быть с высокой подвижностью и гибкостью.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>. Модели стоп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220 079,46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4F485C">
              <w:rPr>
                <w:color w:val="000000"/>
                <w:sz w:val="20"/>
                <w:szCs w:val="20"/>
              </w:rPr>
              <w:t>Протез бедра немодульный, в том числе при врожденном недоразвитии</w:t>
            </w: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4F485C">
              <w:rPr>
                <w:color w:val="000000"/>
                <w:sz w:val="20"/>
                <w:szCs w:val="20"/>
              </w:rPr>
              <w:tab/>
            </w: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 xml:space="preserve">Протез бедра немодульный. Приёмная гильза должна быть унифицированная (без пробных гильз), материал унифицированной постоянной гильзы должен быть: металл, кожа, слоистый пластик на основе полиамидных или акриловых смол. Допускается применение вкладных гильз из вспененных материалов. Крепление протеза должно быть поясное, или с использованием бандажа. Стопа должна быть с высокой степенью устойчивости в положении стоя и при ходьбе. Коленный шарнир должен быть с ручным замком максимальной готовности для немодульных протезов или коленный шарнир одноосный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беззамковый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максимальной готовности для немодульных протезов. Формообразующая часть косметической облицовки должна быть листовой поролон. Косметическое покрытие облицовки должно быть - чулки ортопедические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>. Модели стоп и коленного шарнира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82 219,00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4F485C">
              <w:rPr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 xml:space="preserve">Протез бедра модульный должен быть для пациентов с низкой степенью активности. Приёмных гильз должно быть две: одна индивидуальная, (одна пробная гильза). Материал унифицированной постоянной гильзы должен быть: слоистый пластик на основе полиамидных или акриловых смол с применением вакуумного клапана, в индивидуальных случаях с применением вкладных гильз из вспененных материалов. Крепление протеза должно быть поясное или с использованием бедренного бандажа из эластичных материалов. Коленный шарнир должен быть одноосный с замковым устройством. Стопа должна быть с высокой степенью устойчивости в положении стоя и при ходьбе.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>. Модели стоп и коленного шарнира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173 381,67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4F485C">
              <w:rPr>
                <w:color w:val="000000"/>
                <w:sz w:val="20"/>
                <w:szCs w:val="20"/>
              </w:rPr>
              <w:t xml:space="preserve">Протез бедра модульный, в том числе при </w:t>
            </w:r>
            <w:r w:rsidRPr="004F485C">
              <w:rPr>
                <w:color w:val="000000"/>
                <w:sz w:val="20"/>
                <w:szCs w:val="20"/>
              </w:rPr>
              <w:lastRenderedPageBreak/>
              <w:t>врожденном недоразвитии</w:t>
            </w: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lastRenderedPageBreak/>
              <w:t xml:space="preserve">Протез бедра модульный должен быть для пациентов со средней степенью активности. Приёмных гильз должно быть две: одна индивидуальная, (одна пробная гильза). Материал </w:t>
            </w:r>
            <w:r w:rsidRPr="00781BBA">
              <w:rPr>
                <w:color w:val="000000"/>
                <w:sz w:val="20"/>
                <w:szCs w:val="20"/>
              </w:rPr>
              <w:lastRenderedPageBreak/>
              <w:t xml:space="preserve">унифицированной постоянной гильзы должен быть: слоистый пластик на основе полиамидных или акриловых смол с применением вакуумного клапана, в индивидуальных случаях с применением вкладных гильз из вспененных материалов. Крепление протеза должно быть поясное или с использованием бедренного бандажа из эластичных материалов. </w:t>
            </w:r>
            <w:proofErr w:type="gramStart"/>
            <w:r w:rsidRPr="00781BBA">
              <w:rPr>
                <w:color w:val="000000"/>
                <w:sz w:val="20"/>
                <w:szCs w:val="20"/>
              </w:rPr>
              <w:t xml:space="preserve">Коленный шарнир должен быть одноосный с механизмом торможения, или модуль коленный полицентрический пневмомеханический с двухкамерной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пневмосистемой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>, или модуль коленный четырехосный.</w:t>
            </w:r>
            <w:proofErr w:type="gramEnd"/>
            <w:r w:rsidRPr="00781BBA">
              <w:rPr>
                <w:color w:val="000000"/>
                <w:sz w:val="20"/>
                <w:szCs w:val="20"/>
              </w:rPr>
              <w:t xml:space="preserve"> Стопа должна быть с высокой подвижностью и гибкостью.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>. Модели стоп и коленного шарнира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210 035,00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4F485C">
              <w:rPr>
                <w:color w:val="000000"/>
                <w:sz w:val="20"/>
                <w:szCs w:val="20"/>
              </w:rPr>
              <w:lastRenderedPageBreak/>
              <w:t>Протез бедра модульный, в том числе при врожденном недоразвитии</w:t>
            </w: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DC127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 xml:space="preserve">Протез бедра модульный должен быть для пациентов с низкой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смол. Материал пробной гильзы должен быть листовой термопластичный пластик. В качестве вкладного элемента  должен применяться силиконовый чехол. Крепление должно быть с использованием тяговой замковой системы «KISS» c активной ротационной стабильностью или вакуумной мембраны. Коленный шарнир должен быть одноосный с замковым устройством. Стопа должна быть с высокой степенью устойчивости в положении стоя и при ходьбе.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>. Модели стоп и коленного шарнира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134" w:type="dxa"/>
          </w:tcPr>
          <w:p w:rsidR="004F485C" w:rsidRPr="004F485C" w:rsidRDefault="00781BBA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223 055,67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85C" w:rsidRPr="004F485C" w:rsidTr="00DC1271">
        <w:trPr>
          <w:trHeight w:val="680"/>
        </w:trPr>
        <w:tc>
          <w:tcPr>
            <w:tcW w:w="1715" w:type="dxa"/>
            <w:shd w:val="clear" w:color="auto" w:fill="auto"/>
          </w:tcPr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4F485C">
              <w:rPr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F485C" w:rsidRPr="00781BBA" w:rsidRDefault="004F485C" w:rsidP="004F485C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 xml:space="preserve">Протез бедра модульный должен быть для пациентов со средней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смол. Материал пробной гильзы должен быть листовой термопластичный пластик. В качестве вкладного элемента должны применяться силиконовый чехол. Крепление должно быть с использованием тяговой замковой системы «KISS» c активной ротационной стабильностью или вакуумной мембраны. Коленный шарнир должен быть одноосный с механизмом торможения, или модуль коленный полицентрический пневмомеханический с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двукамернойпневмосистемой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, или модуль коленный четырехосный. Стопа должна быть с высокой подвижностью и гибкостью.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781BBA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781BBA">
              <w:rPr>
                <w:color w:val="000000"/>
                <w:sz w:val="20"/>
                <w:szCs w:val="20"/>
              </w:rPr>
              <w:t>. Модели стоп и коленного шарнира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134" w:type="dxa"/>
          </w:tcPr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81BBA">
              <w:rPr>
                <w:color w:val="000000"/>
                <w:sz w:val="20"/>
                <w:szCs w:val="20"/>
              </w:rPr>
              <w:t>277 395,00</w:t>
            </w:r>
          </w:p>
          <w:p w:rsidR="00781BBA" w:rsidRPr="00781BBA" w:rsidRDefault="00781BBA" w:rsidP="00781BBA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4F485C" w:rsidRPr="004F485C" w:rsidRDefault="004F485C" w:rsidP="004F485C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D6C42" w:rsidRPr="006F456C" w:rsidRDefault="002D6C42" w:rsidP="002F2569">
      <w:pPr>
        <w:keepNext/>
        <w:keepLines/>
        <w:suppressAutoHyphens w:val="0"/>
        <w:ind w:firstLine="709"/>
        <w:jc w:val="both"/>
        <w:rPr>
          <w:color w:val="000000"/>
        </w:rPr>
      </w:pPr>
    </w:p>
    <w:p w:rsidR="00DC1271" w:rsidRPr="00D3335E" w:rsidRDefault="00DC1271" w:rsidP="00DC1271">
      <w:pPr>
        <w:pStyle w:val="a1"/>
        <w:keepNext/>
        <w:keepLines/>
        <w:numPr>
          <w:ilvl w:val="0"/>
          <w:numId w:val="2"/>
        </w:numPr>
        <w:shd w:val="clear" w:color="auto" w:fill="FFFFFF"/>
        <w:tabs>
          <w:tab w:val="left" w:pos="1387"/>
          <w:tab w:val="left" w:pos="3544"/>
        </w:tabs>
        <w:ind w:firstLine="680"/>
        <w:jc w:val="both"/>
        <w:rPr>
          <w:rFonts w:eastAsia="Times New Roman CYR" w:cs="Arial CYR"/>
          <w:b w:val="0"/>
          <w:bCs w:val="0"/>
          <w:color w:val="000000"/>
          <w:spacing w:val="-2"/>
          <w:sz w:val="24"/>
        </w:rPr>
      </w:pPr>
      <w:r w:rsidRPr="006129CB">
        <w:rPr>
          <w:rFonts w:eastAsia="Times New Roman CYR"/>
          <w:iCs/>
          <w:color w:val="000000"/>
          <w:spacing w:val="-2"/>
          <w:sz w:val="24"/>
        </w:rPr>
        <w:lastRenderedPageBreak/>
        <w:t>Место и условия выполнения работ:</w:t>
      </w:r>
      <w:r w:rsidRPr="006129CB">
        <w:rPr>
          <w:rFonts w:eastAsia="Times New Roman CYR"/>
          <w:b w:val="0"/>
          <w:iCs/>
          <w:color w:val="000000"/>
          <w:spacing w:val="-2"/>
          <w:sz w:val="24"/>
        </w:rPr>
        <w:t xml:space="preserve"> </w:t>
      </w:r>
      <w:r w:rsidRPr="00D3335E">
        <w:rPr>
          <w:rFonts w:eastAsia="Times New Roman CYR"/>
          <w:b w:val="0"/>
          <w:color w:val="000000"/>
          <w:spacing w:val="-2"/>
          <w:sz w:val="24"/>
        </w:rPr>
        <w:t xml:space="preserve">по месту нахождения Исполнителя. </w:t>
      </w:r>
      <w:r w:rsidRPr="00D3335E">
        <w:rPr>
          <w:b w:val="0"/>
          <w:color w:val="000000"/>
          <w:spacing w:val="-2"/>
          <w:sz w:val="24"/>
        </w:rPr>
        <w:t xml:space="preserve">Оформление индивидуального заказа, примерка и передача </w:t>
      </w:r>
      <w:r w:rsidRPr="00D3335E">
        <w:rPr>
          <w:b w:val="0"/>
          <w:color w:val="000000"/>
          <w:sz w:val="24"/>
        </w:rPr>
        <w:t>протезно-ортопедических изделий</w:t>
      </w:r>
      <w:r w:rsidRPr="00D3335E">
        <w:rPr>
          <w:b w:val="0"/>
          <w:color w:val="000000"/>
          <w:spacing w:val="-2"/>
          <w:sz w:val="24"/>
        </w:rPr>
        <w:t xml:space="preserve"> маломобильным гражданам осуществляется по месту их жительства (в пределах Тульской области).</w:t>
      </w:r>
    </w:p>
    <w:p w:rsidR="00DC1271" w:rsidRDefault="00DC1271" w:rsidP="00DC1271">
      <w:pPr>
        <w:pStyle w:val="a1"/>
        <w:keepNext/>
        <w:numPr>
          <w:ilvl w:val="0"/>
          <w:numId w:val="2"/>
        </w:numPr>
        <w:ind w:firstLine="709"/>
        <w:jc w:val="both"/>
        <w:rPr>
          <w:b w:val="0"/>
          <w:sz w:val="24"/>
        </w:rPr>
      </w:pPr>
      <w:r w:rsidRPr="00D3335E">
        <w:rPr>
          <w:sz w:val="24"/>
        </w:rPr>
        <w:t>Срок и условия выполнения работ:</w:t>
      </w:r>
      <w:r w:rsidRPr="00D3335E">
        <w:rPr>
          <w:b w:val="0"/>
          <w:sz w:val="24"/>
        </w:rPr>
        <w:t xml:space="preserve"> </w:t>
      </w:r>
      <w:r w:rsidRPr="00D209EF">
        <w:rPr>
          <w:b w:val="0"/>
          <w:sz w:val="24"/>
        </w:rPr>
        <w:t xml:space="preserve">выполнить работы и выдать Получателям изделия в срок не более 30 (тридцати) календарных дней </w:t>
      </w:r>
      <w:proofErr w:type="gramStart"/>
      <w:r w:rsidRPr="00D209EF">
        <w:rPr>
          <w:b w:val="0"/>
          <w:sz w:val="24"/>
        </w:rPr>
        <w:t>с даты обращения</w:t>
      </w:r>
      <w:proofErr w:type="gramEnd"/>
      <w:r w:rsidRPr="00D209EF">
        <w:rPr>
          <w:b w:val="0"/>
          <w:sz w:val="24"/>
        </w:rPr>
        <w:t xml:space="preserve"> Получателя с Направлением Заказчика к Исполнителю. Выполнить все работы в срок не позднее 01 сентября 2024г. (включительно). Обеспечить Получателей строго согласно Реестру Получателей, переданному Исполнителю Заказчиком. Передача протезно-ортопедических изделий непосредственно Получателям (либо представителям Получателей на основании надлежащим образом оформленных соответствующих документов) производится Исполнителем при предоставлении ими документа, удостоверяющего личность.</w:t>
      </w:r>
    </w:p>
    <w:p w:rsidR="00DC1271" w:rsidRPr="00040FCE" w:rsidRDefault="00DC1271" w:rsidP="00DC1271">
      <w:pPr>
        <w:keepNext/>
        <w:tabs>
          <w:tab w:val="left" w:pos="1420"/>
        </w:tabs>
        <w:ind w:firstLine="709"/>
        <w:jc w:val="both"/>
      </w:pPr>
      <w:proofErr w:type="gramStart"/>
      <w:r w:rsidRPr="00A808C0">
        <w:t xml:space="preserve">Не позднее 3 (трех) рабочих дней с даты заключения Контракта письменно предоставить Заказчику информацию об адресах, телефонах, графике работы пунктов выдачи изделий (пунктов приема), </w:t>
      </w:r>
      <w:r w:rsidRPr="00C0442A">
        <w:t xml:space="preserve">организованных </w:t>
      </w:r>
      <w:r w:rsidRPr="00C0442A">
        <w:rPr>
          <w:spacing w:val="-2"/>
        </w:rPr>
        <w:t>на территории г. Тулы и Тульской области</w:t>
      </w:r>
      <w:r w:rsidRPr="00C0442A">
        <w:t xml:space="preserve">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</w:t>
      </w:r>
      <w:proofErr w:type="gramEnd"/>
      <w:r w:rsidRPr="00C0442A">
        <w:t xml:space="preserve"> услуг в сфере труда, занятости и социальной защиты населения, а также оказания им при этом необходимой помощи». Установить график работы пунктов выдачи, включая работу</w:t>
      </w:r>
      <w:r w:rsidRPr="00040FCE">
        <w:t xml:space="preserve"> в один из выходных дней. </w:t>
      </w:r>
    </w:p>
    <w:p w:rsidR="00DC1271" w:rsidRDefault="00DC1271" w:rsidP="00DC1271">
      <w:pPr>
        <w:keepNext/>
        <w:tabs>
          <w:tab w:val="left" w:pos="1420"/>
        </w:tabs>
        <w:ind w:firstLine="709"/>
        <w:jc w:val="both"/>
      </w:pPr>
      <w:r w:rsidRPr="00040FCE">
        <w:t>Начало  выполнение работ не ранее -  01.01.2024 г.</w:t>
      </w:r>
    </w:p>
    <w:p w:rsidR="00DC1271" w:rsidRPr="00D54AFC" w:rsidRDefault="00DC1271" w:rsidP="00DC1271">
      <w:pPr>
        <w:pStyle w:val="af4"/>
        <w:keepNext/>
        <w:numPr>
          <w:ilvl w:val="0"/>
          <w:numId w:val="5"/>
        </w:numPr>
        <w:suppressAutoHyphens w:val="0"/>
        <w:ind w:firstLine="709"/>
        <w:jc w:val="both"/>
        <w:rPr>
          <w:rFonts w:eastAsia="Arial CYR"/>
          <w:highlight w:val="yellow"/>
        </w:rPr>
      </w:pPr>
    </w:p>
    <w:p w:rsidR="002F2CC9" w:rsidRPr="006F456C" w:rsidRDefault="002F2CC9" w:rsidP="005949EB">
      <w:pPr>
        <w:keepNext/>
        <w:keepLines/>
        <w:ind w:firstLine="709"/>
        <w:contextualSpacing/>
        <w:jc w:val="both"/>
      </w:pPr>
    </w:p>
    <w:sectPr w:rsidR="002F2CC9" w:rsidRPr="006F456C" w:rsidSect="006F456C">
      <w:pgSz w:w="11906" w:h="16838"/>
      <w:pgMar w:top="510" w:right="595" w:bottom="510" w:left="1134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5C" w:rsidRDefault="004F485C" w:rsidP="001653BC">
      <w:r>
        <w:separator/>
      </w:r>
    </w:p>
  </w:endnote>
  <w:endnote w:type="continuationSeparator" w:id="0">
    <w:p w:rsidR="004F485C" w:rsidRDefault="004F485C" w:rsidP="0016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5C" w:rsidRDefault="004F485C" w:rsidP="001653BC">
      <w:r>
        <w:separator/>
      </w:r>
    </w:p>
  </w:footnote>
  <w:footnote w:type="continuationSeparator" w:id="0">
    <w:p w:rsidR="004F485C" w:rsidRDefault="004F485C" w:rsidP="0016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-216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-180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-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-108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360"/>
        </w:tabs>
        <w:ind w:left="-72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-36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360"/>
        </w:tabs>
        <w:ind w:left="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</w:abstractNum>
  <w:abstractNum w:abstractNumId="3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14DD1711"/>
    <w:multiLevelType w:val="hybridMultilevel"/>
    <w:tmpl w:val="A65A4BEE"/>
    <w:lvl w:ilvl="0" w:tplc="43B60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77F24"/>
    <w:multiLevelType w:val="hybridMultilevel"/>
    <w:tmpl w:val="A5424A4E"/>
    <w:lvl w:ilvl="0" w:tplc="0FAC7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765232"/>
    <w:multiLevelType w:val="hybridMultilevel"/>
    <w:tmpl w:val="D42647D6"/>
    <w:lvl w:ilvl="0" w:tplc="610EAD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FB80EF6"/>
    <w:multiLevelType w:val="hybridMultilevel"/>
    <w:tmpl w:val="DACA23DA"/>
    <w:lvl w:ilvl="0" w:tplc="F4D40C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9A"/>
    <w:rsid w:val="00000125"/>
    <w:rsid w:val="00010A54"/>
    <w:rsid w:val="00014E37"/>
    <w:rsid w:val="000151A5"/>
    <w:rsid w:val="0001593E"/>
    <w:rsid w:val="00017600"/>
    <w:rsid w:val="00020409"/>
    <w:rsid w:val="0003297C"/>
    <w:rsid w:val="00041C1F"/>
    <w:rsid w:val="00043E22"/>
    <w:rsid w:val="00052EF4"/>
    <w:rsid w:val="000626DB"/>
    <w:rsid w:val="00063D11"/>
    <w:rsid w:val="00070D19"/>
    <w:rsid w:val="000711A2"/>
    <w:rsid w:val="00074828"/>
    <w:rsid w:val="0007607B"/>
    <w:rsid w:val="00084900"/>
    <w:rsid w:val="0009247B"/>
    <w:rsid w:val="00093995"/>
    <w:rsid w:val="000A13DA"/>
    <w:rsid w:val="000A79B3"/>
    <w:rsid w:val="000B4CE7"/>
    <w:rsid w:val="000C08C4"/>
    <w:rsid w:val="000C260B"/>
    <w:rsid w:val="000C2824"/>
    <w:rsid w:val="000C4BEB"/>
    <w:rsid w:val="000D0723"/>
    <w:rsid w:val="000D15D7"/>
    <w:rsid w:val="000D284B"/>
    <w:rsid w:val="000D387A"/>
    <w:rsid w:val="000E0EED"/>
    <w:rsid w:val="000E12C2"/>
    <w:rsid w:val="000E4E76"/>
    <w:rsid w:val="000E6D03"/>
    <w:rsid w:val="000E7ED4"/>
    <w:rsid w:val="000F043C"/>
    <w:rsid w:val="000F46E6"/>
    <w:rsid w:val="000F62A4"/>
    <w:rsid w:val="00100434"/>
    <w:rsid w:val="00102CA7"/>
    <w:rsid w:val="00106A63"/>
    <w:rsid w:val="00106EE7"/>
    <w:rsid w:val="00112A0A"/>
    <w:rsid w:val="0013133B"/>
    <w:rsid w:val="001336A9"/>
    <w:rsid w:val="00141B7A"/>
    <w:rsid w:val="00143B81"/>
    <w:rsid w:val="00145452"/>
    <w:rsid w:val="00155E5C"/>
    <w:rsid w:val="00156A68"/>
    <w:rsid w:val="00156B1F"/>
    <w:rsid w:val="001632BB"/>
    <w:rsid w:val="001653BC"/>
    <w:rsid w:val="001708F3"/>
    <w:rsid w:val="001749E2"/>
    <w:rsid w:val="00177919"/>
    <w:rsid w:val="001829CA"/>
    <w:rsid w:val="00183480"/>
    <w:rsid w:val="00184D16"/>
    <w:rsid w:val="00185FDD"/>
    <w:rsid w:val="00194A2B"/>
    <w:rsid w:val="00196857"/>
    <w:rsid w:val="001A19DE"/>
    <w:rsid w:val="001A3C7C"/>
    <w:rsid w:val="001B00E1"/>
    <w:rsid w:val="001B173F"/>
    <w:rsid w:val="001B36AF"/>
    <w:rsid w:val="001C0460"/>
    <w:rsid w:val="001C1386"/>
    <w:rsid w:val="001C2427"/>
    <w:rsid w:val="001C29E8"/>
    <w:rsid w:val="001C57A2"/>
    <w:rsid w:val="001C6376"/>
    <w:rsid w:val="001D136C"/>
    <w:rsid w:val="001E0669"/>
    <w:rsid w:val="001E5742"/>
    <w:rsid w:val="001F3DBC"/>
    <w:rsid w:val="001F5431"/>
    <w:rsid w:val="00200690"/>
    <w:rsid w:val="00212A4A"/>
    <w:rsid w:val="00221418"/>
    <w:rsid w:val="002321BE"/>
    <w:rsid w:val="002374FA"/>
    <w:rsid w:val="00242C1D"/>
    <w:rsid w:val="00245813"/>
    <w:rsid w:val="00251446"/>
    <w:rsid w:val="002532DB"/>
    <w:rsid w:val="0025676E"/>
    <w:rsid w:val="0026053E"/>
    <w:rsid w:val="0026519D"/>
    <w:rsid w:val="00271F32"/>
    <w:rsid w:val="0027202A"/>
    <w:rsid w:val="00280E47"/>
    <w:rsid w:val="00286C89"/>
    <w:rsid w:val="00291507"/>
    <w:rsid w:val="00292C46"/>
    <w:rsid w:val="002A0623"/>
    <w:rsid w:val="002A2C47"/>
    <w:rsid w:val="002A40D0"/>
    <w:rsid w:val="002A72FD"/>
    <w:rsid w:val="002A7613"/>
    <w:rsid w:val="002B3339"/>
    <w:rsid w:val="002B7EA7"/>
    <w:rsid w:val="002C5833"/>
    <w:rsid w:val="002D6C42"/>
    <w:rsid w:val="002E366C"/>
    <w:rsid w:val="002E7EEE"/>
    <w:rsid w:val="002E7FA8"/>
    <w:rsid w:val="002F2569"/>
    <w:rsid w:val="002F2CC9"/>
    <w:rsid w:val="002F4C14"/>
    <w:rsid w:val="003069F7"/>
    <w:rsid w:val="0030793F"/>
    <w:rsid w:val="00314993"/>
    <w:rsid w:val="00314E0E"/>
    <w:rsid w:val="003215F0"/>
    <w:rsid w:val="003229A9"/>
    <w:rsid w:val="00322BDB"/>
    <w:rsid w:val="00326861"/>
    <w:rsid w:val="00327070"/>
    <w:rsid w:val="003302AA"/>
    <w:rsid w:val="00331BD2"/>
    <w:rsid w:val="00332DF4"/>
    <w:rsid w:val="003335D6"/>
    <w:rsid w:val="003367A6"/>
    <w:rsid w:val="00345839"/>
    <w:rsid w:val="00347337"/>
    <w:rsid w:val="00352163"/>
    <w:rsid w:val="003628B5"/>
    <w:rsid w:val="003657F3"/>
    <w:rsid w:val="00365C50"/>
    <w:rsid w:val="00365DCC"/>
    <w:rsid w:val="00366027"/>
    <w:rsid w:val="00366822"/>
    <w:rsid w:val="00370186"/>
    <w:rsid w:val="00374354"/>
    <w:rsid w:val="003770C1"/>
    <w:rsid w:val="0038168E"/>
    <w:rsid w:val="00392A07"/>
    <w:rsid w:val="003960FD"/>
    <w:rsid w:val="003A1550"/>
    <w:rsid w:val="003A5FA2"/>
    <w:rsid w:val="003A6110"/>
    <w:rsid w:val="003B2487"/>
    <w:rsid w:val="003B547F"/>
    <w:rsid w:val="003B78B5"/>
    <w:rsid w:val="003C037D"/>
    <w:rsid w:val="003C1EC1"/>
    <w:rsid w:val="003D4F0D"/>
    <w:rsid w:val="003D70DD"/>
    <w:rsid w:val="003E3C67"/>
    <w:rsid w:val="003F4902"/>
    <w:rsid w:val="00403F23"/>
    <w:rsid w:val="00405FB6"/>
    <w:rsid w:val="00406252"/>
    <w:rsid w:val="00411845"/>
    <w:rsid w:val="0041376A"/>
    <w:rsid w:val="004206CF"/>
    <w:rsid w:val="00434E34"/>
    <w:rsid w:val="00435ECB"/>
    <w:rsid w:val="00443449"/>
    <w:rsid w:val="004518AA"/>
    <w:rsid w:val="004530C8"/>
    <w:rsid w:val="00453AD5"/>
    <w:rsid w:val="00455D5F"/>
    <w:rsid w:val="00476FA1"/>
    <w:rsid w:val="00480FF8"/>
    <w:rsid w:val="0048206C"/>
    <w:rsid w:val="00484076"/>
    <w:rsid w:val="004867CE"/>
    <w:rsid w:val="00487DCD"/>
    <w:rsid w:val="00491CDC"/>
    <w:rsid w:val="004926E2"/>
    <w:rsid w:val="00492A0D"/>
    <w:rsid w:val="00496D41"/>
    <w:rsid w:val="004A3DEF"/>
    <w:rsid w:val="004A4067"/>
    <w:rsid w:val="004A5092"/>
    <w:rsid w:val="004A5211"/>
    <w:rsid w:val="004B0998"/>
    <w:rsid w:val="004B4E7D"/>
    <w:rsid w:val="004B6405"/>
    <w:rsid w:val="004B69AF"/>
    <w:rsid w:val="004B7B09"/>
    <w:rsid w:val="004C5AA4"/>
    <w:rsid w:val="004D40AC"/>
    <w:rsid w:val="004D4DBA"/>
    <w:rsid w:val="004D71B8"/>
    <w:rsid w:val="004E1D2F"/>
    <w:rsid w:val="004E41BE"/>
    <w:rsid w:val="004E5628"/>
    <w:rsid w:val="004E6B4D"/>
    <w:rsid w:val="004F485C"/>
    <w:rsid w:val="004F710F"/>
    <w:rsid w:val="00500309"/>
    <w:rsid w:val="00512271"/>
    <w:rsid w:val="00513A2C"/>
    <w:rsid w:val="0052151E"/>
    <w:rsid w:val="00526FC0"/>
    <w:rsid w:val="00530BAD"/>
    <w:rsid w:val="00533252"/>
    <w:rsid w:val="00546658"/>
    <w:rsid w:val="0054722D"/>
    <w:rsid w:val="0055342D"/>
    <w:rsid w:val="00553B47"/>
    <w:rsid w:val="0055677B"/>
    <w:rsid w:val="00557384"/>
    <w:rsid w:val="0056387F"/>
    <w:rsid w:val="00571333"/>
    <w:rsid w:val="0057192B"/>
    <w:rsid w:val="0057267D"/>
    <w:rsid w:val="00575EF7"/>
    <w:rsid w:val="0057620D"/>
    <w:rsid w:val="0057742A"/>
    <w:rsid w:val="005843AE"/>
    <w:rsid w:val="00585013"/>
    <w:rsid w:val="0058556D"/>
    <w:rsid w:val="00585668"/>
    <w:rsid w:val="00585977"/>
    <w:rsid w:val="0059399D"/>
    <w:rsid w:val="005949EB"/>
    <w:rsid w:val="00595D2B"/>
    <w:rsid w:val="005A1458"/>
    <w:rsid w:val="005A2FDE"/>
    <w:rsid w:val="005A389F"/>
    <w:rsid w:val="005A75FB"/>
    <w:rsid w:val="005C28F3"/>
    <w:rsid w:val="005C5127"/>
    <w:rsid w:val="005C5D18"/>
    <w:rsid w:val="005C72AD"/>
    <w:rsid w:val="005C7A3D"/>
    <w:rsid w:val="005D341D"/>
    <w:rsid w:val="005D3CB9"/>
    <w:rsid w:val="005D7473"/>
    <w:rsid w:val="005D74D1"/>
    <w:rsid w:val="005D7819"/>
    <w:rsid w:val="005E0CD9"/>
    <w:rsid w:val="005E3744"/>
    <w:rsid w:val="005E550E"/>
    <w:rsid w:val="005F5DFB"/>
    <w:rsid w:val="005F5E08"/>
    <w:rsid w:val="005F6397"/>
    <w:rsid w:val="00603C14"/>
    <w:rsid w:val="00605D03"/>
    <w:rsid w:val="00611AD1"/>
    <w:rsid w:val="00612299"/>
    <w:rsid w:val="00617EB7"/>
    <w:rsid w:val="006222DB"/>
    <w:rsid w:val="0062260F"/>
    <w:rsid w:val="00633C56"/>
    <w:rsid w:val="006375BB"/>
    <w:rsid w:val="00640561"/>
    <w:rsid w:val="00643CAA"/>
    <w:rsid w:val="00645751"/>
    <w:rsid w:val="0066063E"/>
    <w:rsid w:val="00663122"/>
    <w:rsid w:val="006642BB"/>
    <w:rsid w:val="006645EA"/>
    <w:rsid w:val="00671267"/>
    <w:rsid w:val="00671F64"/>
    <w:rsid w:val="00673216"/>
    <w:rsid w:val="0068124D"/>
    <w:rsid w:val="00683311"/>
    <w:rsid w:val="0068718A"/>
    <w:rsid w:val="006A1AAE"/>
    <w:rsid w:val="006A2099"/>
    <w:rsid w:val="006A5A1A"/>
    <w:rsid w:val="006B2040"/>
    <w:rsid w:val="006B3727"/>
    <w:rsid w:val="006D3365"/>
    <w:rsid w:val="006D376A"/>
    <w:rsid w:val="006E7BCF"/>
    <w:rsid w:val="006F1780"/>
    <w:rsid w:val="006F1D0A"/>
    <w:rsid w:val="006F42EA"/>
    <w:rsid w:val="006F456C"/>
    <w:rsid w:val="006F4DD3"/>
    <w:rsid w:val="006F4E1A"/>
    <w:rsid w:val="006F5248"/>
    <w:rsid w:val="006F7F23"/>
    <w:rsid w:val="0072040C"/>
    <w:rsid w:val="00720435"/>
    <w:rsid w:val="0072251A"/>
    <w:rsid w:val="00733797"/>
    <w:rsid w:val="00744ACD"/>
    <w:rsid w:val="0076389A"/>
    <w:rsid w:val="00764D84"/>
    <w:rsid w:val="007662C3"/>
    <w:rsid w:val="0077029D"/>
    <w:rsid w:val="00770F89"/>
    <w:rsid w:val="00774A11"/>
    <w:rsid w:val="007767BD"/>
    <w:rsid w:val="00777F90"/>
    <w:rsid w:val="00781BBA"/>
    <w:rsid w:val="00782E91"/>
    <w:rsid w:val="00783204"/>
    <w:rsid w:val="007864DD"/>
    <w:rsid w:val="00787F66"/>
    <w:rsid w:val="00794D98"/>
    <w:rsid w:val="007964D5"/>
    <w:rsid w:val="007A39B0"/>
    <w:rsid w:val="007C0354"/>
    <w:rsid w:val="007C23CB"/>
    <w:rsid w:val="007C2F0A"/>
    <w:rsid w:val="007D4329"/>
    <w:rsid w:val="007D56E2"/>
    <w:rsid w:val="007D5F65"/>
    <w:rsid w:val="007D7325"/>
    <w:rsid w:val="007E0443"/>
    <w:rsid w:val="007E7635"/>
    <w:rsid w:val="007F1A4C"/>
    <w:rsid w:val="007F211A"/>
    <w:rsid w:val="007F380B"/>
    <w:rsid w:val="007F6AC9"/>
    <w:rsid w:val="0080272A"/>
    <w:rsid w:val="00804E9F"/>
    <w:rsid w:val="00806FE6"/>
    <w:rsid w:val="00811F64"/>
    <w:rsid w:val="00824322"/>
    <w:rsid w:val="008246DD"/>
    <w:rsid w:val="00831E36"/>
    <w:rsid w:val="00832A78"/>
    <w:rsid w:val="008359BE"/>
    <w:rsid w:val="00841060"/>
    <w:rsid w:val="008413C3"/>
    <w:rsid w:val="00847B75"/>
    <w:rsid w:val="00853796"/>
    <w:rsid w:val="008538A9"/>
    <w:rsid w:val="008657D5"/>
    <w:rsid w:val="0088401F"/>
    <w:rsid w:val="008A5A59"/>
    <w:rsid w:val="008A741B"/>
    <w:rsid w:val="008B3932"/>
    <w:rsid w:val="008B655F"/>
    <w:rsid w:val="008B7601"/>
    <w:rsid w:val="008B7E0B"/>
    <w:rsid w:val="008C4531"/>
    <w:rsid w:val="008D34A1"/>
    <w:rsid w:val="008D5145"/>
    <w:rsid w:val="008E08C6"/>
    <w:rsid w:val="008E4D23"/>
    <w:rsid w:val="008F1F3E"/>
    <w:rsid w:val="008F3E1E"/>
    <w:rsid w:val="008F58E9"/>
    <w:rsid w:val="0090137E"/>
    <w:rsid w:val="00911BF3"/>
    <w:rsid w:val="009144DE"/>
    <w:rsid w:val="009153E8"/>
    <w:rsid w:val="00915845"/>
    <w:rsid w:val="00920DBC"/>
    <w:rsid w:val="00921947"/>
    <w:rsid w:val="009220A5"/>
    <w:rsid w:val="009251D6"/>
    <w:rsid w:val="009273EF"/>
    <w:rsid w:val="0093006D"/>
    <w:rsid w:val="00934BEB"/>
    <w:rsid w:val="00937263"/>
    <w:rsid w:val="009407EA"/>
    <w:rsid w:val="00941F84"/>
    <w:rsid w:val="00945041"/>
    <w:rsid w:val="0095110E"/>
    <w:rsid w:val="00951586"/>
    <w:rsid w:val="0095304E"/>
    <w:rsid w:val="009546D3"/>
    <w:rsid w:val="00961599"/>
    <w:rsid w:val="00963949"/>
    <w:rsid w:val="00965A21"/>
    <w:rsid w:val="009704B4"/>
    <w:rsid w:val="009718A5"/>
    <w:rsid w:val="00977706"/>
    <w:rsid w:val="0098138A"/>
    <w:rsid w:val="0098259A"/>
    <w:rsid w:val="00986B12"/>
    <w:rsid w:val="00987821"/>
    <w:rsid w:val="00991E20"/>
    <w:rsid w:val="00993A30"/>
    <w:rsid w:val="009949F8"/>
    <w:rsid w:val="00994EB6"/>
    <w:rsid w:val="00996A76"/>
    <w:rsid w:val="009971D7"/>
    <w:rsid w:val="009A04FF"/>
    <w:rsid w:val="009A18C8"/>
    <w:rsid w:val="009A2AEB"/>
    <w:rsid w:val="009A7887"/>
    <w:rsid w:val="009B26F0"/>
    <w:rsid w:val="009B6B23"/>
    <w:rsid w:val="009B723D"/>
    <w:rsid w:val="009C0D70"/>
    <w:rsid w:val="009C54A0"/>
    <w:rsid w:val="009C5BD7"/>
    <w:rsid w:val="009C6426"/>
    <w:rsid w:val="009C7A56"/>
    <w:rsid w:val="009D0DE5"/>
    <w:rsid w:val="009D4711"/>
    <w:rsid w:val="009E070D"/>
    <w:rsid w:val="009E7832"/>
    <w:rsid w:val="009F2DD3"/>
    <w:rsid w:val="009F4057"/>
    <w:rsid w:val="009F67AC"/>
    <w:rsid w:val="009F7FCC"/>
    <w:rsid w:val="00A0211D"/>
    <w:rsid w:val="00A06AEB"/>
    <w:rsid w:val="00A13515"/>
    <w:rsid w:val="00A174B7"/>
    <w:rsid w:val="00A2108C"/>
    <w:rsid w:val="00A224E8"/>
    <w:rsid w:val="00A25AEE"/>
    <w:rsid w:val="00A26B35"/>
    <w:rsid w:val="00A2726E"/>
    <w:rsid w:val="00A2761B"/>
    <w:rsid w:val="00A30193"/>
    <w:rsid w:val="00A566B8"/>
    <w:rsid w:val="00A76A43"/>
    <w:rsid w:val="00A918E3"/>
    <w:rsid w:val="00A936FF"/>
    <w:rsid w:val="00A955FF"/>
    <w:rsid w:val="00A974B5"/>
    <w:rsid w:val="00AA7A3A"/>
    <w:rsid w:val="00AB1AFC"/>
    <w:rsid w:val="00AB5084"/>
    <w:rsid w:val="00AB6D3E"/>
    <w:rsid w:val="00AC3E2E"/>
    <w:rsid w:val="00AC6361"/>
    <w:rsid w:val="00AD649C"/>
    <w:rsid w:val="00AD70E4"/>
    <w:rsid w:val="00AE0477"/>
    <w:rsid w:val="00AE37A5"/>
    <w:rsid w:val="00AE5752"/>
    <w:rsid w:val="00AE5AE4"/>
    <w:rsid w:val="00AF45A1"/>
    <w:rsid w:val="00B01BA1"/>
    <w:rsid w:val="00B14AD8"/>
    <w:rsid w:val="00B159C7"/>
    <w:rsid w:val="00B15CDE"/>
    <w:rsid w:val="00B216E9"/>
    <w:rsid w:val="00B252C9"/>
    <w:rsid w:val="00B34982"/>
    <w:rsid w:val="00B3528D"/>
    <w:rsid w:val="00B44525"/>
    <w:rsid w:val="00B70029"/>
    <w:rsid w:val="00B71012"/>
    <w:rsid w:val="00B72163"/>
    <w:rsid w:val="00B82CD8"/>
    <w:rsid w:val="00B91F05"/>
    <w:rsid w:val="00B93F82"/>
    <w:rsid w:val="00B948B2"/>
    <w:rsid w:val="00B96E99"/>
    <w:rsid w:val="00BA1A63"/>
    <w:rsid w:val="00BA330F"/>
    <w:rsid w:val="00BA6628"/>
    <w:rsid w:val="00BB6875"/>
    <w:rsid w:val="00BC103A"/>
    <w:rsid w:val="00BC4505"/>
    <w:rsid w:val="00BC5280"/>
    <w:rsid w:val="00BD00F7"/>
    <w:rsid w:val="00BD137B"/>
    <w:rsid w:val="00BD3C11"/>
    <w:rsid w:val="00BE01E2"/>
    <w:rsid w:val="00BE3F99"/>
    <w:rsid w:val="00BE424C"/>
    <w:rsid w:val="00BE559A"/>
    <w:rsid w:val="00BE5B6D"/>
    <w:rsid w:val="00C01617"/>
    <w:rsid w:val="00C0343F"/>
    <w:rsid w:val="00C0363B"/>
    <w:rsid w:val="00C07074"/>
    <w:rsid w:val="00C14479"/>
    <w:rsid w:val="00C17D92"/>
    <w:rsid w:val="00C316AF"/>
    <w:rsid w:val="00C3332C"/>
    <w:rsid w:val="00C458FB"/>
    <w:rsid w:val="00C46E6F"/>
    <w:rsid w:val="00C51F00"/>
    <w:rsid w:val="00C67584"/>
    <w:rsid w:val="00C70404"/>
    <w:rsid w:val="00C71300"/>
    <w:rsid w:val="00C805CB"/>
    <w:rsid w:val="00C84A40"/>
    <w:rsid w:val="00C9274C"/>
    <w:rsid w:val="00CA14B4"/>
    <w:rsid w:val="00CA2B6A"/>
    <w:rsid w:val="00CA4AAA"/>
    <w:rsid w:val="00CA5347"/>
    <w:rsid w:val="00CA5F15"/>
    <w:rsid w:val="00CB2DD4"/>
    <w:rsid w:val="00CB76AE"/>
    <w:rsid w:val="00CC216C"/>
    <w:rsid w:val="00CC32C9"/>
    <w:rsid w:val="00CD5E08"/>
    <w:rsid w:val="00CD619A"/>
    <w:rsid w:val="00CD6BB1"/>
    <w:rsid w:val="00CE63B0"/>
    <w:rsid w:val="00CE7B8F"/>
    <w:rsid w:val="00CF197F"/>
    <w:rsid w:val="00CF35B7"/>
    <w:rsid w:val="00CF4F15"/>
    <w:rsid w:val="00D11605"/>
    <w:rsid w:val="00D13ABB"/>
    <w:rsid w:val="00D14E84"/>
    <w:rsid w:val="00D16A57"/>
    <w:rsid w:val="00D24F63"/>
    <w:rsid w:val="00D25AA5"/>
    <w:rsid w:val="00D30B21"/>
    <w:rsid w:val="00D31674"/>
    <w:rsid w:val="00D3238A"/>
    <w:rsid w:val="00D378CC"/>
    <w:rsid w:val="00D402C7"/>
    <w:rsid w:val="00D425D8"/>
    <w:rsid w:val="00D50072"/>
    <w:rsid w:val="00D64458"/>
    <w:rsid w:val="00D66D9B"/>
    <w:rsid w:val="00D75D42"/>
    <w:rsid w:val="00D8106B"/>
    <w:rsid w:val="00D84C3F"/>
    <w:rsid w:val="00D92B54"/>
    <w:rsid w:val="00D938F1"/>
    <w:rsid w:val="00D93AC8"/>
    <w:rsid w:val="00D96103"/>
    <w:rsid w:val="00D96CA4"/>
    <w:rsid w:val="00DA0115"/>
    <w:rsid w:val="00DA266C"/>
    <w:rsid w:val="00DB09FF"/>
    <w:rsid w:val="00DB3E70"/>
    <w:rsid w:val="00DC1271"/>
    <w:rsid w:val="00DC6047"/>
    <w:rsid w:val="00DD3B18"/>
    <w:rsid w:val="00DD651D"/>
    <w:rsid w:val="00DE0E9A"/>
    <w:rsid w:val="00DE2B53"/>
    <w:rsid w:val="00DE4CDF"/>
    <w:rsid w:val="00DE4D58"/>
    <w:rsid w:val="00DE5446"/>
    <w:rsid w:val="00DE6CCA"/>
    <w:rsid w:val="00DF16B3"/>
    <w:rsid w:val="00DF3EE6"/>
    <w:rsid w:val="00DF6E9B"/>
    <w:rsid w:val="00DF7621"/>
    <w:rsid w:val="00E0414D"/>
    <w:rsid w:val="00E0486D"/>
    <w:rsid w:val="00E10500"/>
    <w:rsid w:val="00E11B12"/>
    <w:rsid w:val="00E132E1"/>
    <w:rsid w:val="00E134BB"/>
    <w:rsid w:val="00E13607"/>
    <w:rsid w:val="00E17A40"/>
    <w:rsid w:val="00E23774"/>
    <w:rsid w:val="00E25D39"/>
    <w:rsid w:val="00E25EF8"/>
    <w:rsid w:val="00E30B39"/>
    <w:rsid w:val="00E32804"/>
    <w:rsid w:val="00E42329"/>
    <w:rsid w:val="00E51EBE"/>
    <w:rsid w:val="00E522F8"/>
    <w:rsid w:val="00E54F09"/>
    <w:rsid w:val="00E60050"/>
    <w:rsid w:val="00E73DD9"/>
    <w:rsid w:val="00E77E5F"/>
    <w:rsid w:val="00E80BE8"/>
    <w:rsid w:val="00E8138E"/>
    <w:rsid w:val="00E818B6"/>
    <w:rsid w:val="00E85357"/>
    <w:rsid w:val="00E944B6"/>
    <w:rsid w:val="00E95C87"/>
    <w:rsid w:val="00E963F8"/>
    <w:rsid w:val="00E97877"/>
    <w:rsid w:val="00EB1BEC"/>
    <w:rsid w:val="00EB3388"/>
    <w:rsid w:val="00EB4099"/>
    <w:rsid w:val="00EB68B4"/>
    <w:rsid w:val="00EC0DFB"/>
    <w:rsid w:val="00EC569E"/>
    <w:rsid w:val="00ED0BB8"/>
    <w:rsid w:val="00ED2C65"/>
    <w:rsid w:val="00ED56A0"/>
    <w:rsid w:val="00EE0434"/>
    <w:rsid w:val="00EE04FA"/>
    <w:rsid w:val="00EE1E9D"/>
    <w:rsid w:val="00EE35D0"/>
    <w:rsid w:val="00EE5781"/>
    <w:rsid w:val="00EF0449"/>
    <w:rsid w:val="00EF452B"/>
    <w:rsid w:val="00F00EFB"/>
    <w:rsid w:val="00F02A70"/>
    <w:rsid w:val="00F02B67"/>
    <w:rsid w:val="00F037A1"/>
    <w:rsid w:val="00F10D7D"/>
    <w:rsid w:val="00F153DC"/>
    <w:rsid w:val="00F17501"/>
    <w:rsid w:val="00F20A44"/>
    <w:rsid w:val="00F23900"/>
    <w:rsid w:val="00F258C0"/>
    <w:rsid w:val="00F3004A"/>
    <w:rsid w:val="00F33744"/>
    <w:rsid w:val="00F36CB1"/>
    <w:rsid w:val="00F37164"/>
    <w:rsid w:val="00F41025"/>
    <w:rsid w:val="00F43FB6"/>
    <w:rsid w:val="00F45DA6"/>
    <w:rsid w:val="00F557D7"/>
    <w:rsid w:val="00F562B5"/>
    <w:rsid w:val="00F61C1F"/>
    <w:rsid w:val="00F709D4"/>
    <w:rsid w:val="00F70BD3"/>
    <w:rsid w:val="00F70D73"/>
    <w:rsid w:val="00F71C9C"/>
    <w:rsid w:val="00F8019C"/>
    <w:rsid w:val="00F80210"/>
    <w:rsid w:val="00F81AFB"/>
    <w:rsid w:val="00F91D2C"/>
    <w:rsid w:val="00F971D2"/>
    <w:rsid w:val="00F971DD"/>
    <w:rsid w:val="00F9760C"/>
    <w:rsid w:val="00FA1CEE"/>
    <w:rsid w:val="00FA2DD0"/>
    <w:rsid w:val="00FA6E1C"/>
    <w:rsid w:val="00FB104C"/>
    <w:rsid w:val="00FB58E7"/>
    <w:rsid w:val="00FC1A0C"/>
    <w:rsid w:val="00FC3159"/>
    <w:rsid w:val="00FC413F"/>
    <w:rsid w:val="00FC57CE"/>
    <w:rsid w:val="00FC6AAE"/>
    <w:rsid w:val="00FD09FF"/>
    <w:rsid w:val="00FD0D9D"/>
    <w:rsid w:val="00FD2185"/>
    <w:rsid w:val="00FD6C5A"/>
    <w:rsid w:val="00FF2215"/>
    <w:rsid w:val="00FF29E4"/>
    <w:rsid w:val="00FF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7DCD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2">
    <w:name w:val="heading 2"/>
    <w:basedOn w:val="a"/>
    <w:next w:val="a"/>
    <w:qFormat/>
    <w:rsid w:val="00487DCD"/>
    <w:pPr>
      <w:keepNext/>
      <w:ind w:left="-1350" w:firstLine="135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487DCD"/>
    <w:pPr>
      <w:tabs>
        <w:tab w:val="num" w:pos="0"/>
      </w:tabs>
      <w:spacing w:before="0" w:after="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487DCD"/>
    <w:rPr>
      <w:color w:val="000000"/>
      <w:sz w:val="28"/>
    </w:rPr>
  </w:style>
  <w:style w:type="character" w:customStyle="1" w:styleId="Absatz-Standardschriftart">
    <w:name w:val="Absatz-Standardschriftart"/>
    <w:rsid w:val="00487DCD"/>
  </w:style>
  <w:style w:type="character" w:customStyle="1" w:styleId="WW-Absatz-Standardschriftart">
    <w:name w:val="WW-Absatz-Standardschriftart"/>
    <w:rsid w:val="00487DCD"/>
  </w:style>
  <w:style w:type="character" w:customStyle="1" w:styleId="4">
    <w:name w:val="Основной шрифт абзаца4"/>
    <w:rsid w:val="00487DCD"/>
  </w:style>
  <w:style w:type="character" w:customStyle="1" w:styleId="30">
    <w:name w:val="Основной шрифт абзаца3"/>
    <w:rsid w:val="00487DCD"/>
  </w:style>
  <w:style w:type="character" w:customStyle="1" w:styleId="WW-Absatz-Standardschriftart1">
    <w:name w:val="WW-Absatz-Standardschriftart1"/>
    <w:rsid w:val="00487DCD"/>
  </w:style>
  <w:style w:type="character" w:customStyle="1" w:styleId="WW-Absatz-Standardschriftart11">
    <w:name w:val="WW-Absatz-Standardschriftart11"/>
    <w:rsid w:val="00487DCD"/>
  </w:style>
  <w:style w:type="character" w:customStyle="1" w:styleId="WW-Absatz-Standardschriftart111">
    <w:name w:val="WW-Absatz-Standardschriftart111"/>
    <w:rsid w:val="00487DCD"/>
  </w:style>
  <w:style w:type="character" w:customStyle="1" w:styleId="20">
    <w:name w:val="Основной шрифт абзаца2"/>
    <w:rsid w:val="00487DCD"/>
  </w:style>
  <w:style w:type="character" w:customStyle="1" w:styleId="WW-Absatz-Standardschriftart1111">
    <w:name w:val="WW-Absatz-Standardschriftart1111"/>
    <w:rsid w:val="00487DCD"/>
  </w:style>
  <w:style w:type="character" w:customStyle="1" w:styleId="WW-Absatz-Standardschriftart11111">
    <w:name w:val="WW-Absatz-Standardschriftart11111"/>
    <w:rsid w:val="00487DCD"/>
  </w:style>
  <w:style w:type="character" w:customStyle="1" w:styleId="WW-Absatz-Standardschriftart111111">
    <w:name w:val="WW-Absatz-Standardschriftart111111"/>
    <w:rsid w:val="00487DCD"/>
  </w:style>
  <w:style w:type="character" w:customStyle="1" w:styleId="WW-Absatz-Standardschriftart1111111">
    <w:name w:val="WW-Absatz-Standardschriftart1111111"/>
    <w:rsid w:val="00487DCD"/>
  </w:style>
  <w:style w:type="character" w:customStyle="1" w:styleId="WW-Absatz-Standardschriftart11111111">
    <w:name w:val="WW-Absatz-Standardschriftart11111111"/>
    <w:rsid w:val="00487DCD"/>
  </w:style>
  <w:style w:type="character" w:customStyle="1" w:styleId="WW-Absatz-Standardschriftart111111111">
    <w:name w:val="WW-Absatz-Standardschriftart111111111"/>
    <w:rsid w:val="00487DCD"/>
  </w:style>
  <w:style w:type="character" w:customStyle="1" w:styleId="WW-Absatz-Standardschriftart1111111111">
    <w:name w:val="WW-Absatz-Standardschriftart1111111111"/>
    <w:rsid w:val="00487DCD"/>
  </w:style>
  <w:style w:type="character" w:customStyle="1" w:styleId="WW-Absatz-Standardschriftart11111111111">
    <w:name w:val="WW-Absatz-Standardschriftart11111111111"/>
    <w:rsid w:val="00487DCD"/>
  </w:style>
  <w:style w:type="character" w:customStyle="1" w:styleId="WW-Absatz-Standardschriftart111111111111">
    <w:name w:val="WW-Absatz-Standardschriftart111111111111"/>
    <w:rsid w:val="00487DCD"/>
  </w:style>
  <w:style w:type="character" w:customStyle="1" w:styleId="WW-Absatz-Standardschriftart1111111111111">
    <w:name w:val="WW-Absatz-Standardschriftart1111111111111"/>
    <w:rsid w:val="00487DCD"/>
  </w:style>
  <w:style w:type="character" w:customStyle="1" w:styleId="WW-Absatz-Standardschriftart11111111111111">
    <w:name w:val="WW-Absatz-Standardschriftart11111111111111"/>
    <w:rsid w:val="00487DCD"/>
  </w:style>
  <w:style w:type="character" w:customStyle="1" w:styleId="WW-Absatz-Standardschriftart111111111111111">
    <w:name w:val="WW-Absatz-Standardschriftart111111111111111"/>
    <w:rsid w:val="00487DCD"/>
  </w:style>
  <w:style w:type="character" w:customStyle="1" w:styleId="WW-Absatz-Standardschriftart1111111111111111">
    <w:name w:val="WW-Absatz-Standardschriftart1111111111111111"/>
    <w:rsid w:val="00487DCD"/>
  </w:style>
  <w:style w:type="character" w:customStyle="1" w:styleId="WW-Absatz-Standardschriftart11111111111111111">
    <w:name w:val="WW-Absatz-Standardschriftart11111111111111111"/>
    <w:rsid w:val="00487DCD"/>
  </w:style>
  <w:style w:type="character" w:customStyle="1" w:styleId="WW-Absatz-Standardschriftart111111111111111111">
    <w:name w:val="WW-Absatz-Standardschriftart111111111111111111"/>
    <w:rsid w:val="00487DCD"/>
  </w:style>
  <w:style w:type="character" w:customStyle="1" w:styleId="WW-Absatz-Standardschriftart1111111111111111111">
    <w:name w:val="WW-Absatz-Standardschriftart1111111111111111111"/>
    <w:rsid w:val="00487DCD"/>
  </w:style>
  <w:style w:type="character" w:customStyle="1" w:styleId="WW-Absatz-Standardschriftart11111111111111111111">
    <w:name w:val="WW-Absatz-Standardschriftart11111111111111111111"/>
    <w:rsid w:val="00487DCD"/>
  </w:style>
  <w:style w:type="character" w:customStyle="1" w:styleId="WW-Absatz-Standardschriftart111111111111111111111">
    <w:name w:val="WW-Absatz-Standardschriftart111111111111111111111"/>
    <w:rsid w:val="00487DCD"/>
  </w:style>
  <w:style w:type="character" w:customStyle="1" w:styleId="WW-Absatz-Standardschriftart1111111111111111111111">
    <w:name w:val="WW-Absatz-Standardschriftart1111111111111111111111"/>
    <w:rsid w:val="00487DCD"/>
  </w:style>
  <w:style w:type="character" w:customStyle="1" w:styleId="WW-Absatz-Standardschriftart11111111111111111111111">
    <w:name w:val="WW-Absatz-Standardschriftart11111111111111111111111"/>
    <w:rsid w:val="00487DCD"/>
  </w:style>
  <w:style w:type="character" w:customStyle="1" w:styleId="WW-Absatz-Standardschriftart111111111111111111111111">
    <w:name w:val="WW-Absatz-Standardschriftart111111111111111111111111"/>
    <w:rsid w:val="00487DCD"/>
  </w:style>
  <w:style w:type="character" w:customStyle="1" w:styleId="WW-Absatz-Standardschriftart1111111111111111111111111">
    <w:name w:val="WW-Absatz-Standardschriftart1111111111111111111111111"/>
    <w:rsid w:val="00487DCD"/>
  </w:style>
  <w:style w:type="character" w:customStyle="1" w:styleId="WW-Absatz-Standardschriftart11111111111111111111111111">
    <w:name w:val="WW-Absatz-Standardschriftart11111111111111111111111111"/>
    <w:rsid w:val="00487DCD"/>
  </w:style>
  <w:style w:type="character" w:customStyle="1" w:styleId="WW-Absatz-Standardschriftart111111111111111111111111111">
    <w:name w:val="WW-Absatz-Standardschriftart111111111111111111111111111"/>
    <w:rsid w:val="00487DCD"/>
  </w:style>
  <w:style w:type="character" w:customStyle="1" w:styleId="WW-Absatz-Standardschriftart1111111111111111111111111111">
    <w:name w:val="WW-Absatz-Standardschriftart1111111111111111111111111111"/>
    <w:rsid w:val="00487DCD"/>
  </w:style>
  <w:style w:type="character" w:customStyle="1" w:styleId="WW-Absatz-Standardschriftart11111111111111111111111111111">
    <w:name w:val="WW-Absatz-Standardschriftart11111111111111111111111111111"/>
    <w:rsid w:val="00487DCD"/>
  </w:style>
  <w:style w:type="character" w:customStyle="1" w:styleId="WW-Absatz-Standardschriftart111111111111111111111111111111">
    <w:name w:val="WW-Absatz-Standardschriftart111111111111111111111111111111"/>
    <w:rsid w:val="00487DCD"/>
  </w:style>
  <w:style w:type="character" w:customStyle="1" w:styleId="WW-Absatz-Standardschriftart1111111111111111111111111111111">
    <w:name w:val="WW-Absatz-Standardschriftart1111111111111111111111111111111"/>
    <w:rsid w:val="00487DCD"/>
  </w:style>
  <w:style w:type="character" w:customStyle="1" w:styleId="WW-Absatz-Standardschriftart11111111111111111111111111111111">
    <w:name w:val="WW-Absatz-Standardschriftart11111111111111111111111111111111"/>
    <w:rsid w:val="00487DCD"/>
  </w:style>
  <w:style w:type="character" w:customStyle="1" w:styleId="WW-Absatz-Standardschriftart111111111111111111111111111111111">
    <w:name w:val="WW-Absatz-Standardschriftart111111111111111111111111111111111"/>
    <w:rsid w:val="00487DCD"/>
  </w:style>
  <w:style w:type="character" w:customStyle="1" w:styleId="WW-Absatz-Standardschriftart1111111111111111111111111111111111">
    <w:name w:val="WW-Absatz-Standardschriftart1111111111111111111111111111111111"/>
    <w:rsid w:val="00487DCD"/>
  </w:style>
  <w:style w:type="character" w:customStyle="1" w:styleId="WW-Absatz-Standardschriftart11111111111111111111111111111111111">
    <w:name w:val="WW-Absatz-Standardschriftart11111111111111111111111111111111111"/>
    <w:rsid w:val="00487DCD"/>
  </w:style>
  <w:style w:type="character" w:customStyle="1" w:styleId="WW-Absatz-Standardschriftart111111111111111111111111111111111111">
    <w:name w:val="WW-Absatz-Standardschriftart111111111111111111111111111111111111"/>
    <w:rsid w:val="00487DCD"/>
  </w:style>
  <w:style w:type="character" w:customStyle="1" w:styleId="WW-Absatz-Standardschriftart1111111111111111111111111111111111111">
    <w:name w:val="WW-Absatz-Standardschriftart1111111111111111111111111111111111111"/>
    <w:rsid w:val="00487DCD"/>
  </w:style>
  <w:style w:type="character" w:customStyle="1" w:styleId="WW-Absatz-Standardschriftart11111111111111111111111111111111111111">
    <w:name w:val="WW-Absatz-Standardschriftart11111111111111111111111111111111111111"/>
    <w:rsid w:val="00487DCD"/>
  </w:style>
  <w:style w:type="character" w:customStyle="1" w:styleId="WW-Absatz-Standardschriftart111111111111111111111111111111111111111">
    <w:name w:val="WW-Absatz-Standardschriftart111111111111111111111111111111111111111"/>
    <w:rsid w:val="00487DCD"/>
  </w:style>
  <w:style w:type="character" w:customStyle="1" w:styleId="WW-Absatz-Standardschriftart1111111111111111111111111111111111111111">
    <w:name w:val="WW-Absatz-Standardschriftart1111111111111111111111111111111111111111"/>
    <w:rsid w:val="00487DCD"/>
  </w:style>
  <w:style w:type="character" w:customStyle="1" w:styleId="WW-Absatz-Standardschriftart11111111111111111111111111111111111111111">
    <w:name w:val="WW-Absatz-Standardschriftart11111111111111111111111111111111111111111"/>
    <w:rsid w:val="00487DCD"/>
  </w:style>
  <w:style w:type="character" w:customStyle="1" w:styleId="WW-Absatz-Standardschriftart111111111111111111111111111111111111111111">
    <w:name w:val="WW-Absatz-Standardschriftart111111111111111111111111111111111111111111"/>
    <w:rsid w:val="00487DCD"/>
  </w:style>
  <w:style w:type="character" w:customStyle="1" w:styleId="WW-Absatz-Standardschriftart1111111111111111111111111111111111111111111">
    <w:name w:val="WW-Absatz-Standardschriftart1111111111111111111111111111111111111111111"/>
    <w:rsid w:val="00487DCD"/>
  </w:style>
  <w:style w:type="character" w:customStyle="1" w:styleId="WW-Absatz-Standardschriftart11111111111111111111111111111111111111111111">
    <w:name w:val="WW-Absatz-Standardschriftart11111111111111111111111111111111111111111111"/>
    <w:rsid w:val="00487DCD"/>
  </w:style>
  <w:style w:type="character" w:customStyle="1" w:styleId="WW-Absatz-Standardschriftart111111111111111111111111111111111111111111111">
    <w:name w:val="WW-Absatz-Standardschriftart111111111111111111111111111111111111111111111"/>
    <w:rsid w:val="00487DCD"/>
  </w:style>
  <w:style w:type="character" w:customStyle="1" w:styleId="WW-Absatz-Standardschriftart1111111111111111111111111111111111111111111111">
    <w:name w:val="WW-Absatz-Standardschriftart1111111111111111111111111111111111111111111111"/>
    <w:rsid w:val="00487DCD"/>
  </w:style>
  <w:style w:type="character" w:customStyle="1" w:styleId="WW-Absatz-Standardschriftart11111111111111111111111111111111111111111111111">
    <w:name w:val="WW-Absatz-Standardschriftart11111111111111111111111111111111111111111111111"/>
    <w:rsid w:val="00487DCD"/>
  </w:style>
  <w:style w:type="character" w:customStyle="1" w:styleId="WW-Absatz-Standardschriftart111111111111111111111111111111111111111111111111">
    <w:name w:val="WW-Absatz-Standardschriftart111111111111111111111111111111111111111111111111"/>
    <w:rsid w:val="00487DCD"/>
  </w:style>
  <w:style w:type="character" w:customStyle="1" w:styleId="11">
    <w:name w:val="Основной шрифт абзаца1"/>
    <w:rsid w:val="00487DCD"/>
  </w:style>
  <w:style w:type="character" w:customStyle="1" w:styleId="WW-Absatz-Standardschriftart1111111111111111111111111111111111111111111111111">
    <w:name w:val="WW-Absatz-Standardschriftart1111111111111111111111111111111111111111111111111"/>
    <w:rsid w:val="00487D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7D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7D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7D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7D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7D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7D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7D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7D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7D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7D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7D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7D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7D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7DC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7D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7D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7D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7DCD"/>
  </w:style>
  <w:style w:type="character" w:customStyle="1" w:styleId="WW-">
    <w:name w:val="WW-Основной шрифт абзаца"/>
    <w:rsid w:val="00487DCD"/>
  </w:style>
  <w:style w:type="character" w:customStyle="1" w:styleId="WW-1">
    <w:name w:val="WW-Основной шрифт абзаца1"/>
    <w:rsid w:val="00487D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7D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7D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7D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7D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7DCD"/>
  </w:style>
  <w:style w:type="character" w:customStyle="1" w:styleId="WW-11">
    <w:name w:val="WW-Основной шрифт абзаца11"/>
    <w:rsid w:val="00487D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7DCD"/>
  </w:style>
  <w:style w:type="character" w:customStyle="1" w:styleId="WW-111">
    <w:name w:val="WW-Основной шрифт абзаца111"/>
    <w:rsid w:val="00487D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7DCD"/>
  </w:style>
  <w:style w:type="character" w:customStyle="1" w:styleId="WW-1111">
    <w:name w:val="WW-Основной шрифт абзаца1111"/>
    <w:rsid w:val="00487DCD"/>
  </w:style>
  <w:style w:type="character" w:customStyle="1" w:styleId="WW-11111">
    <w:name w:val="WW-Основной шрифт абзаца11111"/>
    <w:rsid w:val="00487DCD"/>
  </w:style>
  <w:style w:type="character" w:customStyle="1" w:styleId="WW-111111">
    <w:name w:val="WW-Основной шрифт абзаца111111"/>
    <w:rsid w:val="00487D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7DCD"/>
  </w:style>
  <w:style w:type="character" w:customStyle="1" w:styleId="WW8Num2z0">
    <w:name w:val="WW8Num2z0"/>
    <w:rsid w:val="00487DC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7DCD"/>
  </w:style>
  <w:style w:type="character" w:customStyle="1" w:styleId="WW8Num1z0">
    <w:name w:val="WW8Num1z0"/>
    <w:rsid w:val="00487DCD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7DCD"/>
  </w:style>
  <w:style w:type="character" w:customStyle="1" w:styleId="WW8Num2z1">
    <w:name w:val="WW8Num2z1"/>
    <w:rsid w:val="00487DCD"/>
    <w:rPr>
      <w:rFonts w:ascii="Courier New" w:hAnsi="Courier New" w:cs="Courier New"/>
    </w:rPr>
  </w:style>
  <w:style w:type="character" w:customStyle="1" w:styleId="WW8Num2z2">
    <w:name w:val="WW8Num2z2"/>
    <w:rsid w:val="00487DCD"/>
    <w:rPr>
      <w:rFonts w:ascii="Wingdings" w:hAnsi="Wingdings" w:cs="Wingdings"/>
    </w:rPr>
  </w:style>
  <w:style w:type="character" w:customStyle="1" w:styleId="WW8Num2z3">
    <w:name w:val="WW8Num2z3"/>
    <w:rsid w:val="00487DCD"/>
    <w:rPr>
      <w:rFonts w:ascii="Symbol" w:hAnsi="Symbol" w:cs="Symbol"/>
    </w:rPr>
  </w:style>
  <w:style w:type="character" w:customStyle="1" w:styleId="WW8NumSt1z0">
    <w:name w:val="WW8NumSt1z0"/>
    <w:rsid w:val="00487DCD"/>
    <w:rPr>
      <w:rFonts w:ascii="Times New Roman" w:hAnsi="Times New Roman" w:cs="Times New Roman"/>
    </w:rPr>
  </w:style>
  <w:style w:type="character" w:customStyle="1" w:styleId="WW8NumSt2z0">
    <w:name w:val="WW8NumSt2z0"/>
    <w:rsid w:val="00487DCD"/>
    <w:rPr>
      <w:rFonts w:ascii="Times New Roman" w:hAnsi="Times New Roman" w:cs="Times New Roman"/>
    </w:rPr>
  </w:style>
  <w:style w:type="character" w:customStyle="1" w:styleId="WW-1111111">
    <w:name w:val="WW-Основной шрифт абзаца1111111"/>
    <w:rsid w:val="00487DCD"/>
  </w:style>
  <w:style w:type="character" w:styleId="a5">
    <w:name w:val="page number"/>
    <w:basedOn w:val="WW-1111111"/>
    <w:rsid w:val="00487DCD"/>
  </w:style>
  <w:style w:type="character" w:customStyle="1" w:styleId="a6">
    <w:name w:val="Символ нумерации"/>
    <w:rsid w:val="00487DCD"/>
  </w:style>
  <w:style w:type="character" w:customStyle="1" w:styleId="postbody">
    <w:name w:val="postbody"/>
    <w:basedOn w:val="WW-1111111"/>
    <w:rsid w:val="00487DCD"/>
  </w:style>
  <w:style w:type="character" w:customStyle="1" w:styleId="a7">
    <w:name w:val="Маркеры списка"/>
    <w:rsid w:val="00487DCD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487DCD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42">
    <w:name w:val="Font Style42"/>
    <w:rsid w:val="00487DC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8">
    <w:name w:val="Заголовок"/>
    <w:basedOn w:val="a"/>
    <w:next w:val="a1"/>
    <w:rsid w:val="00487D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9"/>
    <w:rsid w:val="00487DCD"/>
    <w:pPr>
      <w:jc w:val="center"/>
    </w:pPr>
    <w:rPr>
      <w:b/>
      <w:bCs/>
      <w:sz w:val="28"/>
    </w:rPr>
  </w:style>
  <w:style w:type="paragraph" w:styleId="a0">
    <w:name w:val="Title"/>
    <w:basedOn w:val="a"/>
    <w:next w:val="a1"/>
    <w:qFormat/>
    <w:rsid w:val="00487D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Subtitle"/>
    <w:basedOn w:val="a0"/>
    <w:next w:val="a1"/>
    <w:qFormat/>
    <w:rsid w:val="00487DCD"/>
    <w:pPr>
      <w:jc w:val="center"/>
    </w:pPr>
    <w:rPr>
      <w:i/>
      <w:iCs/>
    </w:rPr>
  </w:style>
  <w:style w:type="paragraph" w:styleId="ab">
    <w:name w:val="List"/>
    <w:basedOn w:val="a1"/>
    <w:rsid w:val="00487DCD"/>
    <w:rPr>
      <w:rFonts w:ascii="Arial" w:hAnsi="Arial" w:cs="Tahoma"/>
    </w:rPr>
  </w:style>
  <w:style w:type="paragraph" w:styleId="ac">
    <w:name w:val="caption"/>
    <w:basedOn w:val="a"/>
    <w:qFormat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87DCD"/>
    <w:pPr>
      <w:suppressLineNumbers/>
    </w:pPr>
    <w:rPr>
      <w:rFonts w:cs="Mangal"/>
    </w:rPr>
  </w:style>
  <w:style w:type="paragraph" w:customStyle="1" w:styleId="31">
    <w:name w:val="Название3"/>
    <w:basedOn w:val="a"/>
    <w:next w:val="aa"/>
    <w:rsid w:val="00487DC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87DC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87DC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a"/>
    <w:rsid w:val="00487DC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87DCD"/>
    <w:pPr>
      <w:suppressLineNumbers/>
    </w:pPr>
    <w:rPr>
      <w:rFonts w:ascii="Arial" w:hAnsi="Arial" w:cs="Tahoma"/>
    </w:rPr>
  </w:style>
  <w:style w:type="paragraph" w:styleId="ad">
    <w:name w:val="index heading"/>
    <w:basedOn w:val="a"/>
    <w:rsid w:val="00487DCD"/>
    <w:pPr>
      <w:suppressLineNumbers/>
    </w:pPr>
    <w:rPr>
      <w:rFonts w:cs="Tahoma"/>
    </w:rPr>
  </w:style>
  <w:style w:type="paragraph" w:customStyle="1" w:styleId="ConsNormal">
    <w:name w:val="ConsNormal"/>
    <w:rsid w:val="00487D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e">
    <w:name w:val="footer"/>
    <w:basedOn w:val="a"/>
    <w:rsid w:val="00487DCD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487DCD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487DCD"/>
    <w:pPr>
      <w:ind w:left="-709" w:right="-908"/>
    </w:pPr>
    <w:rPr>
      <w:b/>
      <w:color w:val="000000"/>
    </w:rPr>
  </w:style>
  <w:style w:type="paragraph" w:styleId="af0">
    <w:name w:val="Body Text Indent"/>
    <w:basedOn w:val="a"/>
    <w:rsid w:val="00487DCD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487DCD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1">
    <w:name w:val="Содержимое таблицы"/>
    <w:basedOn w:val="a"/>
    <w:rsid w:val="00487DCD"/>
    <w:pPr>
      <w:suppressLineNumbers/>
    </w:pPr>
  </w:style>
  <w:style w:type="paragraph" w:customStyle="1" w:styleId="af2">
    <w:name w:val="Заголовок таблицы"/>
    <w:basedOn w:val="af1"/>
    <w:rsid w:val="00487DCD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487DCD"/>
  </w:style>
  <w:style w:type="paragraph" w:customStyle="1" w:styleId="211">
    <w:name w:val="Основной текст 21"/>
    <w:basedOn w:val="a"/>
    <w:rsid w:val="00487DCD"/>
    <w:pPr>
      <w:keepNext/>
    </w:pPr>
    <w:rPr>
      <w:color w:val="000000"/>
    </w:rPr>
  </w:style>
  <w:style w:type="paragraph" w:customStyle="1" w:styleId="Web">
    <w:name w:val="Обычный (Web)"/>
    <w:basedOn w:val="a"/>
    <w:rsid w:val="00487DC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311">
    <w:name w:val="Основной текст 31"/>
    <w:basedOn w:val="a"/>
    <w:rsid w:val="00487DCD"/>
    <w:pPr>
      <w:jc w:val="both"/>
    </w:pPr>
    <w:rPr>
      <w:color w:val="000000"/>
    </w:rPr>
  </w:style>
  <w:style w:type="paragraph" w:customStyle="1" w:styleId="220">
    <w:name w:val="Основной текст с отступом 22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customStyle="1" w:styleId="wa6">
    <w:name w:val="wa6"/>
    <w:basedOn w:val="a"/>
    <w:rsid w:val="00487DCD"/>
    <w:pPr>
      <w:keepNext/>
      <w:widowControl w:val="0"/>
    </w:pPr>
    <w:rPr>
      <w:kern w:val="1"/>
      <w:lang w:bidi="sa-IN"/>
    </w:rPr>
  </w:style>
  <w:style w:type="paragraph" w:styleId="af4">
    <w:name w:val="List Paragraph"/>
    <w:aliases w:val="Нумерованый список,Bullet List,FooterText,numbered,SL_Абзац списка"/>
    <w:basedOn w:val="a"/>
    <w:link w:val="af5"/>
    <w:uiPriority w:val="34"/>
    <w:qFormat/>
    <w:rsid w:val="0076389A"/>
    <w:pPr>
      <w:ind w:left="708"/>
    </w:pPr>
  </w:style>
  <w:style w:type="paragraph" w:customStyle="1" w:styleId="ConsPlusNormal">
    <w:name w:val="ConsPlusNormal"/>
    <w:link w:val="ConsPlusNormal0"/>
    <w:rsid w:val="00763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76389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76389A"/>
    <w:rPr>
      <w:color w:val="0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E36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2E366C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link w:val="a1"/>
    <w:rsid w:val="00CF35B7"/>
    <w:rPr>
      <w:b/>
      <w:bCs/>
      <w:sz w:val="28"/>
      <w:szCs w:val="24"/>
      <w:lang w:eastAsia="zh-CN"/>
    </w:rPr>
  </w:style>
  <w:style w:type="character" w:customStyle="1" w:styleId="6">
    <w:name w:val="Основной шрифт абзаца6"/>
    <w:rsid w:val="00E0486D"/>
  </w:style>
  <w:style w:type="character" w:customStyle="1" w:styleId="10">
    <w:name w:val="Заголовок 1 Знак"/>
    <w:basedOn w:val="a2"/>
    <w:link w:val="1"/>
    <w:rsid w:val="00183480"/>
    <w:rPr>
      <w:b/>
      <w:bCs/>
      <w:iCs/>
      <w:sz w:val="24"/>
      <w:szCs w:val="24"/>
      <w:lang w:eastAsia="zh-CN"/>
    </w:rPr>
  </w:style>
  <w:style w:type="paragraph" w:customStyle="1" w:styleId="af9">
    <w:name w:val="Знак"/>
    <w:basedOn w:val="a"/>
    <w:rsid w:val="00314E0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77029D"/>
    <w:pPr>
      <w:suppressAutoHyphens w:val="0"/>
      <w:ind w:left="120" w:right="120" w:firstLine="150"/>
    </w:pPr>
    <w:rPr>
      <w:rFonts w:ascii="Tahoma" w:hAnsi="Tahoma" w:cs="Tahoma"/>
      <w:sz w:val="18"/>
      <w:szCs w:val="18"/>
    </w:rPr>
  </w:style>
  <w:style w:type="paragraph" w:styleId="afa">
    <w:name w:val="No Spacing"/>
    <w:link w:val="afb"/>
    <w:uiPriority w:val="1"/>
    <w:qFormat/>
    <w:rsid w:val="0077029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rsid w:val="00EB3388"/>
    <w:pPr>
      <w:spacing w:before="100" w:after="119"/>
    </w:pPr>
    <w:rPr>
      <w:lang w:eastAsia="ar-SA"/>
    </w:rPr>
  </w:style>
  <w:style w:type="paragraph" w:customStyle="1" w:styleId="formattext">
    <w:name w:val="formattext"/>
    <w:basedOn w:val="a"/>
    <w:rsid w:val="006F7F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d">
    <w:name w:val="Пункт"/>
    <w:basedOn w:val="a"/>
    <w:rsid w:val="003D4F0D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character" w:customStyle="1" w:styleId="15">
    <w:name w:val="Основной текст Знак1"/>
    <w:basedOn w:val="a2"/>
    <w:uiPriority w:val="99"/>
    <w:rsid w:val="009153E8"/>
    <w:rPr>
      <w:sz w:val="24"/>
      <w:lang w:eastAsia="ar-SA"/>
    </w:rPr>
  </w:style>
  <w:style w:type="character" w:customStyle="1" w:styleId="ConsPlusNormal0">
    <w:name w:val="ConsPlusNormal Знак"/>
    <w:link w:val="ConsPlusNormal"/>
    <w:locked/>
    <w:rsid w:val="00A566B8"/>
    <w:rPr>
      <w:rFonts w:ascii="Arial" w:eastAsia="Arial" w:hAnsi="Arial" w:cs="Arial"/>
      <w:lang w:eastAsia="ar-SA"/>
    </w:rPr>
  </w:style>
  <w:style w:type="table" w:customStyle="1" w:styleId="25">
    <w:name w:val="Сетка таблицы25"/>
    <w:basedOn w:val="a3"/>
    <w:next w:val="afe"/>
    <w:uiPriority w:val="39"/>
    <w:rsid w:val="00A566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3"/>
    <w:uiPriority w:val="59"/>
    <w:rsid w:val="00A5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Нумерованый список Знак,Bullet List Знак,FooterText Знак,numbered Знак,SL_Абзац списка Знак"/>
    <w:basedOn w:val="a2"/>
    <w:link w:val="af4"/>
    <w:uiPriority w:val="34"/>
    <w:rsid w:val="002B3339"/>
    <w:rPr>
      <w:sz w:val="24"/>
      <w:szCs w:val="24"/>
      <w:lang w:eastAsia="zh-CN"/>
    </w:rPr>
  </w:style>
  <w:style w:type="character" w:customStyle="1" w:styleId="afb">
    <w:name w:val="Без интервала Знак"/>
    <w:link w:val="afa"/>
    <w:uiPriority w:val="1"/>
    <w:rsid w:val="002B3339"/>
    <w:rPr>
      <w:rFonts w:ascii="Calibri" w:eastAsia="Arial" w:hAnsi="Calibri"/>
      <w:sz w:val="22"/>
      <w:szCs w:val="22"/>
      <w:lang w:eastAsia="ar-SA"/>
    </w:rPr>
  </w:style>
  <w:style w:type="paragraph" w:styleId="aff">
    <w:name w:val="footnote text"/>
    <w:basedOn w:val="a"/>
    <w:link w:val="aff0"/>
    <w:uiPriority w:val="99"/>
    <w:semiHidden/>
    <w:unhideWhenUsed/>
    <w:rsid w:val="002B3339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uiPriority w:val="99"/>
    <w:semiHidden/>
    <w:rsid w:val="002B3339"/>
    <w:rPr>
      <w:color w:val="000000"/>
    </w:rPr>
  </w:style>
  <w:style w:type="character" w:styleId="aff1">
    <w:name w:val="footnote reference"/>
    <w:basedOn w:val="a2"/>
    <w:uiPriority w:val="99"/>
    <w:semiHidden/>
    <w:unhideWhenUsed/>
    <w:rsid w:val="002B3339"/>
    <w:rPr>
      <w:vertAlign w:val="superscript"/>
    </w:rPr>
  </w:style>
  <w:style w:type="table" w:customStyle="1" w:styleId="16">
    <w:name w:val="Сетка таблицы1"/>
    <w:basedOn w:val="a3"/>
    <w:rsid w:val="0064056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16A57"/>
  </w:style>
  <w:style w:type="character" w:customStyle="1" w:styleId="FontStyle18">
    <w:name w:val="Font Style18"/>
    <w:rsid w:val="002D6C4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7DCD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2">
    <w:name w:val="heading 2"/>
    <w:basedOn w:val="a"/>
    <w:next w:val="a"/>
    <w:qFormat/>
    <w:rsid w:val="00487DCD"/>
    <w:pPr>
      <w:keepNext/>
      <w:ind w:left="-1350" w:firstLine="135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487DCD"/>
    <w:pPr>
      <w:tabs>
        <w:tab w:val="num" w:pos="0"/>
      </w:tabs>
      <w:spacing w:before="0" w:after="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487DCD"/>
    <w:rPr>
      <w:color w:val="000000"/>
      <w:sz w:val="28"/>
    </w:rPr>
  </w:style>
  <w:style w:type="character" w:customStyle="1" w:styleId="Absatz-Standardschriftart">
    <w:name w:val="Absatz-Standardschriftart"/>
    <w:rsid w:val="00487DCD"/>
  </w:style>
  <w:style w:type="character" w:customStyle="1" w:styleId="WW-Absatz-Standardschriftart">
    <w:name w:val="WW-Absatz-Standardschriftart"/>
    <w:rsid w:val="00487DCD"/>
  </w:style>
  <w:style w:type="character" w:customStyle="1" w:styleId="4">
    <w:name w:val="Основной шрифт абзаца4"/>
    <w:rsid w:val="00487DCD"/>
  </w:style>
  <w:style w:type="character" w:customStyle="1" w:styleId="30">
    <w:name w:val="Основной шрифт абзаца3"/>
    <w:rsid w:val="00487DCD"/>
  </w:style>
  <w:style w:type="character" w:customStyle="1" w:styleId="WW-Absatz-Standardschriftart1">
    <w:name w:val="WW-Absatz-Standardschriftart1"/>
    <w:rsid w:val="00487DCD"/>
  </w:style>
  <w:style w:type="character" w:customStyle="1" w:styleId="WW-Absatz-Standardschriftart11">
    <w:name w:val="WW-Absatz-Standardschriftart11"/>
    <w:rsid w:val="00487DCD"/>
  </w:style>
  <w:style w:type="character" w:customStyle="1" w:styleId="WW-Absatz-Standardschriftart111">
    <w:name w:val="WW-Absatz-Standardschriftart111"/>
    <w:rsid w:val="00487DCD"/>
  </w:style>
  <w:style w:type="character" w:customStyle="1" w:styleId="20">
    <w:name w:val="Основной шрифт абзаца2"/>
    <w:rsid w:val="00487DCD"/>
  </w:style>
  <w:style w:type="character" w:customStyle="1" w:styleId="WW-Absatz-Standardschriftart1111">
    <w:name w:val="WW-Absatz-Standardschriftart1111"/>
    <w:rsid w:val="00487DCD"/>
  </w:style>
  <w:style w:type="character" w:customStyle="1" w:styleId="WW-Absatz-Standardschriftart11111">
    <w:name w:val="WW-Absatz-Standardschriftart11111"/>
    <w:rsid w:val="00487DCD"/>
  </w:style>
  <w:style w:type="character" w:customStyle="1" w:styleId="WW-Absatz-Standardschriftart111111">
    <w:name w:val="WW-Absatz-Standardschriftart111111"/>
    <w:rsid w:val="00487DCD"/>
  </w:style>
  <w:style w:type="character" w:customStyle="1" w:styleId="WW-Absatz-Standardschriftart1111111">
    <w:name w:val="WW-Absatz-Standardschriftart1111111"/>
    <w:rsid w:val="00487DCD"/>
  </w:style>
  <w:style w:type="character" w:customStyle="1" w:styleId="WW-Absatz-Standardschriftart11111111">
    <w:name w:val="WW-Absatz-Standardschriftart11111111"/>
    <w:rsid w:val="00487DCD"/>
  </w:style>
  <w:style w:type="character" w:customStyle="1" w:styleId="WW-Absatz-Standardschriftart111111111">
    <w:name w:val="WW-Absatz-Standardschriftart111111111"/>
    <w:rsid w:val="00487DCD"/>
  </w:style>
  <w:style w:type="character" w:customStyle="1" w:styleId="WW-Absatz-Standardschriftart1111111111">
    <w:name w:val="WW-Absatz-Standardschriftart1111111111"/>
    <w:rsid w:val="00487DCD"/>
  </w:style>
  <w:style w:type="character" w:customStyle="1" w:styleId="WW-Absatz-Standardschriftart11111111111">
    <w:name w:val="WW-Absatz-Standardschriftart11111111111"/>
    <w:rsid w:val="00487DCD"/>
  </w:style>
  <w:style w:type="character" w:customStyle="1" w:styleId="WW-Absatz-Standardschriftart111111111111">
    <w:name w:val="WW-Absatz-Standardschriftart111111111111"/>
    <w:rsid w:val="00487DCD"/>
  </w:style>
  <w:style w:type="character" w:customStyle="1" w:styleId="WW-Absatz-Standardschriftart1111111111111">
    <w:name w:val="WW-Absatz-Standardschriftart1111111111111"/>
    <w:rsid w:val="00487DCD"/>
  </w:style>
  <w:style w:type="character" w:customStyle="1" w:styleId="WW-Absatz-Standardschriftart11111111111111">
    <w:name w:val="WW-Absatz-Standardschriftart11111111111111"/>
    <w:rsid w:val="00487DCD"/>
  </w:style>
  <w:style w:type="character" w:customStyle="1" w:styleId="WW-Absatz-Standardschriftart111111111111111">
    <w:name w:val="WW-Absatz-Standardschriftart111111111111111"/>
    <w:rsid w:val="00487DCD"/>
  </w:style>
  <w:style w:type="character" w:customStyle="1" w:styleId="WW-Absatz-Standardschriftart1111111111111111">
    <w:name w:val="WW-Absatz-Standardschriftart1111111111111111"/>
    <w:rsid w:val="00487DCD"/>
  </w:style>
  <w:style w:type="character" w:customStyle="1" w:styleId="WW-Absatz-Standardschriftart11111111111111111">
    <w:name w:val="WW-Absatz-Standardschriftart11111111111111111"/>
    <w:rsid w:val="00487DCD"/>
  </w:style>
  <w:style w:type="character" w:customStyle="1" w:styleId="WW-Absatz-Standardschriftart111111111111111111">
    <w:name w:val="WW-Absatz-Standardschriftart111111111111111111"/>
    <w:rsid w:val="00487DCD"/>
  </w:style>
  <w:style w:type="character" w:customStyle="1" w:styleId="WW-Absatz-Standardschriftart1111111111111111111">
    <w:name w:val="WW-Absatz-Standardschriftart1111111111111111111"/>
    <w:rsid w:val="00487DCD"/>
  </w:style>
  <w:style w:type="character" w:customStyle="1" w:styleId="WW-Absatz-Standardschriftart11111111111111111111">
    <w:name w:val="WW-Absatz-Standardschriftart11111111111111111111"/>
    <w:rsid w:val="00487DCD"/>
  </w:style>
  <w:style w:type="character" w:customStyle="1" w:styleId="WW-Absatz-Standardschriftart111111111111111111111">
    <w:name w:val="WW-Absatz-Standardschriftart111111111111111111111"/>
    <w:rsid w:val="00487DCD"/>
  </w:style>
  <w:style w:type="character" w:customStyle="1" w:styleId="WW-Absatz-Standardschriftart1111111111111111111111">
    <w:name w:val="WW-Absatz-Standardschriftart1111111111111111111111"/>
    <w:rsid w:val="00487DCD"/>
  </w:style>
  <w:style w:type="character" w:customStyle="1" w:styleId="WW-Absatz-Standardschriftart11111111111111111111111">
    <w:name w:val="WW-Absatz-Standardschriftart11111111111111111111111"/>
    <w:rsid w:val="00487DCD"/>
  </w:style>
  <w:style w:type="character" w:customStyle="1" w:styleId="WW-Absatz-Standardschriftart111111111111111111111111">
    <w:name w:val="WW-Absatz-Standardschriftart111111111111111111111111"/>
    <w:rsid w:val="00487DCD"/>
  </w:style>
  <w:style w:type="character" w:customStyle="1" w:styleId="WW-Absatz-Standardschriftart1111111111111111111111111">
    <w:name w:val="WW-Absatz-Standardschriftart1111111111111111111111111"/>
    <w:rsid w:val="00487DCD"/>
  </w:style>
  <w:style w:type="character" w:customStyle="1" w:styleId="WW-Absatz-Standardschriftart11111111111111111111111111">
    <w:name w:val="WW-Absatz-Standardschriftart11111111111111111111111111"/>
    <w:rsid w:val="00487DCD"/>
  </w:style>
  <w:style w:type="character" w:customStyle="1" w:styleId="WW-Absatz-Standardschriftart111111111111111111111111111">
    <w:name w:val="WW-Absatz-Standardschriftart111111111111111111111111111"/>
    <w:rsid w:val="00487DCD"/>
  </w:style>
  <w:style w:type="character" w:customStyle="1" w:styleId="WW-Absatz-Standardschriftart1111111111111111111111111111">
    <w:name w:val="WW-Absatz-Standardschriftart1111111111111111111111111111"/>
    <w:rsid w:val="00487DCD"/>
  </w:style>
  <w:style w:type="character" w:customStyle="1" w:styleId="WW-Absatz-Standardschriftart11111111111111111111111111111">
    <w:name w:val="WW-Absatz-Standardschriftart11111111111111111111111111111"/>
    <w:rsid w:val="00487DCD"/>
  </w:style>
  <w:style w:type="character" w:customStyle="1" w:styleId="WW-Absatz-Standardschriftart111111111111111111111111111111">
    <w:name w:val="WW-Absatz-Standardschriftart111111111111111111111111111111"/>
    <w:rsid w:val="00487DCD"/>
  </w:style>
  <w:style w:type="character" w:customStyle="1" w:styleId="WW-Absatz-Standardschriftart1111111111111111111111111111111">
    <w:name w:val="WW-Absatz-Standardschriftart1111111111111111111111111111111"/>
    <w:rsid w:val="00487DCD"/>
  </w:style>
  <w:style w:type="character" w:customStyle="1" w:styleId="WW-Absatz-Standardschriftart11111111111111111111111111111111">
    <w:name w:val="WW-Absatz-Standardschriftart11111111111111111111111111111111"/>
    <w:rsid w:val="00487DCD"/>
  </w:style>
  <w:style w:type="character" w:customStyle="1" w:styleId="WW-Absatz-Standardschriftart111111111111111111111111111111111">
    <w:name w:val="WW-Absatz-Standardschriftart111111111111111111111111111111111"/>
    <w:rsid w:val="00487DCD"/>
  </w:style>
  <w:style w:type="character" w:customStyle="1" w:styleId="WW-Absatz-Standardschriftart1111111111111111111111111111111111">
    <w:name w:val="WW-Absatz-Standardschriftart1111111111111111111111111111111111"/>
    <w:rsid w:val="00487DCD"/>
  </w:style>
  <w:style w:type="character" w:customStyle="1" w:styleId="WW-Absatz-Standardschriftart11111111111111111111111111111111111">
    <w:name w:val="WW-Absatz-Standardschriftart11111111111111111111111111111111111"/>
    <w:rsid w:val="00487DCD"/>
  </w:style>
  <w:style w:type="character" w:customStyle="1" w:styleId="WW-Absatz-Standardschriftart111111111111111111111111111111111111">
    <w:name w:val="WW-Absatz-Standardschriftart111111111111111111111111111111111111"/>
    <w:rsid w:val="00487DCD"/>
  </w:style>
  <w:style w:type="character" w:customStyle="1" w:styleId="WW-Absatz-Standardschriftart1111111111111111111111111111111111111">
    <w:name w:val="WW-Absatz-Standardschriftart1111111111111111111111111111111111111"/>
    <w:rsid w:val="00487DCD"/>
  </w:style>
  <w:style w:type="character" w:customStyle="1" w:styleId="WW-Absatz-Standardschriftart11111111111111111111111111111111111111">
    <w:name w:val="WW-Absatz-Standardschriftart11111111111111111111111111111111111111"/>
    <w:rsid w:val="00487DCD"/>
  </w:style>
  <w:style w:type="character" w:customStyle="1" w:styleId="WW-Absatz-Standardschriftart111111111111111111111111111111111111111">
    <w:name w:val="WW-Absatz-Standardschriftart111111111111111111111111111111111111111"/>
    <w:rsid w:val="00487DCD"/>
  </w:style>
  <w:style w:type="character" w:customStyle="1" w:styleId="WW-Absatz-Standardschriftart1111111111111111111111111111111111111111">
    <w:name w:val="WW-Absatz-Standardschriftart1111111111111111111111111111111111111111"/>
    <w:rsid w:val="00487DCD"/>
  </w:style>
  <w:style w:type="character" w:customStyle="1" w:styleId="WW-Absatz-Standardschriftart11111111111111111111111111111111111111111">
    <w:name w:val="WW-Absatz-Standardschriftart11111111111111111111111111111111111111111"/>
    <w:rsid w:val="00487DCD"/>
  </w:style>
  <w:style w:type="character" w:customStyle="1" w:styleId="WW-Absatz-Standardschriftart111111111111111111111111111111111111111111">
    <w:name w:val="WW-Absatz-Standardschriftart111111111111111111111111111111111111111111"/>
    <w:rsid w:val="00487DCD"/>
  </w:style>
  <w:style w:type="character" w:customStyle="1" w:styleId="WW-Absatz-Standardschriftart1111111111111111111111111111111111111111111">
    <w:name w:val="WW-Absatz-Standardschriftart1111111111111111111111111111111111111111111"/>
    <w:rsid w:val="00487DCD"/>
  </w:style>
  <w:style w:type="character" w:customStyle="1" w:styleId="WW-Absatz-Standardschriftart11111111111111111111111111111111111111111111">
    <w:name w:val="WW-Absatz-Standardschriftart11111111111111111111111111111111111111111111"/>
    <w:rsid w:val="00487DCD"/>
  </w:style>
  <w:style w:type="character" w:customStyle="1" w:styleId="WW-Absatz-Standardschriftart111111111111111111111111111111111111111111111">
    <w:name w:val="WW-Absatz-Standardschriftart111111111111111111111111111111111111111111111"/>
    <w:rsid w:val="00487DCD"/>
  </w:style>
  <w:style w:type="character" w:customStyle="1" w:styleId="WW-Absatz-Standardschriftart1111111111111111111111111111111111111111111111">
    <w:name w:val="WW-Absatz-Standardschriftart1111111111111111111111111111111111111111111111"/>
    <w:rsid w:val="00487DCD"/>
  </w:style>
  <w:style w:type="character" w:customStyle="1" w:styleId="WW-Absatz-Standardschriftart11111111111111111111111111111111111111111111111">
    <w:name w:val="WW-Absatz-Standardschriftart11111111111111111111111111111111111111111111111"/>
    <w:rsid w:val="00487DCD"/>
  </w:style>
  <w:style w:type="character" w:customStyle="1" w:styleId="WW-Absatz-Standardschriftart111111111111111111111111111111111111111111111111">
    <w:name w:val="WW-Absatz-Standardschriftart111111111111111111111111111111111111111111111111"/>
    <w:rsid w:val="00487DCD"/>
  </w:style>
  <w:style w:type="character" w:customStyle="1" w:styleId="11">
    <w:name w:val="Основной шрифт абзаца1"/>
    <w:rsid w:val="00487DCD"/>
  </w:style>
  <w:style w:type="character" w:customStyle="1" w:styleId="WW-Absatz-Standardschriftart1111111111111111111111111111111111111111111111111">
    <w:name w:val="WW-Absatz-Standardschriftart1111111111111111111111111111111111111111111111111"/>
    <w:rsid w:val="00487D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7D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7D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7D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7D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7D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7D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7D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7D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7D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7D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7D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7D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7D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7DC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7D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7D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7D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7DCD"/>
  </w:style>
  <w:style w:type="character" w:customStyle="1" w:styleId="WW-">
    <w:name w:val="WW-Основной шрифт абзаца"/>
    <w:rsid w:val="00487DCD"/>
  </w:style>
  <w:style w:type="character" w:customStyle="1" w:styleId="WW-1">
    <w:name w:val="WW-Основной шрифт абзаца1"/>
    <w:rsid w:val="00487D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7D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7D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7D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7D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7DCD"/>
  </w:style>
  <w:style w:type="character" w:customStyle="1" w:styleId="WW-11">
    <w:name w:val="WW-Основной шрифт абзаца11"/>
    <w:rsid w:val="00487D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7DCD"/>
  </w:style>
  <w:style w:type="character" w:customStyle="1" w:styleId="WW-111">
    <w:name w:val="WW-Основной шрифт абзаца111"/>
    <w:rsid w:val="00487D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7DCD"/>
  </w:style>
  <w:style w:type="character" w:customStyle="1" w:styleId="WW-1111">
    <w:name w:val="WW-Основной шрифт абзаца1111"/>
    <w:rsid w:val="00487DCD"/>
  </w:style>
  <w:style w:type="character" w:customStyle="1" w:styleId="WW-11111">
    <w:name w:val="WW-Основной шрифт абзаца11111"/>
    <w:rsid w:val="00487DCD"/>
  </w:style>
  <w:style w:type="character" w:customStyle="1" w:styleId="WW-111111">
    <w:name w:val="WW-Основной шрифт абзаца111111"/>
    <w:rsid w:val="00487D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7DCD"/>
  </w:style>
  <w:style w:type="character" w:customStyle="1" w:styleId="WW8Num2z0">
    <w:name w:val="WW8Num2z0"/>
    <w:rsid w:val="00487DC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7DCD"/>
  </w:style>
  <w:style w:type="character" w:customStyle="1" w:styleId="WW8Num1z0">
    <w:name w:val="WW8Num1z0"/>
    <w:rsid w:val="00487DCD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7DCD"/>
  </w:style>
  <w:style w:type="character" w:customStyle="1" w:styleId="WW8Num2z1">
    <w:name w:val="WW8Num2z1"/>
    <w:rsid w:val="00487DCD"/>
    <w:rPr>
      <w:rFonts w:ascii="Courier New" w:hAnsi="Courier New" w:cs="Courier New"/>
    </w:rPr>
  </w:style>
  <w:style w:type="character" w:customStyle="1" w:styleId="WW8Num2z2">
    <w:name w:val="WW8Num2z2"/>
    <w:rsid w:val="00487DCD"/>
    <w:rPr>
      <w:rFonts w:ascii="Wingdings" w:hAnsi="Wingdings" w:cs="Wingdings"/>
    </w:rPr>
  </w:style>
  <w:style w:type="character" w:customStyle="1" w:styleId="WW8Num2z3">
    <w:name w:val="WW8Num2z3"/>
    <w:rsid w:val="00487DCD"/>
    <w:rPr>
      <w:rFonts w:ascii="Symbol" w:hAnsi="Symbol" w:cs="Symbol"/>
    </w:rPr>
  </w:style>
  <w:style w:type="character" w:customStyle="1" w:styleId="WW8NumSt1z0">
    <w:name w:val="WW8NumSt1z0"/>
    <w:rsid w:val="00487DCD"/>
    <w:rPr>
      <w:rFonts w:ascii="Times New Roman" w:hAnsi="Times New Roman" w:cs="Times New Roman"/>
    </w:rPr>
  </w:style>
  <w:style w:type="character" w:customStyle="1" w:styleId="WW8NumSt2z0">
    <w:name w:val="WW8NumSt2z0"/>
    <w:rsid w:val="00487DCD"/>
    <w:rPr>
      <w:rFonts w:ascii="Times New Roman" w:hAnsi="Times New Roman" w:cs="Times New Roman"/>
    </w:rPr>
  </w:style>
  <w:style w:type="character" w:customStyle="1" w:styleId="WW-1111111">
    <w:name w:val="WW-Основной шрифт абзаца1111111"/>
    <w:rsid w:val="00487DCD"/>
  </w:style>
  <w:style w:type="character" w:styleId="a5">
    <w:name w:val="page number"/>
    <w:basedOn w:val="WW-1111111"/>
    <w:rsid w:val="00487DCD"/>
  </w:style>
  <w:style w:type="character" w:customStyle="1" w:styleId="a6">
    <w:name w:val="Символ нумерации"/>
    <w:rsid w:val="00487DCD"/>
  </w:style>
  <w:style w:type="character" w:customStyle="1" w:styleId="postbody">
    <w:name w:val="postbody"/>
    <w:basedOn w:val="WW-1111111"/>
    <w:rsid w:val="00487DCD"/>
  </w:style>
  <w:style w:type="character" w:customStyle="1" w:styleId="a7">
    <w:name w:val="Маркеры списка"/>
    <w:rsid w:val="00487DCD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487DCD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42">
    <w:name w:val="Font Style42"/>
    <w:rsid w:val="00487DC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8">
    <w:name w:val="Заголовок"/>
    <w:basedOn w:val="a"/>
    <w:next w:val="a1"/>
    <w:rsid w:val="00487D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9"/>
    <w:rsid w:val="00487DCD"/>
    <w:pPr>
      <w:jc w:val="center"/>
    </w:pPr>
    <w:rPr>
      <w:b/>
      <w:bCs/>
      <w:sz w:val="28"/>
    </w:rPr>
  </w:style>
  <w:style w:type="paragraph" w:styleId="a0">
    <w:name w:val="Title"/>
    <w:basedOn w:val="a"/>
    <w:next w:val="a1"/>
    <w:qFormat/>
    <w:rsid w:val="00487D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Subtitle"/>
    <w:basedOn w:val="a0"/>
    <w:next w:val="a1"/>
    <w:qFormat/>
    <w:rsid w:val="00487DCD"/>
    <w:pPr>
      <w:jc w:val="center"/>
    </w:pPr>
    <w:rPr>
      <w:i/>
      <w:iCs/>
    </w:rPr>
  </w:style>
  <w:style w:type="paragraph" w:styleId="ab">
    <w:name w:val="List"/>
    <w:basedOn w:val="a1"/>
    <w:rsid w:val="00487DCD"/>
    <w:rPr>
      <w:rFonts w:ascii="Arial" w:hAnsi="Arial" w:cs="Tahoma"/>
    </w:rPr>
  </w:style>
  <w:style w:type="paragraph" w:styleId="ac">
    <w:name w:val="caption"/>
    <w:basedOn w:val="a"/>
    <w:qFormat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87DCD"/>
    <w:pPr>
      <w:suppressLineNumbers/>
    </w:pPr>
    <w:rPr>
      <w:rFonts w:cs="Mangal"/>
    </w:rPr>
  </w:style>
  <w:style w:type="paragraph" w:customStyle="1" w:styleId="31">
    <w:name w:val="Название3"/>
    <w:basedOn w:val="a"/>
    <w:next w:val="aa"/>
    <w:rsid w:val="00487DC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87DC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87DC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a"/>
    <w:rsid w:val="00487DC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87DCD"/>
    <w:pPr>
      <w:suppressLineNumbers/>
    </w:pPr>
    <w:rPr>
      <w:rFonts w:ascii="Arial" w:hAnsi="Arial" w:cs="Tahoma"/>
    </w:rPr>
  </w:style>
  <w:style w:type="paragraph" w:styleId="ad">
    <w:name w:val="index heading"/>
    <w:basedOn w:val="a"/>
    <w:rsid w:val="00487DCD"/>
    <w:pPr>
      <w:suppressLineNumbers/>
    </w:pPr>
    <w:rPr>
      <w:rFonts w:cs="Tahoma"/>
    </w:rPr>
  </w:style>
  <w:style w:type="paragraph" w:customStyle="1" w:styleId="ConsNormal">
    <w:name w:val="ConsNormal"/>
    <w:rsid w:val="00487D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e">
    <w:name w:val="footer"/>
    <w:basedOn w:val="a"/>
    <w:rsid w:val="00487DCD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487DCD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487DCD"/>
    <w:pPr>
      <w:ind w:left="-709" w:right="-908"/>
    </w:pPr>
    <w:rPr>
      <w:b/>
      <w:color w:val="000000"/>
    </w:rPr>
  </w:style>
  <w:style w:type="paragraph" w:styleId="af0">
    <w:name w:val="Body Text Indent"/>
    <w:basedOn w:val="a"/>
    <w:rsid w:val="00487DCD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487DCD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1">
    <w:name w:val="Содержимое таблицы"/>
    <w:basedOn w:val="a"/>
    <w:rsid w:val="00487DCD"/>
    <w:pPr>
      <w:suppressLineNumbers/>
    </w:pPr>
  </w:style>
  <w:style w:type="paragraph" w:customStyle="1" w:styleId="af2">
    <w:name w:val="Заголовок таблицы"/>
    <w:basedOn w:val="af1"/>
    <w:rsid w:val="00487DCD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487DCD"/>
  </w:style>
  <w:style w:type="paragraph" w:customStyle="1" w:styleId="211">
    <w:name w:val="Основной текст 21"/>
    <w:basedOn w:val="a"/>
    <w:rsid w:val="00487DCD"/>
    <w:pPr>
      <w:keepNext/>
    </w:pPr>
    <w:rPr>
      <w:color w:val="000000"/>
    </w:rPr>
  </w:style>
  <w:style w:type="paragraph" w:customStyle="1" w:styleId="Web">
    <w:name w:val="Обычный (Web)"/>
    <w:basedOn w:val="a"/>
    <w:rsid w:val="00487DC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311">
    <w:name w:val="Основной текст 31"/>
    <w:basedOn w:val="a"/>
    <w:rsid w:val="00487DCD"/>
    <w:pPr>
      <w:jc w:val="both"/>
    </w:pPr>
    <w:rPr>
      <w:color w:val="000000"/>
    </w:rPr>
  </w:style>
  <w:style w:type="paragraph" w:customStyle="1" w:styleId="220">
    <w:name w:val="Основной текст с отступом 22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customStyle="1" w:styleId="wa6">
    <w:name w:val="wa6"/>
    <w:basedOn w:val="a"/>
    <w:rsid w:val="00487DCD"/>
    <w:pPr>
      <w:keepNext/>
      <w:widowControl w:val="0"/>
    </w:pPr>
    <w:rPr>
      <w:kern w:val="1"/>
      <w:lang w:bidi="sa-IN"/>
    </w:rPr>
  </w:style>
  <w:style w:type="paragraph" w:styleId="af4">
    <w:name w:val="List Paragraph"/>
    <w:aliases w:val="Нумерованый список,Bullet List,FooterText,numbered,SL_Абзац списка"/>
    <w:basedOn w:val="a"/>
    <w:link w:val="af5"/>
    <w:uiPriority w:val="34"/>
    <w:qFormat/>
    <w:rsid w:val="0076389A"/>
    <w:pPr>
      <w:ind w:left="708"/>
    </w:pPr>
  </w:style>
  <w:style w:type="paragraph" w:customStyle="1" w:styleId="ConsPlusNormal">
    <w:name w:val="ConsPlusNormal"/>
    <w:link w:val="ConsPlusNormal0"/>
    <w:rsid w:val="00763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76389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76389A"/>
    <w:rPr>
      <w:color w:val="0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E36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2E366C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link w:val="a1"/>
    <w:rsid w:val="00CF35B7"/>
    <w:rPr>
      <w:b/>
      <w:bCs/>
      <w:sz w:val="28"/>
      <w:szCs w:val="24"/>
      <w:lang w:eastAsia="zh-CN"/>
    </w:rPr>
  </w:style>
  <w:style w:type="character" w:customStyle="1" w:styleId="6">
    <w:name w:val="Основной шрифт абзаца6"/>
    <w:rsid w:val="00E0486D"/>
  </w:style>
  <w:style w:type="character" w:customStyle="1" w:styleId="10">
    <w:name w:val="Заголовок 1 Знак"/>
    <w:basedOn w:val="a2"/>
    <w:link w:val="1"/>
    <w:rsid w:val="00183480"/>
    <w:rPr>
      <w:b/>
      <w:bCs/>
      <w:iCs/>
      <w:sz w:val="24"/>
      <w:szCs w:val="24"/>
      <w:lang w:eastAsia="zh-CN"/>
    </w:rPr>
  </w:style>
  <w:style w:type="paragraph" w:customStyle="1" w:styleId="af9">
    <w:name w:val="Знак"/>
    <w:basedOn w:val="a"/>
    <w:rsid w:val="00314E0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77029D"/>
    <w:pPr>
      <w:suppressAutoHyphens w:val="0"/>
      <w:ind w:left="120" w:right="120" w:firstLine="150"/>
    </w:pPr>
    <w:rPr>
      <w:rFonts w:ascii="Tahoma" w:hAnsi="Tahoma" w:cs="Tahoma"/>
      <w:sz w:val="18"/>
      <w:szCs w:val="18"/>
    </w:rPr>
  </w:style>
  <w:style w:type="paragraph" w:styleId="afa">
    <w:name w:val="No Spacing"/>
    <w:link w:val="afb"/>
    <w:uiPriority w:val="1"/>
    <w:qFormat/>
    <w:rsid w:val="0077029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rsid w:val="00EB3388"/>
    <w:pPr>
      <w:spacing w:before="100" w:after="119"/>
    </w:pPr>
    <w:rPr>
      <w:lang w:eastAsia="ar-SA"/>
    </w:rPr>
  </w:style>
  <w:style w:type="paragraph" w:customStyle="1" w:styleId="formattext">
    <w:name w:val="formattext"/>
    <w:basedOn w:val="a"/>
    <w:rsid w:val="006F7F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d">
    <w:name w:val="Пункт"/>
    <w:basedOn w:val="a"/>
    <w:rsid w:val="003D4F0D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character" w:customStyle="1" w:styleId="15">
    <w:name w:val="Основной текст Знак1"/>
    <w:basedOn w:val="a2"/>
    <w:uiPriority w:val="99"/>
    <w:rsid w:val="009153E8"/>
    <w:rPr>
      <w:sz w:val="24"/>
      <w:lang w:eastAsia="ar-SA"/>
    </w:rPr>
  </w:style>
  <w:style w:type="character" w:customStyle="1" w:styleId="ConsPlusNormal0">
    <w:name w:val="ConsPlusNormal Знак"/>
    <w:link w:val="ConsPlusNormal"/>
    <w:locked/>
    <w:rsid w:val="00A566B8"/>
    <w:rPr>
      <w:rFonts w:ascii="Arial" w:eastAsia="Arial" w:hAnsi="Arial" w:cs="Arial"/>
      <w:lang w:eastAsia="ar-SA"/>
    </w:rPr>
  </w:style>
  <w:style w:type="table" w:customStyle="1" w:styleId="25">
    <w:name w:val="Сетка таблицы25"/>
    <w:basedOn w:val="a3"/>
    <w:next w:val="afe"/>
    <w:uiPriority w:val="39"/>
    <w:rsid w:val="00A566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3"/>
    <w:uiPriority w:val="59"/>
    <w:rsid w:val="00A5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Нумерованый список Знак,Bullet List Знак,FooterText Знак,numbered Знак,SL_Абзац списка Знак"/>
    <w:basedOn w:val="a2"/>
    <w:link w:val="af4"/>
    <w:uiPriority w:val="34"/>
    <w:rsid w:val="002B3339"/>
    <w:rPr>
      <w:sz w:val="24"/>
      <w:szCs w:val="24"/>
      <w:lang w:eastAsia="zh-CN"/>
    </w:rPr>
  </w:style>
  <w:style w:type="character" w:customStyle="1" w:styleId="afb">
    <w:name w:val="Без интервала Знак"/>
    <w:link w:val="afa"/>
    <w:uiPriority w:val="1"/>
    <w:rsid w:val="002B3339"/>
    <w:rPr>
      <w:rFonts w:ascii="Calibri" w:eastAsia="Arial" w:hAnsi="Calibri"/>
      <w:sz w:val="22"/>
      <w:szCs w:val="22"/>
      <w:lang w:eastAsia="ar-SA"/>
    </w:rPr>
  </w:style>
  <w:style w:type="paragraph" w:styleId="aff">
    <w:name w:val="footnote text"/>
    <w:basedOn w:val="a"/>
    <w:link w:val="aff0"/>
    <w:uiPriority w:val="99"/>
    <w:semiHidden/>
    <w:unhideWhenUsed/>
    <w:rsid w:val="002B3339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uiPriority w:val="99"/>
    <w:semiHidden/>
    <w:rsid w:val="002B3339"/>
    <w:rPr>
      <w:color w:val="000000"/>
    </w:rPr>
  </w:style>
  <w:style w:type="character" w:styleId="aff1">
    <w:name w:val="footnote reference"/>
    <w:basedOn w:val="a2"/>
    <w:uiPriority w:val="99"/>
    <w:semiHidden/>
    <w:unhideWhenUsed/>
    <w:rsid w:val="002B3339"/>
    <w:rPr>
      <w:vertAlign w:val="superscript"/>
    </w:rPr>
  </w:style>
  <w:style w:type="table" w:customStyle="1" w:styleId="16">
    <w:name w:val="Сетка таблицы1"/>
    <w:basedOn w:val="a3"/>
    <w:rsid w:val="0064056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16A57"/>
  </w:style>
  <w:style w:type="character" w:customStyle="1" w:styleId="FontStyle18">
    <w:name w:val="Font Style18"/>
    <w:rsid w:val="002D6C4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065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F523-D0D3-4D37-9A37-97965D2B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ГУ- Брянскому РО</vt:lpstr>
    </vt:vector>
  </TitlesOfParts>
  <Company/>
  <LinksUpToDate>false</LinksUpToDate>
  <CharactersWithSpaces>24729</CharactersWithSpaces>
  <SharedDoc>false</SharedDoc>
  <HLinks>
    <vt:vector size="12" baseType="variant"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consultantplus://offline/ref=8EB5213065675AB1BC4660B67394C81B07A5B0F17D379889EAF6824CBCD44F2443E3126C8A1723A844c0B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consultantplus://offline/ref=8EB5213065675AB1BC4660B67394C81B07A5B6F87E319889EAF6824CBCD44F2443E3126E8B1042cAB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ГУ- Брянскому РО</dc:title>
  <dc:creator>User</dc:creator>
  <cp:lastModifiedBy>Дороничева Ирина Михайловна</cp:lastModifiedBy>
  <cp:revision>7</cp:revision>
  <cp:lastPrinted>2023-02-09T07:35:00Z</cp:lastPrinted>
  <dcterms:created xsi:type="dcterms:W3CDTF">2023-10-09T14:12:00Z</dcterms:created>
  <dcterms:modified xsi:type="dcterms:W3CDTF">2023-10-09T14:26:00Z</dcterms:modified>
</cp:coreProperties>
</file>