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18" w:rsidRPr="00415118" w:rsidRDefault="00415118" w:rsidP="00415118">
      <w:pPr>
        <w:widowControl w:val="0"/>
        <w:tabs>
          <w:tab w:val="left" w:pos="315"/>
        </w:tabs>
        <w:spacing w:after="100" w:afterAutospacing="1"/>
        <w:rPr>
          <w:rFonts w:eastAsia="Calibri"/>
          <w:lang w:eastAsia="ru-RU" w:bidi="hi-IN"/>
        </w:rPr>
      </w:pPr>
    </w:p>
    <w:p w:rsidR="00415118" w:rsidRPr="00415118" w:rsidRDefault="00831798" w:rsidP="00415118">
      <w:pPr>
        <w:widowControl w:val="0"/>
        <w:tabs>
          <w:tab w:val="left" w:pos="315"/>
        </w:tabs>
        <w:spacing w:after="100" w:afterAutospacing="1"/>
        <w:jc w:val="center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Описание объекта закупки</w:t>
      </w:r>
    </w:p>
    <w:p w:rsidR="00415118" w:rsidRPr="00415118" w:rsidRDefault="00415118" w:rsidP="00415118">
      <w:pPr>
        <w:widowControl w:val="0"/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555"/>
        <w:gridCol w:w="1251"/>
        <w:gridCol w:w="1428"/>
        <w:gridCol w:w="1868"/>
      </w:tblGrid>
      <w:tr w:rsidR="00415118" w:rsidRPr="00415118" w:rsidTr="001364CA">
        <w:tc>
          <w:tcPr>
            <w:tcW w:w="3242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415118">
              <w:rPr>
                <w:rFonts w:eastAsia="Lucida Sans Unicode"/>
                <w:b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415118">
              <w:rPr>
                <w:rFonts w:eastAsia="Lucida Sans Unicode"/>
                <w:b/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415118">
              <w:rPr>
                <w:rFonts w:eastAsia="Lucida Sans Unicode"/>
                <w:b/>
                <w:kern w:val="2"/>
                <w:sz w:val="18"/>
                <w:szCs w:val="18"/>
              </w:rPr>
              <w:t>Количество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415118">
              <w:rPr>
                <w:rFonts w:eastAsia="Lucida Sans Unicode"/>
                <w:b/>
                <w:kern w:val="2"/>
                <w:sz w:val="18"/>
                <w:szCs w:val="18"/>
              </w:rPr>
              <w:t>Цена за единицу, руб.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415118">
              <w:rPr>
                <w:rFonts w:eastAsia="Lucida Sans Unicode"/>
                <w:b/>
                <w:kern w:val="2"/>
                <w:sz w:val="18"/>
                <w:szCs w:val="18"/>
              </w:rPr>
              <w:t>Стоимость, руб.</w:t>
            </w:r>
          </w:p>
        </w:tc>
      </w:tr>
      <w:tr w:rsidR="00415118" w:rsidRPr="00415118" w:rsidTr="001364CA">
        <w:tc>
          <w:tcPr>
            <w:tcW w:w="3242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rPr>
                <w:rFonts w:eastAsia="Lucida Sans Unicode"/>
                <w:kern w:val="2"/>
              </w:rPr>
            </w:pPr>
            <w:r w:rsidRPr="00415118">
              <w:rPr>
                <w:rFonts w:eastAsia="Lucida Sans Unicode"/>
                <w:kern w:val="2"/>
              </w:rPr>
              <w:t xml:space="preserve">Услуга по санаторно-курортному лечению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415118">
              <w:rPr>
                <w:rFonts w:eastAsia="Lucida Sans Unicode"/>
                <w:kern w:val="2"/>
              </w:rPr>
              <w:t>Койко-день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415118">
              <w:rPr>
                <w:rFonts w:eastAsia="Lucida Sans Unicode"/>
                <w:kern w:val="2"/>
              </w:rPr>
              <w:t>720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5118" w:rsidRPr="00415118" w:rsidRDefault="002A6788" w:rsidP="00415118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1 461,3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415118">
              <w:rPr>
                <w:rFonts w:eastAsia="Lucida Sans Unicode"/>
                <w:kern w:val="2"/>
              </w:rPr>
              <w:t>1 052 136,00</w:t>
            </w:r>
          </w:p>
        </w:tc>
      </w:tr>
      <w:tr w:rsidR="00415118" w:rsidRPr="00415118" w:rsidTr="001364CA">
        <w:tc>
          <w:tcPr>
            <w:tcW w:w="7476" w:type="dxa"/>
            <w:gridSpan w:val="4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right"/>
              <w:rPr>
                <w:rFonts w:eastAsia="Lucida Sans Unicode"/>
                <w:b/>
                <w:kern w:val="2"/>
              </w:rPr>
            </w:pPr>
            <w:r w:rsidRPr="00415118">
              <w:rPr>
                <w:rFonts w:eastAsia="Lucida Sans Unicode"/>
                <w:b/>
                <w:kern w:val="2"/>
              </w:rPr>
              <w:t>Итого: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5118" w:rsidRPr="00415118" w:rsidRDefault="00415118" w:rsidP="00415118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415118">
              <w:rPr>
                <w:rFonts w:eastAsia="Lucida Sans Unicode"/>
                <w:kern w:val="2"/>
              </w:rPr>
              <w:t>1 052 136,00</w:t>
            </w:r>
          </w:p>
        </w:tc>
      </w:tr>
    </w:tbl>
    <w:p w:rsidR="00415118" w:rsidRPr="00415118" w:rsidRDefault="00415118" w:rsidP="00415118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</w:p>
    <w:p w:rsidR="00415118" w:rsidRPr="00415118" w:rsidRDefault="00415118" w:rsidP="00415118">
      <w:pPr>
        <w:widowControl w:val="0"/>
        <w:rPr>
          <w:rFonts w:eastAsia="Lucida Sans Unicode"/>
          <w:b/>
          <w:bCs/>
          <w:kern w:val="1"/>
        </w:rPr>
      </w:pPr>
      <w:r w:rsidRPr="00415118">
        <w:rPr>
          <w:rFonts w:eastAsia="Lucida Sans Unicode"/>
          <w:b/>
          <w:bCs/>
          <w:kern w:val="1"/>
        </w:rPr>
        <w:t>1. Объект закупки:</w:t>
      </w:r>
      <w:bookmarkStart w:id="0" w:name="_GoBack"/>
      <w:bookmarkEnd w:id="0"/>
    </w:p>
    <w:p w:rsidR="00415118" w:rsidRPr="00415118" w:rsidRDefault="00415118" w:rsidP="00415118">
      <w:pPr>
        <w:widowControl w:val="0"/>
        <w:tabs>
          <w:tab w:val="left" w:pos="0"/>
        </w:tabs>
        <w:ind w:firstLine="709"/>
        <w:jc w:val="both"/>
      </w:pPr>
      <w:r w:rsidRPr="00415118"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</w:t>
      </w:r>
      <w:r w:rsidRPr="00415118">
        <w:rPr>
          <w:rFonts w:eastAsia="Lucida Sans Unicode"/>
          <w:kern w:val="1"/>
        </w:rPr>
        <w:t xml:space="preserve"> болезни глаза и его придаточного аппарата</w:t>
      </w:r>
      <w:r w:rsidRPr="00415118">
        <w:t xml:space="preserve"> в 2023 году</w:t>
      </w:r>
      <w:r w:rsidRPr="00415118">
        <w:rPr>
          <w:rFonts w:eastAsia="Lucida Sans Unicode"/>
          <w:kern w:val="1"/>
        </w:rPr>
        <w:t>.</w:t>
      </w:r>
      <w:r w:rsidRPr="00415118">
        <w:t xml:space="preserve"> 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415118" w:rsidRPr="00415118" w:rsidRDefault="00415118" w:rsidP="00415118">
      <w:pPr>
        <w:widowControl w:val="0"/>
        <w:tabs>
          <w:tab w:val="left" w:pos="0"/>
        </w:tabs>
        <w:ind w:firstLine="709"/>
        <w:jc w:val="both"/>
      </w:pP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b/>
          <w:kern w:val="1"/>
        </w:rPr>
      </w:pPr>
    </w:p>
    <w:p w:rsidR="00415118" w:rsidRPr="00415118" w:rsidRDefault="00415118" w:rsidP="00415118">
      <w:pPr>
        <w:widowControl w:val="0"/>
        <w:ind w:firstLine="709"/>
        <w:jc w:val="both"/>
      </w:pPr>
      <w:r w:rsidRPr="00415118">
        <w:rPr>
          <w:rFonts w:eastAsia="Lucida Sans Unicode"/>
          <w:b/>
          <w:kern w:val="1"/>
        </w:rPr>
        <w:t>2. Объем оказания услуг: 720 койко-дней (40 путёвок</w:t>
      </w:r>
      <w:r w:rsidRPr="00415118">
        <w:t>).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b/>
          <w:kern w:val="1"/>
        </w:rPr>
      </w:pPr>
      <w:r w:rsidRPr="00415118">
        <w:rPr>
          <w:rFonts w:eastAsia="Lucida Sans Unicode"/>
          <w:b/>
          <w:kern w:val="1"/>
        </w:rPr>
        <w:t xml:space="preserve"> </w:t>
      </w:r>
      <w:r w:rsidRPr="00415118">
        <w:rPr>
          <w:rFonts w:eastAsia="Lucida Sans Unicode"/>
          <w:kern w:val="1"/>
        </w:rPr>
        <w:t xml:space="preserve">Продолжительность санаторно-курортного лечения по путевке – 18 дней. 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 xml:space="preserve"> </w:t>
      </w:r>
    </w:p>
    <w:p w:rsidR="00415118" w:rsidRPr="00415118" w:rsidRDefault="00415118" w:rsidP="00415118">
      <w:pPr>
        <w:widowControl w:val="0"/>
        <w:tabs>
          <w:tab w:val="left" w:pos="180"/>
          <w:tab w:val="left" w:pos="220"/>
        </w:tabs>
        <w:ind w:firstLine="709"/>
        <w:jc w:val="both"/>
        <w:rPr>
          <w:rFonts w:eastAsia="Lucida Sans Unicode"/>
          <w:b/>
          <w:bCs/>
          <w:kern w:val="1"/>
        </w:rPr>
      </w:pPr>
    </w:p>
    <w:p w:rsidR="00415118" w:rsidRPr="00415118" w:rsidRDefault="00415118" w:rsidP="00415118">
      <w:pPr>
        <w:autoSpaceDE w:val="0"/>
        <w:ind w:firstLine="709"/>
        <w:jc w:val="both"/>
      </w:pPr>
      <w:r w:rsidRPr="00415118">
        <w:rPr>
          <w:rFonts w:eastAsia="Lucida Sans Unicode"/>
          <w:b/>
          <w:bCs/>
          <w:kern w:val="1"/>
        </w:rPr>
        <w:t xml:space="preserve">3. </w:t>
      </w:r>
      <w:r w:rsidRPr="00415118">
        <w:rPr>
          <w:b/>
          <w:bCs/>
        </w:rPr>
        <w:t>Срок поставки и срок действия контракта</w:t>
      </w:r>
    </w:p>
    <w:p w:rsidR="00415118" w:rsidRPr="00415118" w:rsidRDefault="00415118" w:rsidP="00415118">
      <w:pPr>
        <w:widowControl w:val="0"/>
        <w:ind w:firstLine="709"/>
        <w:jc w:val="both"/>
      </w:pPr>
      <w:r w:rsidRPr="00415118">
        <w:t>3.1. Срок поставки услуги: с даты согласования с Заказчиком заявки по форме «Сведения о предоставляемых путёвках на санаторно-курортное лечение в 2023 году (Приложение № 2 к Контракту) по 15.11.2023 г. (последний заезд).</w:t>
      </w:r>
    </w:p>
    <w:p w:rsidR="00415118" w:rsidRPr="00415118" w:rsidRDefault="00415118" w:rsidP="00415118">
      <w:pPr>
        <w:widowControl w:val="0"/>
        <w:ind w:firstLine="709"/>
        <w:jc w:val="both"/>
      </w:pPr>
      <w:r w:rsidRPr="00415118">
        <w:t xml:space="preserve">3.2. Контракт вступает в силу с </w:t>
      </w:r>
      <w:r w:rsidR="00421AB5">
        <w:t>момента подписания</w:t>
      </w:r>
      <w:r w:rsidR="00421AB5" w:rsidRPr="00E050AF">
        <w:t xml:space="preserve"> </w:t>
      </w:r>
      <w:r w:rsidR="00421AB5">
        <w:t xml:space="preserve">Контракта </w:t>
      </w:r>
      <w:r w:rsidRPr="00415118">
        <w:t>и действует по 30 декабря 2023 года, в том числе и по взаиморасчётам.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b/>
          <w:bCs/>
          <w:kern w:val="1"/>
        </w:rPr>
      </w:pPr>
      <w:r w:rsidRPr="00415118">
        <w:t>3.3. В случае, если на 16.11.2023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</w:t>
      </w:r>
    </w:p>
    <w:p w:rsidR="00415118" w:rsidRPr="00415118" w:rsidRDefault="00415118" w:rsidP="00415118">
      <w:pPr>
        <w:widowControl w:val="0"/>
        <w:tabs>
          <w:tab w:val="left" w:pos="360"/>
        </w:tabs>
        <w:ind w:firstLine="709"/>
        <w:jc w:val="both"/>
        <w:rPr>
          <w:rFonts w:eastAsia="Lucida Sans Unicode"/>
          <w:b/>
          <w:bCs/>
          <w:kern w:val="1"/>
        </w:rPr>
      </w:pPr>
    </w:p>
    <w:p w:rsidR="00415118" w:rsidRPr="00415118" w:rsidRDefault="00415118" w:rsidP="00415118">
      <w:pPr>
        <w:widowControl w:val="0"/>
        <w:tabs>
          <w:tab w:val="left" w:pos="360"/>
        </w:tabs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  <w:r w:rsidRPr="00415118">
        <w:rPr>
          <w:rFonts w:eastAsia="Lucida Sans Unicode"/>
          <w:kern w:val="1"/>
        </w:rPr>
        <w:t xml:space="preserve"> </w:t>
      </w:r>
    </w:p>
    <w:p w:rsidR="00415118" w:rsidRPr="00415118" w:rsidRDefault="00415118" w:rsidP="00415118">
      <w:pPr>
        <w:widowControl w:val="0"/>
        <w:tabs>
          <w:tab w:val="left" w:pos="360"/>
        </w:tabs>
        <w:ind w:firstLine="709"/>
        <w:jc w:val="both"/>
        <w:rPr>
          <w:rFonts w:eastAsia="Lucida Sans Unicode"/>
          <w:kern w:val="2"/>
        </w:rPr>
      </w:pPr>
      <w:r w:rsidRPr="00415118">
        <w:rPr>
          <w:rFonts w:eastAsia="Lucida Sans Unicode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415118" w:rsidRPr="00415118" w:rsidRDefault="00415118" w:rsidP="00415118">
      <w:pPr>
        <w:widowControl w:val="0"/>
        <w:tabs>
          <w:tab w:val="left" w:pos="360"/>
        </w:tabs>
        <w:ind w:firstLine="709"/>
        <w:jc w:val="both"/>
        <w:rPr>
          <w:rFonts w:eastAsia="Lucida Sans Unicode"/>
          <w:kern w:val="2"/>
        </w:rPr>
      </w:pPr>
      <w:r w:rsidRPr="00415118">
        <w:rPr>
          <w:rFonts w:eastAsia="Lucida Sans Unicode"/>
          <w:kern w:val="2"/>
        </w:rPr>
        <w:lastRenderedPageBreak/>
        <w:t xml:space="preserve">- от 22.11.2004 № 215 «Об утверждении стандарта санаторно-курортной помощи больным с болезнями глаза и его придаточного аппарата». 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2"/>
        </w:rPr>
      </w:pPr>
      <w:r w:rsidRPr="00415118">
        <w:rPr>
          <w:rFonts w:eastAsia="Lucida Sans Unicode"/>
          <w:kern w:val="2"/>
        </w:rPr>
        <w:t>Оказание услуг по санаторно-курортному лечению должно осуществляться врачами-специалистами в соответствии с заявленными нозологиями: терапевт, офтальмолог, с использованием методов функциональных исследований и методик лабораторных исследований.</w:t>
      </w:r>
    </w:p>
    <w:p w:rsidR="00415118" w:rsidRPr="00415118" w:rsidRDefault="00415118" w:rsidP="00415118">
      <w:pPr>
        <w:widowControl w:val="0"/>
        <w:tabs>
          <w:tab w:val="left" w:pos="360"/>
        </w:tabs>
        <w:ind w:firstLine="709"/>
        <w:jc w:val="both"/>
        <w:rPr>
          <w:rFonts w:eastAsia="Lucida Sans Unicode"/>
          <w:b/>
          <w:color w:val="000000"/>
          <w:kern w:val="1"/>
        </w:rPr>
      </w:pPr>
    </w:p>
    <w:p w:rsidR="00415118" w:rsidRPr="00415118" w:rsidRDefault="00415118" w:rsidP="00415118">
      <w:pPr>
        <w:widowControl w:val="0"/>
        <w:tabs>
          <w:tab w:val="left" w:pos="360"/>
        </w:tabs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b/>
          <w:color w:val="000000"/>
          <w:kern w:val="1"/>
        </w:rPr>
        <w:t>5. Требования к техническим характеристикам услуг:</w:t>
      </w:r>
      <w:r w:rsidRPr="00415118">
        <w:rPr>
          <w:rFonts w:eastAsia="Lucida Sans Unicode"/>
          <w:kern w:val="1"/>
        </w:rPr>
        <w:t xml:space="preserve"> </w:t>
      </w:r>
    </w:p>
    <w:p w:rsidR="00415118" w:rsidRPr="00415118" w:rsidRDefault="00415118" w:rsidP="00415118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15118">
        <w:rPr>
          <w:rFonts w:eastAsia="Lucida Sans Unicode"/>
          <w:color w:val="000000"/>
          <w:kern w:val="2"/>
        </w:rPr>
        <w:t>5.1.</w:t>
      </w:r>
      <w:r w:rsidRPr="00415118">
        <w:rPr>
          <w:rFonts w:eastAsia="Lucida Sans Unicode"/>
          <w:kern w:val="2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5" w:history="1">
        <w:r w:rsidRPr="00415118">
          <w:rPr>
            <w:color w:val="000000"/>
            <w:lang w:eastAsia="ru-RU"/>
          </w:rPr>
          <w:t>СП 59.13330.20</w:t>
        </w:r>
      </w:hyperlink>
      <w:r w:rsidRPr="00415118">
        <w:rPr>
          <w:color w:val="000000"/>
          <w:lang w:eastAsia="ru-RU"/>
        </w:rPr>
        <w:t xml:space="preserve">20». Свод правил. Доступность зданий и сооружений для </w:t>
      </w:r>
      <w:r w:rsidRPr="00415118">
        <w:rPr>
          <w:lang w:eastAsia="ru-RU"/>
        </w:rPr>
        <w:t>маломобильных групп населения. Актуализированная редакция СНиП 35-01-2001</w:t>
      </w:r>
      <w:r w:rsidRPr="00415118">
        <w:rPr>
          <w:rFonts w:eastAsia="Lucida Sans Unicode"/>
          <w:kern w:val="2"/>
        </w:rPr>
        <w:t xml:space="preserve"> утвержденная </w:t>
      </w:r>
      <w:r w:rsidRPr="00415118">
        <w:rPr>
          <w:lang w:eastAsia="ru-RU"/>
        </w:rPr>
        <w:t>Приказом Минстроя России от 30.12.2020 № 904/пр.:</w:t>
      </w:r>
    </w:p>
    <w:p w:rsidR="00415118" w:rsidRPr="00415118" w:rsidRDefault="00415118" w:rsidP="00415118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</w:rPr>
      </w:pPr>
      <w:r w:rsidRPr="00415118">
        <w:rPr>
          <w:rFonts w:eastAsia="Lucida Sans Unicode"/>
          <w:kern w:val="1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415118"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415118" w:rsidRPr="00415118" w:rsidRDefault="00415118" w:rsidP="004151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</w:rPr>
      </w:pPr>
      <w:r w:rsidRPr="00415118">
        <w:rPr>
          <w:rFonts w:eastAsia="Lucida Sans Unicode"/>
          <w:color w:val="000000"/>
          <w:kern w:val="2"/>
        </w:rPr>
        <w:t xml:space="preserve">-безбарьерная среда, наличие пандусов, расширенных дверных проемов, обеспечивающих доступ </w:t>
      </w:r>
      <w:r w:rsidRPr="00415118">
        <w:rPr>
          <w:rFonts w:eastAsia="Lucida Sans Unicode"/>
          <w:kern w:val="2"/>
        </w:rPr>
        <w:t>больных на колясках во все функциональные подразделения учреждения, и др.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 xml:space="preserve">5.3.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415118">
        <w:rPr>
          <w:rFonts w:eastAsia="Lucida Sans Unicode"/>
          <w:kern w:val="1"/>
        </w:rPr>
        <w:t>Минздравсоцразвитием</w:t>
      </w:r>
      <w:proofErr w:type="spellEnd"/>
      <w:r w:rsidRPr="00415118">
        <w:rPr>
          <w:rFonts w:eastAsia="Lucida Sans Unicode"/>
          <w:kern w:val="1"/>
        </w:rPr>
        <w:t xml:space="preserve"> России.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415118" w:rsidRPr="00415118" w:rsidRDefault="00415118" w:rsidP="00252170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>5.5.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415118" w:rsidRPr="00415118" w:rsidRDefault="00415118" w:rsidP="00415118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1"/>
          <w:lang w:eastAsia="zh-CN"/>
        </w:rPr>
      </w:pPr>
      <w:r w:rsidRPr="00415118">
        <w:rPr>
          <w:rFonts w:eastAsia="Lucida Sans Unicode"/>
          <w:kern w:val="1"/>
          <w:lang w:eastAsia="zh-CN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415118" w:rsidRPr="00415118" w:rsidRDefault="00415118" w:rsidP="00415118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1"/>
          <w:lang w:eastAsia="zh-CN"/>
        </w:rPr>
      </w:pPr>
      <w:r w:rsidRPr="00415118">
        <w:rPr>
          <w:rFonts w:eastAsia="Lucida Sans Unicode"/>
          <w:kern w:val="1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415118" w:rsidRPr="00415118" w:rsidRDefault="00415118" w:rsidP="00415118">
      <w:pPr>
        <w:keepNext/>
        <w:widowControl w:val="0"/>
        <w:tabs>
          <w:tab w:val="left" w:pos="1309"/>
        </w:tabs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color w:val="000000"/>
          <w:kern w:val="24"/>
        </w:rPr>
      </w:pPr>
      <w:r w:rsidRPr="00415118">
        <w:rPr>
          <w:rFonts w:eastAsia="Lucida Sans Unicode"/>
          <w:color w:val="000000"/>
          <w:kern w:val="24"/>
        </w:rPr>
        <w:lastRenderedPageBreak/>
        <w:t>- оборудованы лифтом с круглосуточным подъемом и спуском (при наличии более двух этажей);</w:t>
      </w:r>
    </w:p>
    <w:p w:rsidR="00415118" w:rsidRPr="00415118" w:rsidRDefault="00415118" w:rsidP="00415118">
      <w:pPr>
        <w:widowControl w:val="0"/>
        <w:ind w:firstLine="709"/>
        <w:jc w:val="both"/>
      </w:pPr>
      <w:r w:rsidRPr="00415118">
        <w:rPr>
          <w:rFonts w:eastAsia="Lucida Sans Unicode"/>
          <w:color w:val="000000"/>
          <w:kern w:val="24"/>
        </w:rPr>
        <w:t xml:space="preserve">5.9. </w:t>
      </w:r>
      <w:r w:rsidRPr="00415118">
        <w:t>Территория, жилые комнаты, лечебные кабинеты, столовые, холлы, лестничные пролёты, бассейны, залы лечебной физкультуры, клубные и библиотечные помещения, лифты, и другие объекты должны быть оснащены специальными приспособлениями для ориентировки незрячих граждан льготных категорий:</w:t>
      </w:r>
    </w:p>
    <w:p w:rsidR="00415118" w:rsidRPr="00415118" w:rsidRDefault="00415118" w:rsidP="00415118">
      <w:pPr>
        <w:ind w:firstLine="709"/>
        <w:jc w:val="both"/>
      </w:pPr>
      <w:r w:rsidRPr="00415118">
        <w:t xml:space="preserve">- </w:t>
      </w:r>
      <w:proofErr w:type="spellStart"/>
      <w:r w:rsidRPr="00415118">
        <w:t>безбордюрное</w:t>
      </w:r>
      <w:proofErr w:type="spellEnd"/>
      <w:r w:rsidRPr="00415118">
        <w:t xml:space="preserve"> сопряжение тротуаров и площадок с дорожным полотном;</w:t>
      </w:r>
    </w:p>
    <w:p w:rsidR="00415118" w:rsidRPr="00415118" w:rsidRDefault="00415118" w:rsidP="00415118">
      <w:pPr>
        <w:ind w:firstLine="709"/>
        <w:jc w:val="both"/>
      </w:pPr>
      <w:r w:rsidRPr="00415118">
        <w:t>- оборудование помещений поручнями, ограждениями с применением строительных и отделочных материалов определённого качества (гладкие, шероховатые, рифлёные) и цвета;</w:t>
      </w:r>
    </w:p>
    <w:p w:rsidR="00415118" w:rsidRPr="00415118" w:rsidRDefault="00415118" w:rsidP="00415118">
      <w:pPr>
        <w:ind w:firstLine="709"/>
        <w:jc w:val="both"/>
      </w:pPr>
      <w:r w:rsidRPr="00415118">
        <w:t xml:space="preserve">- устройство </w:t>
      </w:r>
      <w:proofErr w:type="spellStart"/>
      <w:r w:rsidRPr="00415118">
        <w:t>пристенных</w:t>
      </w:r>
      <w:proofErr w:type="spellEnd"/>
      <w:r w:rsidRPr="00415118"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415118">
        <w:t>травмобезопасных</w:t>
      </w:r>
      <w:proofErr w:type="spellEnd"/>
      <w:r w:rsidRPr="00415118">
        <w:t xml:space="preserve"> дверей и их элементов;</w:t>
      </w:r>
    </w:p>
    <w:p w:rsidR="00415118" w:rsidRPr="00415118" w:rsidRDefault="00415118" w:rsidP="00415118">
      <w:pPr>
        <w:ind w:firstLine="709"/>
        <w:jc w:val="both"/>
      </w:pPr>
      <w:r w:rsidRPr="00415118">
        <w:t>- наличие подробного макета учреждения для пространственной ориентации инвалидов по зрению;</w:t>
      </w:r>
    </w:p>
    <w:p w:rsidR="00415118" w:rsidRPr="00415118" w:rsidRDefault="00415118" w:rsidP="00415118">
      <w:pPr>
        <w:ind w:firstLine="709"/>
        <w:jc w:val="both"/>
      </w:pPr>
      <w:r w:rsidRPr="00415118">
        <w:t>- наличие информационных таблиц, указателей направлений и других информационных материалов с использованием письма по системе Брайля;</w:t>
      </w:r>
    </w:p>
    <w:p w:rsidR="00415118" w:rsidRPr="00415118" w:rsidRDefault="00415118" w:rsidP="00415118">
      <w:pPr>
        <w:ind w:firstLine="709"/>
        <w:jc w:val="both"/>
      </w:pPr>
      <w:r w:rsidRPr="00415118">
        <w:t>-  библиотека для санатория должна располагать специализированным книжным фондом для инвалидов по зрению:</w:t>
      </w:r>
    </w:p>
    <w:p w:rsidR="00415118" w:rsidRPr="00415118" w:rsidRDefault="00415118" w:rsidP="00415118">
      <w:pPr>
        <w:ind w:firstLine="709"/>
        <w:jc w:val="both"/>
      </w:pPr>
      <w:r w:rsidRPr="00415118">
        <w:t>- «Говорящая книга» (диски, аудиокассеты) - не менее одной единицы наименования на каждое койко-место;</w:t>
      </w:r>
    </w:p>
    <w:p w:rsidR="00415118" w:rsidRPr="00415118" w:rsidRDefault="00415118" w:rsidP="00415118">
      <w:pPr>
        <w:ind w:firstLine="709"/>
        <w:jc w:val="both"/>
      </w:pPr>
      <w:r w:rsidRPr="00415118">
        <w:t>- книги с рельефно-точечным шрифтом по системе Брайля - не менее одной единицы наименования на каждое койко-место;</w:t>
      </w:r>
    </w:p>
    <w:p w:rsidR="00415118" w:rsidRPr="00415118" w:rsidRDefault="00415118" w:rsidP="00415118">
      <w:pPr>
        <w:ind w:firstLine="709"/>
        <w:jc w:val="both"/>
      </w:pPr>
      <w:r w:rsidRPr="00415118">
        <w:t>- устройства для прослушивания книг, журналов (магнитофоны, плееры) - не менее 20 устройств.</w:t>
      </w:r>
    </w:p>
    <w:p w:rsidR="00415118" w:rsidRPr="00415118" w:rsidRDefault="00415118" w:rsidP="00415118">
      <w:pPr>
        <w:ind w:firstLine="709"/>
        <w:jc w:val="both"/>
      </w:pPr>
      <w:r w:rsidRPr="00415118">
        <w:rPr>
          <w:rFonts w:eastAsia="Lucida Sans Unicode"/>
          <w:color w:val="000000"/>
          <w:kern w:val="24"/>
        </w:rPr>
        <w:t xml:space="preserve">5.10. </w:t>
      </w:r>
      <w:r w:rsidRPr="00415118">
        <w:t>Лечебная база должна предусматривать:</w:t>
      </w:r>
    </w:p>
    <w:p w:rsidR="00415118" w:rsidRPr="00415118" w:rsidRDefault="00415118" w:rsidP="00415118">
      <w:pPr>
        <w:ind w:firstLine="709"/>
        <w:jc w:val="both"/>
      </w:pPr>
      <w:r w:rsidRPr="00415118">
        <w:t>- наличие оснащённого офтальмологического отделения, врача-офтальмолога, владеющего методами диагностики и лечения сложной патологии органа зрения;</w:t>
      </w:r>
    </w:p>
    <w:p w:rsidR="00415118" w:rsidRPr="00415118" w:rsidRDefault="00415118" w:rsidP="00415118">
      <w:pPr>
        <w:ind w:firstLine="709"/>
        <w:jc w:val="both"/>
      </w:pPr>
      <w:r w:rsidRPr="00415118">
        <w:t>- наличие службы (кабинета) психологической помощи;</w:t>
      </w:r>
    </w:p>
    <w:p w:rsidR="00415118" w:rsidRPr="00415118" w:rsidRDefault="00415118" w:rsidP="00415118">
      <w:pPr>
        <w:ind w:firstLine="709"/>
        <w:jc w:val="both"/>
      </w:pPr>
      <w:r w:rsidRPr="00415118">
        <w:t xml:space="preserve">- специальные методы и приёмы лечебной физкультуры с учётом последствий вынужденной гиподинамии и гипокинезии у незрячих граждан; </w:t>
      </w:r>
    </w:p>
    <w:p w:rsidR="00415118" w:rsidRPr="00415118" w:rsidRDefault="00415118" w:rsidP="00415118">
      <w:pPr>
        <w:ind w:firstLine="709"/>
        <w:jc w:val="both"/>
      </w:pPr>
      <w:r w:rsidRPr="00415118">
        <w:t>- медицинский и обслуживающий персонал (врачи, медсестры, официанты, сестры-хозяйки, санитарки, вахтеры, охранники и др.) должен владеть навыками сопровождения незрячих и слабовидящих граждан.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 xml:space="preserve">5.11. Дополнительно предоставляемые услуги: 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 xml:space="preserve"> </w:t>
      </w:r>
      <w:r w:rsidRPr="00415118">
        <w:rPr>
          <w:rFonts w:eastAsia="Lucida Sans Unicode"/>
          <w:color w:val="000000"/>
          <w:kern w:val="24"/>
        </w:rPr>
        <w:t xml:space="preserve">- </w:t>
      </w:r>
      <w:r w:rsidRPr="00415118">
        <w:t>холодильником (в номере или холле).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1"/>
        </w:rPr>
        <w:t xml:space="preserve"> - служба приема (круглосуточный прием). </w:t>
      </w:r>
    </w:p>
    <w:p w:rsidR="00415118" w:rsidRPr="00415118" w:rsidRDefault="00415118" w:rsidP="00415118">
      <w:pPr>
        <w:widowControl w:val="0"/>
        <w:ind w:firstLine="709"/>
        <w:jc w:val="both"/>
        <w:rPr>
          <w:rFonts w:eastAsia="Lucida Sans Unicode"/>
          <w:kern w:val="1"/>
        </w:rPr>
      </w:pPr>
      <w:r w:rsidRPr="00415118">
        <w:rPr>
          <w:rFonts w:eastAsia="Lucida Sans Unicode"/>
          <w:kern w:val="2"/>
        </w:rPr>
        <w:t xml:space="preserve"> - организация встреч и проводов </w:t>
      </w:r>
      <w:proofErr w:type="gramStart"/>
      <w:r w:rsidRPr="00415118">
        <w:rPr>
          <w:rFonts w:eastAsia="Lucida Sans Unicode"/>
          <w:kern w:val="2"/>
        </w:rPr>
        <w:t>в</w:t>
      </w:r>
      <w:proofErr w:type="gramEnd"/>
      <w:r w:rsidRPr="00415118">
        <w:rPr>
          <w:rFonts w:eastAsia="Lucida Sans Unicode"/>
          <w:kern w:val="2"/>
        </w:rPr>
        <w:t xml:space="preserve"> а/порту, на ж/д вокзале.</w:t>
      </w:r>
    </w:p>
    <w:p w:rsidR="00415118" w:rsidRPr="00415118" w:rsidRDefault="00415118" w:rsidP="00415118">
      <w:pPr>
        <w:widowControl w:val="0"/>
        <w:tabs>
          <w:tab w:val="left" w:pos="180"/>
          <w:tab w:val="left" w:pos="220"/>
        </w:tabs>
        <w:ind w:firstLine="709"/>
        <w:jc w:val="both"/>
        <w:rPr>
          <w:rFonts w:eastAsia="Lucida Sans Unicode"/>
          <w:b/>
          <w:bCs/>
          <w:kern w:val="1"/>
        </w:rPr>
      </w:pPr>
      <w:r w:rsidRPr="00415118">
        <w:rPr>
          <w:rFonts w:eastAsia="Lucida Sans Unicode"/>
          <w:b/>
          <w:bCs/>
          <w:kern w:val="1"/>
        </w:rPr>
        <w:t>6. Требования к оформлению отчетной документации:</w:t>
      </w:r>
    </w:p>
    <w:p w:rsidR="00415118" w:rsidRDefault="00415118" w:rsidP="00415118">
      <w:pPr>
        <w:widowControl w:val="0"/>
        <w:tabs>
          <w:tab w:val="left" w:pos="180"/>
          <w:tab w:val="left" w:pos="220"/>
        </w:tabs>
        <w:ind w:firstLine="709"/>
        <w:jc w:val="both"/>
        <w:rPr>
          <w:rFonts w:eastAsia="Lucida Sans Unicode"/>
          <w:bCs/>
          <w:kern w:val="1"/>
        </w:rPr>
      </w:pPr>
      <w:r w:rsidRPr="00415118">
        <w:rPr>
          <w:rFonts w:eastAsia="Lucida Sans Unicode"/>
          <w:bCs/>
          <w:kern w:val="1"/>
        </w:rPr>
        <w:t>По всем датам заезда, кроме последнего, Исполнитель направляет Заказчику (почтой или курьером) Реестр Получателей услуги и счет не позднее 10 (десяти) дней с даты выезда Получателей услуг из санаторно-курортного учреждения. Последний Реестр Получателей услуг и счет по данному контракту Исполнитель направляет заказчику не позднее 3-х (трех) рабочих дней после завершения времени пребывания Получателей в санаторно-курортном учреждении.</w:t>
      </w:r>
    </w:p>
    <w:p w:rsidR="00415118" w:rsidRPr="00415118" w:rsidRDefault="00415118" w:rsidP="00415118">
      <w:pPr>
        <w:widowControl w:val="0"/>
        <w:tabs>
          <w:tab w:val="left" w:pos="180"/>
          <w:tab w:val="left" w:pos="220"/>
        </w:tabs>
        <w:ind w:firstLine="709"/>
        <w:jc w:val="both"/>
        <w:rPr>
          <w:rFonts w:eastAsia="Lucida Sans Unicode"/>
          <w:bCs/>
          <w:kern w:val="1"/>
        </w:rPr>
      </w:pPr>
    </w:p>
    <w:p w:rsidR="00415118" w:rsidRPr="00415118" w:rsidRDefault="00415118" w:rsidP="00415118">
      <w:pPr>
        <w:suppressAutoHyphens w:val="0"/>
        <w:ind w:firstLine="709"/>
        <w:jc w:val="both"/>
        <w:rPr>
          <w:rFonts w:eastAsia="Lucida Sans Unicode"/>
          <w:b/>
          <w:bCs/>
          <w:kern w:val="1"/>
        </w:rPr>
      </w:pPr>
      <w:r w:rsidRPr="00415118">
        <w:rPr>
          <w:rFonts w:eastAsia="Lucida Sans Unicode"/>
          <w:b/>
          <w:bCs/>
          <w:kern w:val="1"/>
        </w:rPr>
        <w:t>7.</w:t>
      </w:r>
      <w:r w:rsidR="00D15668">
        <w:rPr>
          <w:rFonts w:eastAsia="Lucida Sans Unicode"/>
          <w:b/>
          <w:bCs/>
          <w:kern w:val="1"/>
        </w:rPr>
        <w:t xml:space="preserve"> </w:t>
      </w:r>
      <w:r w:rsidRPr="00415118">
        <w:rPr>
          <w:rFonts w:eastAsia="Lucida Sans Unicode"/>
          <w:b/>
          <w:bCs/>
          <w:kern w:val="1"/>
        </w:rPr>
        <w:t>Место оказания услуг:</w:t>
      </w:r>
    </w:p>
    <w:p w:rsidR="00415118" w:rsidRPr="00415118" w:rsidRDefault="00415118" w:rsidP="00D15668">
      <w:pPr>
        <w:widowControl w:val="0"/>
        <w:tabs>
          <w:tab w:val="left" w:pos="180"/>
          <w:tab w:val="left" w:pos="220"/>
        </w:tabs>
        <w:ind w:firstLine="709"/>
        <w:contextualSpacing/>
        <w:jc w:val="both"/>
        <w:rPr>
          <w:rFonts w:eastAsia="Lucida Sans Unicode"/>
          <w:kern w:val="2"/>
        </w:rPr>
      </w:pPr>
      <w:r w:rsidRPr="00415118">
        <w:rPr>
          <w:rFonts w:eastAsia="Lucida Sans Unicode"/>
          <w:kern w:val="2"/>
        </w:rPr>
        <w:t>Российская Федерация (в санаторно-курортных организациях, расположенных в Ставропольском крае).</w:t>
      </w:r>
    </w:p>
    <w:p w:rsidR="00847825" w:rsidRPr="00847825" w:rsidRDefault="00913AE8" w:rsidP="00913AE8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contextualSpacing/>
        <w:jc w:val="both"/>
        <w:textAlignment w:val="baseline"/>
        <w:rPr>
          <w:b/>
        </w:rPr>
      </w:pPr>
      <w:r>
        <w:rPr>
          <w:rFonts w:eastAsia="Andale Sans UI"/>
          <w:b/>
          <w:bCs/>
          <w:kern w:val="2"/>
          <w:lang w:eastAsia="zh-CN" w:bidi="en-US"/>
        </w:rPr>
        <w:t xml:space="preserve">8. </w:t>
      </w:r>
      <w:r w:rsidR="00847825" w:rsidRPr="00847825">
        <w:rPr>
          <w:rFonts w:eastAsia="Andale Sans UI"/>
          <w:b/>
          <w:bCs/>
          <w:kern w:val="2"/>
          <w:lang w:eastAsia="zh-CN" w:bidi="en-US"/>
        </w:rPr>
        <w:t xml:space="preserve">Путёвки предоставляются </w:t>
      </w:r>
      <w:r w:rsidR="00847825" w:rsidRPr="00847825">
        <w:rPr>
          <w:b/>
        </w:rPr>
        <w:t>в течение 7 (семи) рабочих дней с 01.01.2023, а в случае частичной передачи путевок окончательное поступление не позднее 15 (пятнадцати) рабочих дней с 01.01.2023. Первый заезд не ранее 45 (сорока пяти) дней с 01.01.2023.</w:t>
      </w:r>
    </w:p>
    <w:p w:rsidR="00415118" w:rsidRPr="00415118" w:rsidRDefault="00415118" w:rsidP="00415118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ind w:firstLine="709"/>
        <w:jc w:val="both"/>
        <w:textAlignment w:val="baseline"/>
        <w:rPr>
          <w:b/>
        </w:rPr>
      </w:pPr>
    </w:p>
    <w:p w:rsidR="00415118" w:rsidRPr="00913AE8" w:rsidRDefault="00913AE8" w:rsidP="00913AE8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ind w:left="360"/>
        <w:jc w:val="both"/>
        <w:textAlignment w:val="baseline"/>
        <w:rPr>
          <w:rFonts w:eastAsia="Andale Sans UI"/>
          <w:b/>
          <w:kern w:val="2"/>
          <w:lang w:eastAsia="zh-CN" w:bidi="en-US"/>
        </w:rPr>
      </w:pPr>
      <w:r>
        <w:rPr>
          <w:b/>
        </w:rPr>
        <w:t>9.</w:t>
      </w:r>
      <w:r w:rsidR="00415118" w:rsidRPr="00913AE8">
        <w:rPr>
          <w:b/>
        </w:rPr>
        <w:t>Путевки предоставляются</w:t>
      </w:r>
      <w:r w:rsidR="00415118" w:rsidRPr="00913AE8">
        <w:rPr>
          <w:rFonts w:eastAsia="Andale Sans UI"/>
          <w:b/>
          <w:bCs/>
          <w:kern w:val="2"/>
          <w:lang w:eastAsia="zh-CN" w:bidi="en-US"/>
        </w:rPr>
        <w:t xml:space="preserve"> по адресу</w:t>
      </w:r>
      <w:r w:rsidR="00415118" w:rsidRPr="00913AE8">
        <w:rPr>
          <w:rFonts w:eastAsia="Andale Sans UI"/>
          <w:b/>
          <w:kern w:val="2"/>
          <w:lang w:eastAsia="zh-CN" w:bidi="en-US"/>
        </w:rPr>
        <w:t>:</w:t>
      </w:r>
    </w:p>
    <w:p w:rsidR="00415118" w:rsidRPr="00415118" w:rsidRDefault="00415118" w:rsidP="00415118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ind w:firstLine="709"/>
        <w:jc w:val="both"/>
        <w:textAlignment w:val="baseline"/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</w:pPr>
      <w:r w:rsidRPr="00415118"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Государственное учреждение – Приморское региональное отделение Фонда социального страхования РФ.</w:t>
      </w:r>
    </w:p>
    <w:p w:rsidR="000C783B" w:rsidRDefault="000C783B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Default="00415118" w:rsidP="00415118"/>
    <w:p w:rsidR="00415118" w:rsidRPr="00415118" w:rsidRDefault="00415118" w:rsidP="00415118"/>
    <w:sectPr w:rsidR="00415118" w:rsidRPr="0041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60B"/>
    <w:multiLevelType w:val="hybridMultilevel"/>
    <w:tmpl w:val="973C49CE"/>
    <w:lvl w:ilvl="0" w:tplc="126AD69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9B7399"/>
    <w:multiLevelType w:val="hybridMultilevel"/>
    <w:tmpl w:val="EAF6830E"/>
    <w:lvl w:ilvl="0" w:tplc="595A5D0E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54F74"/>
    <w:multiLevelType w:val="multilevel"/>
    <w:tmpl w:val="DAC41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4A"/>
    <w:rsid w:val="000725B2"/>
    <w:rsid w:val="00094B2B"/>
    <w:rsid w:val="000C783B"/>
    <w:rsid w:val="002230D2"/>
    <w:rsid w:val="00250DCB"/>
    <w:rsid w:val="00252170"/>
    <w:rsid w:val="00281D07"/>
    <w:rsid w:val="002A6788"/>
    <w:rsid w:val="00361913"/>
    <w:rsid w:val="00387F81"/>
    <w:rsid w:val="00415118"/>
    <w:rsid w:val="00421AB5"/>
    <w:rsid w:val="00432133"/>
    <w:rsid w:val="004A5003"/>
    <w:rsid w:val="00587A63"/>
    <w:rsid w:val="005B3682"/>
    <w:rsid w:val="00621B45"/>
    <w:rsid w:val="008067AD"/>
    <w:rsid w:val="00815A46"/>
    <w:rsid w:val="00831798"/>
    <w:rsid w:val="00847825"/>
    <w:rsid w:val="008D2E69"/>
    <w:rsid w:val="00913AE8"/>
    <w:rsid w:val="00A4183D"/>
    <w:rsid w:val="00A6079E"/>
    <w:rsid w:val="00BF034A"/>
    <w:rsid w:val="00D15668"/>
    <w:rsid w:val="00EC586D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7C23"/>
  <w15:chartTrackingRefBased/>
  <w15:docId w15:val="{6D7A1060-558E-48E1-AD54-CF9A109E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183D"/>
    <w:rPr>
      <w:color w:val="0000FF"/>
      <w:u w:val="single"/>
    </w:rPr>
  </w:style>
  <w:style w:type="paragraph" w:customStyle="1" w:styleId="21">
    <w:name w:val="Продолжение списка 21"/>
    <w:basedOn w:val="a"/>
    <w:rsid w:val="00A4183D"/>
    <w:pPr>
      <w:widowControl w:val="0"/>
      <w:spacing w:after="120" w:line="300" w:lineRule="auto"/>
      <w:ind w:left="566"/>
    </w:pPr>
    <w:rPr>
      <w:sz w:val="22"/>
      <w:szCs w:val="22"/>
    </w:rPr>
  </w:style>
  <w:style w:type="paragraph" w:customStyle="1" w:styleId="Textbody">
    <w:name w:val="Text body"/>
    <w:basedOn w:val="a"/>
    <w:rsid w:val="00A4183D"/>
    <w:pPr>
      <w:widowControl w:val="0"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List Paragraph"/>
    <w:basedOn w:val="a"/>
    <w:uiPriority w:val="34"/>
    <w:qFormat/>
    <w:rsid w:val="00A4183D"/>
    <w:pPr>
      <w:ind w:left="720"/>
      <w:contextualSpacing/>
    </w:pPr>
  </w:style>
  <w:style w:type="table" w:styleId="a5">
    <w:name w:val="Table Grid"/>
    <w:basedOn w:val="a1"/>
    <w:uiPriority w:val="39"/>
    <w:rsid w:val="004A50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50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0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93CA7C09FF12E32A90E3D350E2D9DE07653A562ACA7C72CE6E823CH84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 Татьяна Тимофеевна</dc:creator>
  <cp:keywords/>
  <dc:description/>
  <cp:lastModifiedBy>Юркштас Алина Евгеньевна</cp:lastModifiedBy>
  <cp:revision>18</cp:revision>
  <cp:lastPrinted>2021-12-07T03:07:00Z</cp:lastPrinted>
  <dcterms:created xsi:type="dcterms:W3CDTF">2021-01-19T04:09:00Z</dcterms:created>
  <dcterms:modified xsi:type="dcterms:W3CDTF">2022-09-28T05:02:00Z</dcterms:modified>
</cp:coreProperties>
</file>