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7B" w:rsidRPr="0026677B" w:rsidRDefault="0026677B" w:rsidP="002667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77B" w:rsidRPr="0026677B" w:rsidRDefault="0026677B" w:rsidP="002667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77B">
        <w:rPr>
          <w:rFonts w:ascii="Times New Roman" w:hAnsi="Times New Roman" w:cs="Times New Roman"/>
          <w:b/>
          <w:sz w:val="32"/>
          <w:szCs w:val="32"/>
        </w:rPr>
        <w:t>Описание объекта закупки</w:t>
      </w:r>
    </w:p>
    <w:p w:rsidR="00C07AD5" w:rsidRPr="0026677B" w:rsidRDefault="00C07AD5" w:rsidP="0026677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6677B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слуховых аппаратов"/>
            </w:textInput>
          </w:ffData>
        </w:fldChar>
      </w:r>
      <w:r w:rsidRPr="0026677B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6677B">
        <w:rPr>
          <w:rFonts w:ascii="Times New Roman" w:hAnsi="Times New Roman" w:cs="Times New Roman"/>
          <w:sz w:val="24"/>
          <w:szCs w:val="28"/>
        </w:rPr>
      </w:r>
      <w:r w:rsidRPr="0026677B">
        <w:rPr>
          <w:rFonts w:ascii="Times New Roman" w:hAnsi="Times New Roman" w:cs="Times New Roman"/>
          <w:sz w:val="24"/>
          <w:szCs w:val="28"/>
        </w:rPr>
        <w:fldChar w:fldCharType="separate"/>
      </w:r>
      <w:r w:rsidRPr="0026677B">
        <w:rPr>
          <w:rFonts w:ascii="Times New Roman" w:hAnsi="Times New Roman" w:cs="Times New Roman"/>
          <w:sz w:val="24"/>
          <w:szCs w:val="28"/>
        </w:rPr>
        <w:t>Поставка инвалидам слуховых аппаратов</w:t>
      </w:r>
      <w:r w:rsidRPr="0026677B">
        <w:rPr>
          <w:rFonts w:ascii="Times New Roman" w:hAnsi="Times New Roman" w:cs="Times New Roman"/>
          <w:sz w:val="24"/>
          <w:szCs w:val="28"/>
        </w:rPr>
        <w:fldChar w:fldCharType="end"/>
      </w:r>
    </w:p>
    <w:p w:rsidR="0095341E" w:rsidRPr="0095341E" w:rsidRDefault="0095341E" w:rsidP="0095341E">
      <w:pPr>
        <w:keepNext/>
        <w:rPr>
          <w:b/>
          <w:i/>
        </w:rPr>
      </w:pPr>
    </w:p>
    <w:tbl>
      <w:tblPr>
        <w:tblpPr w:leftFromText="180" w:rightFromText="180" w:vertAnchor="text" w:horzAnchor="margin" w:tblpXSpec="center" w:tblpY="263"/>
        <w:tblOverlap w:val="never"/>
        <w:tblW w:w="57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465"/>
        <w:gridCol w:w="2029"/>
        <w:gridCol w:w="5513"/>
        <w:gridCol w:w="1336"/>
      </w:tblGrid>
      <w:tr w:rsidR="0095341E" w:rsidRPr="00A5447A" w:rsidTr="0095341E">
        <w:tc>
          <w:tcPr>
            <w:tcW w:w="224" w:type="pct"/>
          </w:tcPr>
          <w:p w:rsidR="0095341E" w:rsidRPr="00A5447A" w:rsidRDefault="0095341E" w:rsidP="009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6" w:type="pct"/>
          </w:tcPr>
          <w:p w:rsidR="0095341E" w:rsidRPr="00A5447A" w:rsidRDefault="0095341E" w:rsidP="009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37" w:type="pct"/>
          </w:tcPr>
          <w:p w:rsidR="0095341E" w:rsidRPr="00A5447A" w:rsidRDefault="0095341E" w:rsidP="009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Номер позиции КТРУ/Наименование позиции КТРУ</w:t>
            </w:r>
          </w:p>
        </w:tc>
        <w:tc>
          <w:tcPr>
            <w:tcW w:w="2545" w:type="pct"/>
            <w:tcBorders>
              <w:right w:val="single" w:sz="4" w:space="0" w:color="auto"/>
            </w:tcBorders>
          </w:tcPr>
          <w:p w:rsidR="0095341E" w:rsidRPr="00A5447A" w:rsidRDefault="0095341E" w:rsidP="009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 с минимальными и максимальными показателями</w:t>
            </w:r>
          </w:p>
          <w:p w:rsidR="0095341E" w:rsidRPr="00A5447A" w:rsidRDefault="0095341E" w:rsidP="009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95341E" w:rsidRPr="00C07AD5" w:rsidRDefault="0095341E" w:rsidP="0095341E">
            <w:r w:rsidRPr="00C07AD5">
              <w:t>Единица измерения</w:t>
            </w:r>
          </w:p>
        </w:tc>
      </w:tr>
      <w:tr w:rsidR="0095341E" w:rsidRPr="00A5447A" w:rsidTr="0095341E">
        <w:tc>
          <w:tcPr>
            <w:tcW w:w="224" w:type="pct"/>
            <w:tcBorders>
              <w:bottom w:val="single" w:sz="4" w:space="0" w:color="000000"/>
            </w:tcBorders>
          </w:tcPr>
          <w:p w:rsidR="0095341E" w:rsidRPr="00A5447A" w:rsidRDefault="00C67073" w:rsidP="009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</w:tcPr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01.28.17.01.05 Слуховой аппарат цифровой заушный сверхмощный</w:t>
            </w:r>
          </w:p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bottom w:val="single" w:sz="4" w:space="0" w:color="000000"/>
            </w:tcBorders>
          </w:tcPr>
          <w:p w:rsidR="0095341E" w:rsidRPr="00A5447A" w:rsidRDefault="00C67073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545" w:type="pct"/>
            <w:tcBorders>
              <w:bottom w:val="single" w:sz="4" w:space="0" w:color="000000"/>
              <w:right w:val="single" w:sz="4" w:space="0" w:color="auto"/>
            </w:tcBorders>
          </w:tcPr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Слуховые аппараты заушные цифровые сверхмощные должны иметь: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каналов цифровой обработки акустического сигнала: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каналов, имеющих ручные регулировки усиления и </w:t>
            </w:r>
            <w:proofErr w:type="gramStart"/>
            <w:r w:rsidRPr="00A54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ВУЗД; 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proofErr w:type="gramEnd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 менее 4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 прослушивания: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частот: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0,1 кГц. – 5,4 кГц.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90: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140 дБ.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142 дБ.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усиление: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80 дБ.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должны иметь следующие дополнительные параметры: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систему направленных микрофонов;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количество микрофонов – 2;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кнопку переключения программ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телефонную катушку;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систему подавления собственных шумов микрофона и окружающих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шумов низкого входного уровня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адаптивную систему снижения шума и улучшения разборчивости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речи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программируемую функцию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задержки включения аппарата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адаптивный программируемый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кулисный регулятор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акустический сигнал</w:t>
            </w:r>
            <w:r w:rsidRPr="00A5447A">
              <w:rPr>
                <w:sz w:val="20"/>
                <w:szCs w:val="20"/>
                <w:lang w:eastAsia="ar-SA"/>
              </w:rPr>
              <w:t xml:space="preserve">,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предупреждающий о разряде батарейки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тест обратной связи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тоновый тест слуха слуховым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аппаратом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situ</w:t>
            </w:r>
            <w:proofErr w:type="spellEnd"/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журнал данных об использовании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слухового аппарата</w:t>
            </w:r>
            <w:r w:rsidRPr="00A5447A">
              <w:rPr>
                <w:sz w:val="20"/>
                <w:szCs w:val="20"/>
                <w:lang w:eastAsia="ar-SA"/>
              </w:rPr>
              <w:t>.</w:t>
            </w:r>
          </w:p>
          <w:p w:rsidR="0095341E" w:rsidRPr="00A5447A" w:rsidRDefault="0095341E" w:rsidP="00C67073">
            <w:pPr>
              <w:keepNext/>
              <w:suppressAutoHyphens/>
              <w:spacing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Все слуховые аппараты поставляются в стандартной комплектации: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стандартный вкладыш – 1шт.;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элемент питания – 2 шт.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</w:tcBorders>
          </w:tcPr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</w:tr>
      <w:tr w:rsidR="0095341E" w:rsidRPr="00A5447A" w:rsidTr="00C67073">
        <w:tc>
          <w:tcPr>
            <w:tcW w:w="224" w:type="pct"/>
          </w:tcPr>
          <w:p w:rsidR="0095341E" w:rsidRPr="00A5447A" w:rsidRDefault="00C67073" w:rsidP="009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</w:tcPr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01.28.17.01.06 Слуховой аппарат цифровой заушный мощный </w:t>
            </w:r>
          </w:p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95341E" w:rsidRPr="00A5447A" w:rsidRDefault="00C67073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545" w:type="pct"/>
            <w:tcBorders>
              <w:right w:val="single" w:sz="4" w:space="0" w:color="auto"/>
            </w:tcBorders>
          </w:tcPr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заушные цифровые мощные должны иметь: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акустического сигнала: не менее 8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ручных регулировок усиления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ВУЗД: не менее 4 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программ прослушивания: не менее 4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Диапазон частот: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0,11 кГц.  – 6 кГц.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90: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130 дБ.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134 дБ.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усиление: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70 дБ. 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должны иметь следующие дополнительные параметры: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систему направленных микрофонов;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количество микрофонов – 2;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кнопку переключения программ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телефонную катушку;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систему подавления собственных шумов микрофона и окружающих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шумов низкого входного уровня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адаптивную систему снижения шума и улучшения разборчивости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речи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программируемую функцию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задержки включения аппарата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адаптивный программируемый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кулисный регулятор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акустический сигнал</w:t>
            </w:r>
            <w:r w:rsidRPr="00A5447A">
              <w:rPr>
                <w:sz w:val="20"/>
                <w:szCs w:val="20"/>
                <w:lang w:eastAsia="ar-SA"/>
              </w:rPr>
              <w:t xml:space="preserve">,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предупреждающий о разряде батарейки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тест обратной связи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тоновый тест слуха слуховым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аппаратом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situ</w:t>
            </w:r>
            <w:proofErr w:type="spellEnd"/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95341E" w:rsidRPr="00A5447A" w:rsidRDefault="0095341E" w:rsidP="00C67073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журнал данных об использовании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слухового аппарата</w:t>
            </w:r>
            <w:r w:rsidRPr="00A5447A">
              <w:rPr>
                <w:sz w:val="20"/>
                <w:szCs w:val="20"/>
                <w:lang w:eastAsia="ar-SA"/>
              </w:rPr>
              <w:t>.</w:t>
            </w:r>
          </w:p>
          <w:p w:rsidR="0095341E" w:rsidRPr="00A5447A" w:rsidRDefault="0095341E" w:rsidP="00C67073">
            <w:pPr>
              <w:keepNext/>
              <w:suppressAutoHyphens/>
              <w:spacing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Все слуховые аппараты поставляются в стандартной комплектации: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стандартный вкладыш – 1шт.;</w:t>
            </w:r>
          </w:p>
          <w:p w:rsidR="0095341E" w:rsidRPr="00A5447A" w:rsidRDefault="0095341E" w:rsidP="00C67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элемент питания – 2 шт.</w:t>
            </w:r>
          </w:p>
          <w:p w:rsidR="0095341E" w:rsidRPr="00A5447A" w:rsidRDefault="0095341E" w:rsidP="00C67073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95341E" w:rsidRPr="00A5447A" w:rsidRDefault="0095341E" w:rsidP="009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67073" w:rsidRPr="00A5447A" w:rsidTr="007C750A">
        <w:tc>
          <w:tcPr>
            <w:tcW w:w="224" w:type="pct"/>
          </w:tcPr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01.28.17.01.07 Слуховой аппарат цифровой заушный средней мощности 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545" w:type="pct"/>
            <w:tcBorders>
              <w:right w:val="single" w:sz="4" w:space="0" w:color="auto"/>
            </w:tcBorders>
          </w:tcPr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заушные цифровые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средней мощности должны иметь: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каналов цифровой обработки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акустического сигнала: не менее 8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Количество ручных регулировок усиления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ВУЗД: не менее 4 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программ прослушивания: не менее 4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Диапазон частот: 0,1 кГц. – 7,1 кГц.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90: 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122 дБ.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124 дБ.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усиление: 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53 дБ.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55 дБ.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имеют следующие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дополнительные параметры: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систему направленных микрофонов;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количество микрофонов – 2;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кнопку переключения программ;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систему подавления собственных шумов микрофона и окружающих шумов низкого входного уровня;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адаптивную систему снижения шума и улучшения разборчивости речи;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программируемую функцию задержки включения аппарата;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адаптивный программируемый кулисный регулятор;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акустический сигнал, предупреждающий о разряде батарейки;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тест обратной связи;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тоновый тест слуха слуховым аппаратом </w:t>
            </w:r>
            <w:proofErr w:type="spellStart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журнал данных об использовании слухового аппарата.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Все слуховые аппараты поставляются в стандартной комплектации: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стандартный вкладыш – 1шт.;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элемент питания – 2 шт.</w:t>
            </w:r>
          </w:p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C67073" w:rsidRPr="00A5447A" w:rsidRDefault="00C67073" w:rsidP="00C67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</w:tr>
    </w:tbl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26677B">
        <w:rPr>
          <w:rFonts w:ascii="Times New Roman" w:hAnsi="Times New Roman" w:cs="Times New Roman"/>
        </w:rPr>
        <w:lastRenderedPageBreak/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21677B" w:rsidRPr="0026677B" w:rsidRDefault="0021677B" w:rsidP="0021677B">
      <w:pPr>
        <w:keepNext/>
        <w:keepLines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Индивидуальная настройка слуховых аппаратов осуществляется врачом-</w:t>
      </w:r>
      <w:proofErr w:type="spellStart"/>
      <w:r w:rsidRPr="0026677B">
        <w:rPr>
          <w:rFonts w:ascii="Times New Roman" w:hAnsi="Times New Roman" w:cs="Times New Roman"/>
        </w:rPr>
        <w:t>сурдологом</w:t>
      </w:r>
      <w:proofErr w:type="spellEnd"/>
      <w:r w:rsidRPr="0026677B">
        <w:rPr>
          <w:rFonts w:ascii="Times New Roman" w:hAnsi="Times New Roman" w:cs="Times New Roman"/>
        </w:rPr>
        <w:t xml:space="preserve"> или специалистом в области </w:t>
      </w:r>
      <w:proofErr w:type="spellStart"/>
      <w:r w:rsidRPr="0026677B">
        <w:rPr>
          <w:rFonts w:ascii="Times New Roman" w:hAnsi="Times New Roman" w:cs="Times New Roman"/>
        </w:rPr>
        <w:t>слухопротезирования</w:t>
      </w:r>
      <w:proofErr w:type="spellEnd"/>
      <w:r w:rsidRPr="0026677B">
        <w:rPr>
          <w:rFonts w:ascii="Times New Roman" w:hAnsi="Times New Roman" w:cs="Times New Roman"/>
        </w:rPr>
        <w:t xml:space="preserve"> (</w:t>
      </w:r>
      <w:proofErr w:type="spellStart"/>
      <w:r w:rsidRPr="0026677B">
        <w:rPr>
          <w:rFonts w:ascii="Times New Roman" w:hAnsi="Times New Roman" w:cs="Times New Roman"/>
        </w:rPr>
        <w:t>сурдоакустиком</w:t>
      </w:r>
      <w:proofErr w:type="spellEnd"/>
      <w:r w:rsidRPr="0026677B">
        <w:rPr>
          <w:rFonts w:ascii="Times New Roman" w:hAnsi="Times New Roman" w:cs="Times New Roman"/>
        </w:rPr>
        <w:t xml:space="preserve">) в соответствии с профессиональным стандартом «Специалист в области </w:t>
      </w:r>
      <w:proofErr w:type="spellStart"/>
      <w:r w:rsidRPr="0026677B">
        <w:rPr>
          <w:rFonts w:ascii="Times New Roman" w:hAnsi="Times New Roman" w:cs="Times New Roman"/>
        </w:rPr>
        <w:t>слухопротезирования</w:t>
      </w:r>
      <w:proofErr w:type="spellEnd"/>
      <w:r w:rsidRPr="0026677B">
        <w:rPr>
          <w:rFonts w:ascii="Times New Roman" w:hAnsi="Times New Roman" w:cs="Times New Roman"/>
        </w:rPr>
        <w:t xml:space="preserve"> (</w:t>
      </w:r>
      <w:proofErr w:type="spellStart"/>
      <w:r w:rsidRPr="0026677B">
        <w:rPr>
          <w:rFonts w:ascii="Times New Roman" w:hAnsi="Times New Roman" w:cs="Times New Roman"/>
        </w:rPr>
        <w:t>сурдоакустик</w:t>
      </w:r>
      <w:proofErr w:type="spellEnd"/>
      <w:r w:rsidRPr="0026677B">
        <w:rPr>
          <w:rFonts w:ascii="Times New Roman" w:hAnsi="Times New Roman" w:cs="Times New Roman"/>
        </w:rPr>
        <w:t>)».</w:t>
      </w:r>
    </w:p>
    <w:p w:rsidR="0021677B" w:rsidRPr="0026677B" w:rsidRDefault="0021677B" w:rsidP="0021677B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26677B">
        <w:rPr>
          <w:rFonts w:ascii="Times New Roman" w:hAnsi="Times New Roman" w:cs="Times New Roman"/>
          <w:b/>
        </w:rPr>
        <w:t>Требования к функциональным характеристикам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Государственным стандартом Российской Федерации ГОСТ Р 51407-99 «Совместимость технических средств электромагнитная. Слуховые аппараты. Требования и методы испытаний»;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Национальным стандартом Российской Федерации ГОСТ Р 52770-2016 «Изделия медицинские требования безопасности. Методы санитарно-химических и токсикологических испытаний»;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Национальным стандартом Российской Федерации ГОСТ Р 51024-2012 «Аппараты слуховые электронные реабилитационные. Технические требования и методы испытаний»;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Национальным стандартом Российской Федерации ГОСТ Р 51632-2021 «</w:t>
      </w:r>
      <w:r w:rsidRPr="0026677B">
        <w:rPr>
          <w:rFonts w:ascii="Times New Roman" w:eastAsia="Calibri" w:hAnsi="Times New Roman" w:cs="Times New Roman"/>
          <w:bCs/>
        </w:rPr>
        <w:t>ТЕХНИЧЕСКИЕ СРЕДСТВА РЕАБИЛИТАЦИИ ЛЮДЕЙ</w:t>
      </w:r>
      <w:r w:rsidRPr="0026677B">
        <w:rPr>
          <w:rFonts w:ascii="Times New Roman" w:eastAsia="Calibri" w:hAnsi="Times New Roman" w:cs="Times New Roman"/>
        </w:rPr>
        <w:t xml:space="preserve"> </w:t>
      </w:r>
      <w:r w:rsidRPr="0026677B">
        <w:rPr>
          <w:rFonts w:ascii="Times New Roman" w:eastAsia="Calibri" w:hAnsi="Times New Roman" w:cs="Times New Roman"/>
          <w:bCs/>
        </w:rPr>
        <w:t>С ОГРАНИЧЕНИЯМИ ЖИЗНЕДЕЯТЕЛЬНОСТИ</w:t>
      </w:r>
      <w:r w:rsidRPr="0026677B">
        <w:rPr>
          <w:rFonts w:ascii="Times New Roman" w:eastAsia="Calibri" w:hAnsi="Times New Roman" w:cs="Times New Roman"/>
        </w:rPr>
        <w:t xml:space="preserve"> </w:t>
      </w:r>
      <w:r w:rsidRPr="0026677B">
        <w:rPr>
          <w:rFonts w:ascii="Times New Roman" w:eastAsia="Calibri" w:hAnsi="Times New Roman" w:cs="Times New Roman"/>
          <w:bCs/>
        </w:rPr>
        <w:t>ОБЩИЕ ТЕХНИЧЕСКИЕ ТРЕБОВАНИЯ И МЕТОДЫ ИСПЫТАНИЙ»</w:t>
      </w:r>
      <w:r w:rsidRPr="0026677B">
        <w:rPr>
          <w:rFonts w:ascii="Times New Roman" w:hAnsi="Times New Roman" w:cs="Times New Roman"/>
        </w:rPr>
        <w:t>;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Межгосударственным стандартом ГОСТ ISO 10993-1-2021 «Изделия медицинские. Оценка биологического действия медицинских изделий. Часть 1. </w:t>
      </w:r>
      <w:r w:rsidRPr="0026677B">
        <w:rPr>
          <w:rFonts w:ascii="Times New Roman" w:eastAsia="Calibri" w:hAnsi="Times New Roman" w:cs="Times New Roman"/>
        </w:rPr>
        <w:t>ОЦЕНКА И ИССЛЕДОВАНИЯ В ПРОЦЕССЕ МЕНЕДЖМЕНТА РИСКА</w:t>
      </w:r>
      <w:r w:rsidRPr="0026677B">
        <w:rPr>
          <w:rFonts w:ascii="Times New Roman" w:hAnsi="Times New Roman" w:cs="Times New Roman"/>
        </w:rPr>
        <w:t>»;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Межгосударственным стандартом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6677B">
        <w:rPr>
          <w:rFonts w:ascii="Times New Roman" w:hAnsi="Times New Roman" w:cs="Times New Roman"/>
        </w:rPr>
        <w:t>цитотоксичность</w:t>
      </w:r>
      <w:proofErr w:type="spellEnd"/>
      <w:r w:rsidRPr="0026677B">
        <w:rPr>
          <w:rFonts w:ascii="Times New Roman" w:hAnsi="Times New Roman" w:cs="Times New Roman"/>
        </w:rPr>
        <w:t xml:space="preserve">: методы </w:t>
      </w:r>
      <w:proofErr w:type="spellStart"/>
      <w:r w:rsidRPr="0026677B">
        <w:rPr>
          <w:rFonts w:ascii="Times New Roman" w:hAnsi="Times New Roman" w:cs="Times New Roman"/>
        </w:rPr>
        <w:t>in</w:t>
      </w:r>
      <w:proofErr w:type="spellEnd"/>
      <w:r w:rsidRPr="0026677B">
        <w:rPr>
          <w:rFonts w:ascii="Times New Roman" w:hAnsi="Times New Roman" w:cs="Times New Roman"/>
        </w:rPr>
        <w:t xml:space="preserve"> </w:t>
      </w:r>
      <w:proofErr w:type="spellStart"/>
      <w:r w:rsidRPr="0026677B">
        <w:rPr>
          <w:rFonts w:ascii="Times New Roman" w:hAnsi="Times New Roman" w:cs="Times New Roman"/>
        </w:rPr>
        <w:t>vitro</w:t>
      </w:r>
      <w:proofErr w:type="spellEnd"/>
      <w:r w:rsidRPr="0026677B">
        <w:rPr>
          <w:rFonts w:ascii="Times New Roman" w:hAnsi="Times New Roman" w:cs="Times New Roman"/>
        </w:rPr>
        <w:t>»;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Межгосударственным стандартом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Государственным стандартом Российской Федерации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Национальным стандартом Российской Федерации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Национальным стандартом Российской Федерации ГОСТ Р МЭК 60118-8-2010 «Электроакустика. Аппараты слуховые. Часть 8. Методы измерения рабочих характеристик слуховых аппаратов с имитацией рабочих условий»</w:t>
      </w:r>
    </w:p>
    <w:p w:rsidR="0021677B" w:rsidRPr="0026677B" w:rsidRDefault="0021677B" w:rsidP="0021677B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21677B" w:rsidRPr="0026677B" w:rsidRDefault="0021677B" w:rsidP="0021677B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26677B">
        <w:rPr>
          <w:rFonts w:ascii="Times New Roman" w:hAnsi="Times New Roman" w:cs="Times New Roman"/>
          <w:b/>
        </w:rPr>
        <w:t xml:space="preserve">Требования к качеству </w:t>
      </w:r>
    </w:p>
    <w:p w:rsidR="0021677B" w:rsidRPr="0026677B" w:rsidRDefault="0021677B" w:rsidP="0021677B">
      <w:pPr>
        <w:keepNext/>
        <w:keepLines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  <w:spacing w:val="3"/>
        </w:rPr>
        <w:lastRenderedPageBreak/>
        <w:tab/>
      </w:r>
      <w:r w:rsidRPr="0026677B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реабилитационные. Технические требования и методы испытаний.</w:t>
      </w:r>
    </w:p>
    <w:p w:rsidR="0021677B" w:rsidRPr="0026677B" w:rsidRDefault="0021677B" w:rsidP="00C67073">
      <w:pPr>
        <w:keepNext/>
        <w:keepLines/>
        <w:tabs>
          <w:tab w:val="left" w:pos="2085"/>
        </w:tabs>
        <w:ind w:firstLine="709"/>
        <w:rPr>
          <w:rFonts w:ascii="Times New Roman" w:hAnsi="Times New Roman" w:cs="Times New Roman"/>
          <w:b/>
        </w:rPr>
      </w:pPr>
      <w:r w:rsidRPr="0026677B">
        <w:rPr>
          <w:rFonts w:ascii="Times New Roman" w:hAnsi="Times New Roman" w:cs="Times New Roman"/>
        </w:rPr>
        <w:tab/>
      </w:r>
      <w:r w:rsidRPr="0026677B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Гарантийный </w:t>
      </w:r>
      <w:proofErr w:type="gramStart"/>
      <w:r w:rsidRPr="0026677B">
        <w:rPr>
          <w:rFonts w:ascii="Times New Roman" w:hAnsi="Times New Roman" w:cs="Times New Roman"/>
        </w:rPr>
        <w:t>срок  составляет</w:t>
      </w:r>
      <w:proofErr w:type="gramEnd"/>
      <w:r w:rsidRPr="0026677B">
        <w:rPr>
          <w:rFonts w:ascii="Times New Roman" w:hAnsi="Times New Roman" w:cs="Times New Roman"/>
        </w:rPr>
        <w:t xml:space="preserve"> 24 месяца со дня выдачи товара. Требования к гарантийному сроку на комплектующие материалы (элементы питания) не установлены.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Установленный   производителем   гарантийный   срок   эксплуатации </w:t>
      </w:r>
      <w:proofErr w:type="gramStart"/>
      <w:r w:rsidRPr="0026677B">
        <w:rPr>
          <w:rFonts w:ascii="Times New Roman" w:hAnsi="Times New Roman" w:cs="Times New Roman"/>
        </w:rPr>
        <w:t>изделия  не</w:t>
      </w:r>
      <w:proofErr w:type="gramEnd"/>
      <w:r w:rsidRPr="0026677B">
        <w:rPr>
          <w:rFonts w:ascii="Times New Roman" w:hAnsi="Times New Roman" w:cs="Times New Roman"/>
        </w:rPr>
        <w:t xml:space="preserve"> распространяется на случаи нарушения Получателем изделия условий и требований к эксплуатации изделия.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При    передаче    </w:t>
      </w:r>
      <w:proofErr w:type="gramStart"/>
      <w:r w:rsidRPr="0026677B">
        <w:rPr>
          <w:rFonts w:ascii="Times New Roman" w:hAnsi="Times New Roman" w:cs="Times New Roman"/>
        </w:rPr>
        <w:t>изделия,  Поставщик</w:t>
      </w:r>
      <w:proofErr w:type="gramEnd"/>
      <w:r w:rsidRPr="0026677B">
        <w:rPr>
          <w:rFonts w:ascii="Times New Roman" w:hAnsi="Times New Roman" w:cs="Times New Roman"/>
        </w:rPr>
        <w:t xml:space="preserve">    обязан   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Объем предоставления </w:t>
      </w:r>
      <w:proofErr w:type="gramStart"/>
      <w:r w:rsidRPr="0026677B">
        <w:rPr>
          <w:rFonts w:ascii="Times New Roman" w:hAnsi="Times New Roman" w:cs="Times New Roman"/>
        </w:rPr>
        <w:t>гарантий  качества</w:t>
      </w:r>
      <w:proofErr w:type="gramEnd"/>
      <w:r w:rsidRPr="0026677B">
        <w:rPr>
          <w:rFonts w:ascii="Times New Roman" w:hAnsi="Times New Roman" w:cs="Times New Roman"/>
        </w:rPr>
        <w:t>: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Обязательно указание адресов специализированных мастерских, в которые следует обращаться для гарантийного ремонта </w:t>
      </w:r>
      <w:proofErr w:type="gramStart"/>
      <w:r w:rsidRPr="0026677B">
        <w:rPr>
          <w:rFonts w:ascii="Times New Roman" w:hAnsi="Times New Roman" w:cs="Times New Roman"/>
        </w:rPr>
        <w:t>изделия  или</w:t>
      </w:r>
      <w:proofErr w:type="gramEnd"/>
      <w:r w:rsidRPr="0026677B">
        <w:rPr>
          <w:rFonts w:ascii="Times New Roman" w:hAnsi="Times New Roman" w:cs="Times New Roman"/>
        </w:rPr>
        <w:t xml:space="preserve"> устранения неисправностей.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Срок гарантийного ремонта со дня обращения инвалида не должен превышать 30 рабочих дней.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Расходы за проезд Получателей, а также сопровождающих лиц, для замены или ремонта Товара до истечения его гарантийного срока, </w:t>
      </w:r>
      <w:proofErr w:type="gramStart"/>
      <w:r w:rsidRPr="0026677B">
        <w:rPr>
          <w:rFonts w:ascii="Times New Roman" w:hAnsi="Times New Roman" w:cs="Times New Roman"/>
        </w:rPr>
        <w:t>возмещаются  за</w:t>
      </w:r>
      <w:proofErr w:type="gramEnd"/>
      <w:r w:rsidRPr="0026677B">
        <w:rPr>
          <w:rFonts w:ascii="Times New Roman" w:hAnsi="Times New Roman" w:cs="Times New Roman"/>
        </w:rPr>
        <w:t xml:space="preserve"> счет средств Поставщика</w:t>
      </w:r>
    </w:p>
    <w:p w:rsidR="0021677B" w:rsidRPr="0026677B" w:rsidRDefault="0021677B" w:rsidP="0021677B">
      <w:pPr>
        <w:keepNext/>
        <w:keepLines/>
        <w:jc w:val="center"/>
        <w:rPr>
          <w:rFonts w:ascii="Times New Roman" w:hAnsi="Times New Roman" w:cs="Times New Roman"/>
          <w:b/>
        </w:rPr>
      </w:pPr>
      <w:r w:rsidRPr="0026677B">
        <w:rPr>
          <w:rFonts w:ascii="Times New Roman" w:hAnsi="Times New Roman" w:cs="Times New Roman"/>
          <w:b/>
        </w:rPr>
        <w:t>Требования к размерам, упаковке, отгрузке товара</w:t>
      </w:r>
    </w:p>
    <w:p w:rsidR="0021677B" w:rsidRPr="0026677B" w:rsidRDefault="0021677B" w:rsidP="0021677B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изделий.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Транспортирование слуховых аппаратов проводят по группе 5 ГОСТ 15150 – 69 раздел 10 пункт 8.1. 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–крытым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40ºС. 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Условия хранения слуховых аппаратов в упаковке изготовителя – по группе 1 ГОСТ 15150 - 69 раздел 10 пункт 8.2.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21677B" w:rsidRPr="0026677B" w:rsidRDefault="0021677B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Потребительскую тару с упакованными слуховыми аппаратами перевязывают шпагатом по ГОСТ 17308-88 или оклеивают бумажной лентой по ГОСТ 18510-87, ГОСТ 23436 -83 клеевой лентой на бумажной основе по ГОСТ 18251-87. </w:t>
      </w:r>
    </w:p>
    <w:p w:rsidR="0021677B" w:rsidRPr="0026677B" w:rsidRDefault="0021677B" w:rsidP="0021677B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7B">
        <w:rPr>
          <w:rFonts w:ascii="Times New Roman" w:hAnsi="Times New Roman" w:cs="Times New Roman"/>
        </w:rPr>
        <w:t>Изделия должны быть замаркированы знаком соответствия</w:t>
      </w:r>
      <w:r w:rsidRPr="0026677B">
        <w:rPr>
          <w:rFonts w:ascii="Times New Roman" w:hAnsi="Times New Roman" w:cs="Times New Roman"/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349250" cy="344805"/>
                <wp:effectExtent l="0" t="0" r="317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E732F10"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6677B">
        <w:rPr>
          <w:rFonts w:ascii="Times New Roman" w:hAnsi="Times New Roman" w:cs="Times New Roman"/>
          <w:b/>
          <w:noProof/>
        </w:rPr>
        <w:t xml:space="preserve"> </w:t>
      </w:r>
      <w:r w:rsidRPr="0026677B">
        <w:rPr>
          <w:rFonts w:ascii="Times New Roman" w:hAnsi="Times New Roman" w:cs="Times New Roman"/>
        </w:rPr>
        <w:t>(при наличии)</w:t>
      </w:r>
    </w:p>
    <w:p w:rsidR="00C07AD5" w:rsidRPr="0026677B" w:rsidRDefault="00C07AD5" w:rsidP="0021677B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26677B">
        <w:rPr>
          <w:rFonts w:ascii="Times New Roman" w:hAnsi="Times New Roman" w:cs="Times New Roman"/>
        </w:rPr>
        <w:t xml:space="preserve">Место доставки товара, выполнения работ, оказания услуг </w:t>
      </w:r>
      <w:proofErr w:type="gramStart"/>
      <w:r w:rsidRPr="0026677B">
        <w:rPr>
          <w:rFonts w:ascii="Times New Roman" w:hAnsi="Times New Roman" w:cs="Times New Roman"/>
          <w:bCs/>
        </w:rPr>
        <w:t>По</w:t>
      </w:r>
      <w:proofErr w:type="gramEnd"/>
      <w:r w:rsidRPr="0026677B">
        <w:rPr>
          <w:rFonts w:ascii="Times New Roman" w:hAnsi="Times New Roman" w:cs="Times New Roman"/>
          <w:bCs/>
        </w:rPr>
        <w:t xml:space="preserve"> выбору Получателя:</w:t>
      </w:r>
    </w:p>
    <w:p w:rsidR="00C07AD5" w:rsidRPr="0026677B" w:rsidRDefault="00C07AD5" w:rsidP="0021677B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07AD5" w:rsidRPr="0026677B" w:rsidRDefault="00C07AD5" w:rsidP="0021677B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 xml:space="preserve"> - в стационарных пунктах выдачи, организованных в соответствии с </w:t>
      </w:r>
      <w:hyperlink r:id="rId7" w:history="1">
        <w:r w:rsidRPr="0026677B">
          <w:rPr>
            <w:rStyle w:val="a3"/>
            <w:rFonts w:ascii="Times New Roman" w:hAnsi="Times New Roman"/>
          </w:rPr>
          <w:t>приказом</w:t>
        </w:r>
      </w:hyperlink>
      <w:r w:rsidRPr="0026677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C07AD5" w:rsidRPr="0026677B" w:rsidRDefault="00C07AD5" w:rsidP="00C67073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C07AD5" w:rsidRPr="0026677B" w:rsidRDefault="00C07AD5" w:rsidP="00C67073">
      <w:pPr>
        <w:keepNext/>
        <w:keepLines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Индивидуальная настройка слуховых аппаратов осуществляется врачом-</w:t>
      </w:r>
      <w:proofErr w:type="spellStart"/>
      <w:r w:rsidRPr="0026677B">
        <w:rPr>
          <w:rFonts w:ascii="Times New Roman" w:hAnsi="Times New Roman" w:cs="Times New Roman"/>
        </w:rPr>
        <w:t>сурдологом</w:t>
      </w:r>
      <w:proofErr w:type="spellEnd"/>
      <w:r w:rsidRPr="0026677B">
        <w:rPr>
          <w:rFonts w:ascii="Times New Roman" w:hAnsi="Times New Roman" w:cs="Times New Roman"/>
        </w:rPr>
        <w:t xml:space="preserve"> или специалистом в области </w:t>
      </w:r>
      <w:proofErr w:type="spellStart"/>
      <w:r w:rsidRPr="0026677B">
        <w:rPr>
          <w:rFonts w:ascii="Times New Roman" w:hAnsi="Times New Roman" w:cs="Times New Roman"/>
        </w:rPr>
        <w:t>слухопротезирования</w:t>
      </w:r>
      <w:proofErr w:type="spellEnd"/>
      <w:r w:rsidRPr="0026677B">
        <w:rPr>
          <w:rFonts w:ascii="Times New Roman" w:hAnsi="Times New Roman" w:cs="Times New Roman"/>
        </w:rPr>
        <w:t xml:space="preserve"> (</w:t>
      </w:r>
      <w:proofErr w:type="spellStart"/>
      <w:r w:rsidRPr="0026677B">
        <w:rPr>
          <w:rFonts w:ascii="Times New Roman" w:hAnsi="Times New Roman" w:cs="Times New Roman"/>
        </w:rPr>
        <w:t>сурдоакустиком</w:t>
      </w:r>
      <w:proofErr w:type="spellEnd"/>
      <w:r w:rsidRPr="0026677B">
        <w:rPr>
          <w:rFonts w:ascii="Times New Roman" w:hAnsi="Times New Roman" w:cs="Times New Roman"/>
        </w:rPr>
        <w:t xml:space="preserve">) в соответствии с профессиональным стандартом «Специалист в области </w:t>
      </w:r>
      <w:proofErr w:type="spellStart"/>
      <w:r w:rsidRPr="0026677B">
        <w:rPr>
          <w:rFonts w:ascii="Times New Roman" w:hAnsi="Times New Roman" w:cs="Times New Roman"/>
        </w:rPr>
        <w:t>слухопротезирования</w:t>
      </w:r>
      <w:proofErr w:type="spellEnd"/>
      <w:r w:rsidRPr="0026677B">
        <w:rPr>
          <w:rFonts w:ascii="Times New Roman" w:hAnsi="Times New Roman" w:cs="Times New Roman"/>
        </w:rPr>
        <w:t xml:space="preserve"> (</w:t>
      </w:r>
      <w:proofErr w:type="spellStart"/>
      <w:r w:rsidRPr="0026677B">
        <w:rPr>
          <w:rFonts w:ascii="Times New Roman" w:hAnsi="Times New Roman" w:cs="Times New Roman"/>
        </w:rPr>
        <w:t>сурдоакустик</w:t>
      </w:r>
      <w:proofErr w:type="spellEnd"/>
      <w:r w:rsidRPr="0026677B">
        <w:rPr>
          <w:rFonts w:ascii="Times New Roman" w:hAnsi="Times New Roman" w:cs="Times New Roman"/>
        </w:rPr>
        <w:t>)».</w:t>
      </w:r>
    </w:p>
    <w:p w:rsidR="00C07AD5" w:rsidRPr="0026677B" w:rsidRDefault="00C07AD5" w:rsidP="00C67073">
      <w:pPr>
        <w:keepNext/>
        <w:keepLines/>
        <w:jc w:val="both"/>
        <w:rPr>
          <w:rFonts w:ascii="Times New Roman" w:hAnsi="Times New Roman" w:cs="Times New Roman"/>
        </w:rPr>
      </w:pPr>
    </w:p>
    <w:p w:rsidR="00C07AD5" w:rsidRPr="0026677B" w:rsidRDefault="00C07AD5" w:rsidP="00C67073">
      <w:pPr>
        <w:keepNext/>
        <w:keepLines/>
        <w:jc w:val="both"/>
        <w:rPr>
          <w:rFonts w:ascii="Times New Roman" w:hAnsi="Times New Roman" w:cs="Times New Roman"/>
        </w:rPr>
      </w:pPr>
      <w:r w:rsidRPr="0026677B">
        <w:rPr>
          <w:rFonts w:ascii="Times New Roman" w:hAnsi="Times New Roman" w:cs="Times New Roman"/>
        </w:rPr>
        <w:t>Срок поставки товаров, завершения работы, график оказания услуг - с даты получения от Заказчика реестра получателей Товара до "</w:t>
      </w:r>
      <w:r w:rsidR="0095341E" w:rsidRPr="0026677B">
        <w:rPr>
          <w:rFonts w:ascii="Times New Roman" w:hAnsi="Times New Roman" w:cs="Times New Roman"/>
        </w:rPr>
        <w:t>15</w:t>
      </w:r>
      <w:r w:rsidRPr="0026677B">
        <w:rPr>
          <w:rFonts w:ascii="Times New Roman" w:hAnsi="Times New Roman" w:cs="Times New Roman"/>
        </w:rPr>
        <w:t xml:space="preserve">" </w:t>
      </w:r>
      <w:proofErr w:type="gramStart"/>
      <w:r w:rsidR="0095341E" w:rsidRPr="0026677B">
        <w:rPr>
          <w:rFonts w:ascii="Times New Roman" w:hAnsi="Times New Roman" w:cs="Times New Roman"/>
        </w:rPr>
        <w:t xml:space="preserve">сентября </w:t>
      </w:r>
      <w:r w:rsidR="00B60B4B" w:rsidRPr="0026677B">
        <w:rPr>
          <w:rFonts w:ascii="Times New Roman" w:hAnsi="Times New Roman" w:cs="Times New Roman"/>
        </w:rPr>
        <w:t xml:space="preserve"> </w:t>
      </w:r>
      <w:r w:rsidRPr="0026677B">
        <w:rPr>
          <w:rFonts w:ascii="Times New Roman" w:hAnsi="Times New Roman" w:cs="Times New Roman"/>
        </w:rPr>
        <w:t>202</w:t>
      </w:r>
      <w:r w:rsidR="0095341E" w:rsidRPr="0026677B">
        <w:rPr>
          <w:rFonts w:ascii="Times New Roman" w:hAnsi="Times New Roman" w:cs="Times New Roman"/>
        </w:rPr>
        <w:t>3</w:t>
      </w:r>
      <w:proofErr w:type="gramEnd"/>
      <w:r w:rsidRPr="0026677B">
        <w:rPr>
          <w:rFonts w:ascii="Times New Roman" w:hAnsi="Times New Roman" w:cs="Times New Roman"/>
        </w:rPr>
        <w:t xml:space="preserve"> года.</w:t>
      </w:r>
      <w:r w:rsidR="007E4ECD" w:rsidRPr="0026677B">
        <w:rPr>
          <w:rFonts w:ascii="Times New Roman" w:hAnsi="Times New Roman" w:cs="Times New Roman"/>
        </w:rPr>
        <w:t xml:space="preserve"> (Поставка получателю)</w:t>
      </w:r>
      <w:bookmarkEnd w:id="0"/>
    </w:p>
    <w:sectPr w:rsidR="00C07AD5" w:rsidRPr="0026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AD3"/>
    <w:multiLevelType w:val="hybridMultilevel"/>
    <w:tmpl w:val="96B2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5"/>
    <w:rsid w:val="00120AC0"/>
    <w:rsid w:val="00170130"/>
    <w:rsid w:val="0021677B"/>
    <w:rsid w:val="0026677B"/>
    <w:rsid w:val="00323F1B"/>
    <w:rsid w:val="003F527F"/>
    <w:rsid w:val="007E4ECD"/>
    <w:rsid w:val="008635EE"/>
    <w:rsid w:val="0095341E"/>
    <w:rsid w:val="00B60B4B"/>
    <w:rsid w:val="00BE5602"/>
    <w:rsid w:val="00C07AD5"/>
    <w:rsid w:val="00C67073"/>
    <w:rsid w:val="00C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B9E4-061B-4AEE-AFB7-67EB2AD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C07A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534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8D930238F7B31D588C7097510AC56839F5EFCE732B5A386D307D50D128C21B6DCBC3FE6160D2B566A7EE0A674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18F5-BCCB-46EA-8647-E455539F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Шабанова Екатерина Евгеньевна</cp:lastModifiedBy>
  <cp:revision>12</cp:revision>
  <dcterms:created xsi:type="dcterms:W3CDTF">2022-07-04T09:59:00Z</dcterms:created>
  <dcterms:modified xsi:type="dcterms:W3CDTF">2023-02-03T04:10:00Z</dcterms:modified>
</cp:coreProperties>
</file>