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FD" w:rsidRDefault="00EB55FD" w:rsidP="00465986">
      <w:pPr>
        <w:keepLines/>
        <w:widowControl w:val="0"/>
        <w:autoSpaceDE w:val="0"/>
        <w:autoSpaceDN w:val="0"/>
        <w:adjustRightInd w:val="0"/>
        <w:jc w:val="center"/>
        <w:rPr>
          <w:b/>
        </w:rPr>
      </w:pPr>
      <w:r w:rsidRPr="00EB55FD">
        <w:rPr>
          <w:b/>
        </w:rPr>
        <w:t>Техническое задание (описание объекта закупки и условия исполнения государственного контракта)</w:t>
      </w:r>
    </w:p>
    <w:p w:rsidR="003A0502" w:rsidRDefault="003A0502" w:rsidP="00465986">
      <w:pPr>
        <w:keepLines/>
        <w:widowControl w:val="0"/>
        <w:autoSpaceDE w:val="0"/>
        <w:autoSpaceDN w:val="0"/>
        <w:adjustRightInd w:val="0"/>
        <w:jc w:val="center"/>
        <w:rPr>
          <w:b/>
        </w:rPr>
      </w:pPr>
    </w:p>
    <w:p w:rsidR="00EC2EB3" w:rsidRPr="00715703" w:rsidRDefault="00EC2EB3" w:rsidP="00EC2EB3">
      <w:pPr>
        <w:keepLines/>
        <w:widowControl w:val="0"/>
        <w:suppressAutoHyphens/>
        <w:jc w:val="center"/>
        <w:rPr>
          <w:b/>
        </w:rPr>
      </w:pPr>
      <w:r w:rsidRPr="00715703">
        <w:rPr>
          <w:b/>
          <w:bCs/>
        </w:rPr>
        <w:t>Поставка ходунков с дополнительной фиксацией (поддержкой) тела, в том числе для больных детским церебральным параличом (ДЦП) для обеспечения инвалидов Краснодарского края в 2022 году</w:t>
      </w:r>
    </w:p>
    <w:p w:rsidR="00EC2EB3" w:rsidRPr="004425C9" w:rsidRDefault="00EC2EB3" w:rsidP="00EC2EB3">
      <w:pPr>
        <w:keepLines/>
        <w:widowControl w:val="0"/>
        <w:autoSpaceDE w:val="0"/>
        <w:autoSpaceDN w:val="0"/>
        <w:adjustRightInd w:val="0"/>
        <w:jc w:val="both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2"/>
        <w:gridCol w:w="2267"/>
        <w:gridCol w:w="9783"/>
        <w:gridCol w:w="652"/>
        <w:gridCol w:w="1609"/>
      </w:tblGrid>
      <w:tr w:rsidR="00140C43" w:rsidRPr="00483D0C" w:rsidTr="004A3A13">
        <w:tc>
          <w:tcPr>
            <w:tcW w:w="189" w:type="pct"/>
          </w:tcPr>
          <w:p w:rsidR="00140C43" w:rsidRPr="00483D0C" w:rsidRDefault="00140C43" w:rsidP="00483D0C">
            <w:pPr>
              <w:keepLines/>
              <w:widowControl w:val="0"/>
              <w:jc w:val="center"/>
            </w:pPr>
            <w:r w:rsidRPr="00483D0C">
              <w:t>№ п/п</w:t>
            </w:r>
          </w:p>
        </w:tc>
        <w:tc>
          <w:tcPr>
            <w:tcW w:w="762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Наименование товара, работ, услуг</w:t>
            </w:r>
          </w:p>
        </w:tc>
        <w:tc>
          <w:tcPr>
            <w:tcW w:w="3289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Описание объекта закупки</w:t>
            </w:r>
          </w:p>
        </w:tc>
        <w:tc>
          <w:tcPr>
            <w:tcW w:w="219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Ед. изм.</w:t>
            </w:r>
          </w:p>
        </w:tc>
        <w:tc>
          <w:tcPr>
            <w:tcW w:w="541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Цена за ед. изм.</w:t>
            </w:r>
            <w:r w:rsidRPr="00483D0C">
              <w:rPr>
                <w:rStyle w:val="ae"/>
              </w:rPr>
              <w:footnoteReference w:id="1"/>
            </w:r>
            <w:r w:rsidRPr="00483D0C">
              <w:t>, руб.</w:t>
            </w:r>
          </w:p>
        </w:tc>
      </w:tr>
      <w:tr w:rsidR="00140C43" w:rsidRPr="00483D0C" w:rsidTr="004A3A13">
        <w:tc>
          <w:tcPr>
            <w:tcW w:w="189" w:type="pct"/>
          </w:tcPr>
          <w:p w:rsidR="00140C43" w:rsidRPr="00483D0C" w:rsidRDefault="00140C43" w:rsidP="00483D0C">
            <w:pPr>
              <w:keepLines/>
              <w:widowControl w:val="0"/>
              <w:jc w:val="center"/>
            </w:pPr>
            <w:r w:rsidRPr="00483D0C">
              <w:t>1.</w:t>
            </w:r>
          </w:p>
        </w:tc>
        <w:tc>
          <w:tcPr>
            <w:tcW w:w="762" w:type="pct"/>
          </w:tcPr>
          <w:p w:rsidR="00140C43" w:rsidRPr="00483D0C" w:rsidRDefault="00140C43" w:rsidP="00C76A39">
            <w:pPr>
              <w:jc w:val="center"/>
            </w:pPr>
            <w:r w:rsidRPr="00483D0C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3289" w:type="pct"/>
          </w:tcPr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rPr>
                <w:b/>
                <w:i/>
                <w:color w:val="00000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 (размер 1)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быть предназначены для детей, страдающих различными формами ДЦП, при которых они сохраняют равновесие, но лишены возможности самостоятельно ходить.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bCs/>
                <w:color w:val="000000"/>
                <w:lang w:eastAsia="ru-RU"/>
              </w:rPr>
              <w:t>Ходунки должны быть изготовлены из легкого, прочного, устойчивого к коррозии материала</w:t>
            </w:r>
            <w:r w:rsidRPr="00483D0C">
              <w:rPr>
                <w:color w:val="000000"/>
                <w:lang w:eastAsia="ru-RU"/>
              </w:rPr>
              <w:t>, должны собираться и регулироваться без применения специальных устройств.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состоять из: складной опорной рамы с колесами, регулируемого приспособления для стабилизации спины с фиксирующим ремнем безопасности для поддержки тела ребенка в физиологически правильном положении, фиксатора для таза.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иметь не менее четырех колес реверсивного типа. Передние колеса должны быть с фиксацией поворотного механизма. Задние колеса должны быть с храповым механизмом.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быть оснащены направляющими упорами для рук с мягкими нескользящими ручками, что создает дополнительные удобства для самостоятельного использования ходунков ребенком. Подлокотники ходунков должны быть регулируемыми, с фиксирующим ремнем для рук.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Поверхности всех деталей ходунков не должны иметь трещин, отслоений покрытий и других дефектов внешнего вида.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Ширина ходунков должна быть не менее 590 мм.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Грузоподъемность должна быть не более 50 кг.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Вес ходунков должен быть не более 8 кг.</w:t>
            </w:r>
          </w:p>
          <w:p w:rsidR="00140C43" w:rsidRPr="00483D0C" w:rsidRDefault="00140C43" w:rsidP="00345AD7">
            <w:pPr>
              <w:keepLines/>
              <w:widowControl w:val="0"/>
              <w:jc w:val="both"/>
            </w:pPr>
            <w:r w:rsidRPr="00483D0C">
              <w:rPr>
                <w:color w:val="000000"/>
                <w:lang w:eastAsia="ru-RU"/>
              </w:rPr>
              <w:t>Ходунки должны быть рассчитаны на рост ребенка 70-100 см.</w:t>
            </w:r>
          </w:p>
        </w:tc>
        <w:tc>
          <w:tcPr>
            <w:tcW w:w="219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шт.</w:t>
            </w:r>
          </w:p>
        </w:tc>
        <w:tc>
          <w:tcPr>
            <w:tcW w:w="541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24 199,33</w:t>
            </w:r>
          </w:p>
        </w:tc>
      </w:tr>
      <w:tr w:rsidR="00140C43" w:rsidRPr="00483D0C" w:rsidTr="004A3A13">
        <w:tc>
          <w:tcPr>
            <w:tcW w:w="189" w:type="pct"/>
          </w:tcPr>
          <w:p w:rsidR="00140C43" w:rsidRPr="00483D0C" w:rsidRDefault="00140C43" w:rsidP="00483D0C">
            <w:pPr>
              <w:keepLines/>
              <w:widowControl w:val="0"/>
              <w:jc w:val="center"/>
            </w:pPr>
            <w:r w:rsidRPr="00483D0C">
              <w:t>2.</w:t>
            </w:r>
          </w:p>
        </w:tc>
        <w:tc>
          <w:tcPr>
            <w:tcW w:w="762" w:type="pct"/>
          </w:tcPr>
          <w:p w:rsidR="00140C43" w:rsidRPr="00483D0C" w:rsidRDefault="00140C43" w:rsidP="00C76A39">
            <w:pPr>
              <w:jc w:val="center"/>
            </w:pPr>
            <w:r w:rsidRPr="00483D0C">
              <w:t xml:space="preserve">Ходунки с дополнительной фиксацией (поддержкой) тела, в том числе для больных детским </w:t>
            </w:r>
            <w:r w:rsidRPr="00483D0C">
              <w:lastRenderedPageBreak/>
              <w:t>церебральным параличом (ДЦП)</w:t>
            </w:r>
          </w:p>
        </w:tc>
        <w:tc>
          <w:tcPr>
            <w:tcW w:w="3289" w:type="pct"/>
          </w:tcPr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rPr>
                <w:b/>
                <w:i/>
                <w:color w:val="000000"/>
                <w:lang w:eastAsia="ru-RU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 (размер 2)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 xml:space="preserve">Ходунки должны быть предназначены для детей, страдающих различными формами ДЦП, при которых они сохраняют равновесие, но лишены возможности самостоятельно ходить.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bCs/>
                <w:color w:val="000000"/>
                <w:lang w:eastAsia="ru-RU"/>
              </w:rPr>
              <w:t>Ходунки должны быть изготовлены из легкого, прочного, устойчивого к коррозии материала</w:t>
            </w:r>
            <w:r w:rsidRPr="00483D0C">
              <w:rPr>
                <w:color w:val="000000"/>
                <w:lang w:eastAsia="ru-RU"/>
              </w:rPr>
              <w:t>, должны собираться и регулироваться без применения специальных устройств.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lastRenderedPageBreak/>
              <w:t xml:space="preserve">Ходунки должны состоять из: складной опорной рамы с колесами, регулируемого приспособления для стабилизации спины с фиксирующим ремнем безопасности для поддержки тела ребенка в физиологически правильном положении, фиксатора для таза.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иметь не менее четырех колес реверсивного типа. Передние колеса должны быть с фиксацией поворотного механизма. Задние колеса должны быть с храповым механизмом.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 xml:space="preserve">Ходунки должны быть оснащены направляющими упорами для рук с мягкими нескользящими ручками, что создает дополнительные удобства для самостоятельного использования ходунков ребенком. Подлокотники ходунков должны быть регулируемыми, с фиксирующим ремнем для рук.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Поверхности всех деталей ходунков не должны иметь трещин, отслоений покрытий и других дефектов внешнего вида.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 xml:space="preserve"> Вес ходунков должен быть не более 9 кг.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Грузоподъемность должна быть не более 65 кг.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быть рассчитаны на рост ребенка 100-130 см.</w:t>
            </w:r>
          </w:p>
        </w:tc>
        <w:tc>
          <w:tcPr>
            <w:tcW w:w="219" w:type="pct"/>
          </w:tcPr>
          <w:p w:rsidR="00140C43" w:rsidRPr="00483D0C" w:rsidRDefault="00140C43" w:rsidP="00140C43">
            <w:pPr>
              <w:jc w:val="center"/>
            </w:pPr>
            <w:r w:rsidRPr="00483D0C">
              <w:lastRenderedPageBreak/>
              <w:t>шт.</w:t>
            </w:r>
          </w:p>
        </w:tc>
        <w:tc>
          <w:tcPr>
            <w:tcW w:w="541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25 040,00</w:t>
            </w:r>
          </w:p>
        </w:tc>
      </w:tr>
      <w:tr w:rsidR="00140C43" w:rsidRPr="00483D0C" w:rsidTr="004A3A13">
        <w:tc>
          <w:tcPr>
            <w:tcW w:w="189" w:type="pct"/>
          </w:tcPr>
          <w:p w:rsidR="00140C43" w:rsidRPr="00483D0C" w:rsidRDefault="00140C43" w:rsidP="00483D0C">
            <w:pPr>
              <w:keepLines/>
              <w:widowControl w:val="0"/>
              <w:jc w:val="center"/>
            </w:pPr>
            <w:r w:rsidRPr="00483D0C">
              <w:t>3.</w:t>
            </w:r>
          </w:p>
        </w:tc>
        <w:tc>
          <w:tcPr>
            <w:tcW w:w="762" w:type="pct"/>
          </w:tcPr>
          <w:p w:rsidR="00140C43" w:rsidRPr="00483D0C" w:rsidRDefault="00140C43" w:rsidP="00C76A39">
            <w:pPr>
              <w:jc w:val="center"/>
            </w:pPr>
            <w:r w:rsidRPr="00483D0C"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3289" w:type="pct"/>
          </w:tcPr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rPr>
                <w:b/>
                <w:i/>
                <w:color w:val="00000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 (размер 3)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 xml:space="preserve">Ходунки должны быть предназначены для детей, страдающих различными формами ДЦП, при которых они сохраняют равновесие, но лишены возможности самостоятельно ходить.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bCs/>
                <w:color w:val="000000"/>
                <w:lang w:eastAsia="ru-RU"/>
              </w:rPr>
              <w:t>Ходунки должны быть изготовлены из легкого, прочного, устойчивого к коррозии материала</w:t>
            </w:r>
            <w:r w:rsidRPr="00483D0C">
              <w:rPr>
                <w:color w:val="000000"/>
                <w:lang w:eastAsia="ru-RU"/>
              </w:rPr>
              <w:t>, должны собираться и регулироваться без применения специальных устройств.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 xml:space="preserve">Ходунки должны состоять из: складной опорной рамы с колесами, регулируемого приспособления для стабилизации спины с фиксирующим ремнем безопасности для поддержки тела ребенка в физиологически правильном положении, фиксатора для таза.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иметь не менее четырех колес реверсивного типа. Передние колеса должны быть с фиксацией поворотного механизма. Задние колеса должны быть с храповым механизмом.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 xml:space="preserve">Ходунки должны быть оснащены направляющими упорами для рук с мягкими нескользящими ручками, что создает дополнительные удобства для самостоятельного использования ходунков ребенком. Подлокотники ходунков должны быть регулируемыми, с фиксирующим ремнем для рук.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Поверхности всех деталей ходунков не должны иметь трещин, отслоений покрытий и других дефектов внешнего вида.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 xml:space="preserve">Вес ходунков должен быть не более 10 кг. 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Грузоподъемность должна быть не более 100 кг.</w:t>
            </w:r>
          </w:p>
          <w:p w:rsidR="00140C43" w:rsidRPr="00483D0C" w:rsidRDefault="00140C43" w:rsidP="00345AD7">
            <w:pPr>
              <w:jc w:val="both"/>
              <w:rPr>
                <w:color w:val="000000"/>
                <w:lang w:eastAsia="ru-RU"/>
              </w:rPr>
            </w:pPr>
            <w:r w:rsidRPr="00483D0C">
              <w:rPr>
                <w:color w:val="000000"/>
                <w:lang w:eastAsia="ru-RU"/>
              </w:rPr>
              <w:t>Ходунки должны быть рассчитаны на рост ребенка 130-150 см.</w:t>
            </w:r>
          </w:p>
        </w:tc>
        <w:tc>
          <w:tcPr>
            <w:tcW w:w="219" w:type="pct"/>
          </w:tcPr>
          <w:p w:rsidR="00140C43" w:rsidRPr="00483D0C" w:rsidRDefault="00140C43" w:rsidP="00140C43">
            <w:pPr>
              <w:jc w:val="center"/>
            </w:pPr>
            <w:r w:rsidRPr="00483D0C">
              <w:t>шт.</w:t>
            </w:r>
          </w:p>
        </w:tc>
        <w:tc>
          <w:tcPr>
            <w:tcW w:w="541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25 961,67</w:t>
            </w:r>
          </w:p>
        </w:tc>
      </w:tr>
      <w:tr w:rsidR="00140C43" w:rsidRPr="00483D0C" w:rsidTr="004A3A13">
        <w:tc>
          <w:tcPr>
            <w:tcW w:w="189" w:type="pct"/>
          </w:tcPr>
          <w:p w:rsidR="00140C43" w:rsidRPr="00483D0C" w:rsidRDefault="00140C43" w:rsidP="00483D0C">
            <w:pPr>
              <w:keepLines/>
              <w:widowControl w:val="0"/>
              <w:jc w:val="center"/>
            </w:pPr>
            <w:r w:rsidRPr="00483D0C">
              <w:t>4.</w:t>
            </w:r>
          </w:p>
        </w:tc>
        <w:tc>
          <w:tcPr>
            <w:tcW w:w="762" w:type="pct"/>
          </w:tcPr>
          <w:p w:rsidR="00140C43" w:rsidRPr="00483D0C" w:rsidRDefault="00140C43" w:rsidP="00140C43">
            <w:pPr>
              <w:jc w:val="center"/>
            </w:pPr>
            <w:r w:rsidRPr="00483D0C">
              <w:t xml:space="preserve">Ходунки с дополнительной </w:t>
            </w:r>
            <w:r w:rsidRPr="00483D0C">
              <w:lastRenderedPageBreak/>
              <w:t>фиксацией (поддержкой) тела, в том числе для больных детским церебральным параличом (ДЦП)</w:t>
            </w:r>
          </w:p>
        </w:tc>
        <w:tc>
          <w:tcPr>
            <w:tcW w:w="3289" w:type="pct"/>
          </w:tcPr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rPr>
                <w:b/>
                <w:i/>
                <w:color w:val="000000"/>
                <w:lang w:eastAsia="ru-RU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 (размер 1)</w:t>
            </w:r>
          </w:p>
          <w:p w:rsidR="00140C43" w:rsidRPr="00483D0C" w:rsidRDefault="00140C43" w:rsidP="00345AD7">
            <w:pPr>
              <w:jc w:val="both"/>
            </w:pPr>
            <w:r w:rsidRPr="00483D0C">
              <w:lastRenderedPageBreak/>
              <w:t xml:space="preserve">Ходунки должны быть предназначены для инвалидов, страдающих различными формами ДЦП, при которых они сохраняют равновесие, но лишены возможности самостоятельно ходить. Ходунки должны быть оснащены приспособлениями для фиксации различных частей тела в правильном положении.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Все приспособления должны легко крепиться и сниматься.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Все фиксаторы должны регулироваться по нескольким параметрам для точной подгонки ходунков под анатомические особенности пользователя.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Рама должна быть изготовлена из прочного легкого, устойчивого к коррозии материала: 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рама должна регулироваться по высоте;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в конструкции рамы должны быть предусмотрены четыре колеса с индивидуальными тормозами;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должна быть предусмотрена блокировка колеса, позволяющая ходункам передвигаться только прямо вперед или назад;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рама ходунков должна складываться без использования инструмента;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должен быть предусмотрен мягкий фиксатор грудной клетки с регулировкой по высоте, углу крепления и объему; 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комплектация ходунков должна предусматривать подлокотники; которые должны регулироваться в нескольких плоскостях;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нескользящие рукоятки должны регулироваться по высоте и глубине установки;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должен быть предусмотрен мягкий фиксатор таза;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должны быть предусмотрены фиксаторы бедер, которые должны регулироваться по горизонтали и по вертикали;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должны быть предусмотрены фиксаторы голеностопов с мягкими ремешками, регулируемыми по длине шага и по расстоянию между голеностопами;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должна быть предусмотрена регулировка нагрузки на ноги. </w:t>
            </w:r>
          </w:p>
          <w:p w:rsidR="00140C43" w:rsidRPr="00483D0C" w:rsidRDefault="00140C43" w:rsidP="00345AD7">
            <w:pPr>
              <w:jc w:val="both"/>
              <w:rPr>
                <w:b/>
                <w:color w:val="000000" w:themeColor="text1"/>
              </w:rPr>
            </w:pPr>
            <w:r w:rsidRPr="00483D0C">
              <w:rPr>
                <w:b/>
                <w:color w:val="000000" w:themeColor="text1"/>
              </w:rPr>
              <w:t>Технические характеристики: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Ходунки должны быть рассчитаны на рост пользователя: 70 – 115см  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длина рамы должна быть не более 850 мм;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общая ширина рамы должна быть не более 600 мм;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максимальная грузоподъемность ходунков должна быть не более 35 кг;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>- вес ходунков должен быть не более 15 кг.</w:t>
            </w:r>
          </w:p>
          <w:p w:rsidR="00140C43" w:rsidRPr="00483D0C" w:rsidRDefault="00140C43" w:rsidP="00345AD7">
            <w:pPr>
              <w:jc w:val="both"/>
            </w:pPr>
            <w:r w:rsidRPr="00483D0C">
              <w:t>В комплект поставки должны входить: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гарантийный талон;</w:t>
            </w:r>
          </w:p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t>- руководство пользователя (паспорт) на русском языке.</w:t>
            </w:r>
          </w:p>
        </w:tc>
        <w:tc>
          <w:tcPr>
            <w:tcW w:w="219" w:type="pct"/>
          </w:tcPr>
          <w:p w:rsidR="00140C43" w:rsidRPr="00483D0C" w:rsidRDefault="00140C43" w:rsidP="00140C43">
            <w:pPr>
              <w:jc w:val="center"/>
            </w:pPr>
            <w:r w:rsidRPr="00483D0C">
              <w:lastRenderedPageBreak/>
              <w:t>шт.</w:t>
            </w:r>
          </w:p>
        </w:tc>
        <w:tc>
          <w:tcPr>
            <w:tcW w:w="541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135 080,00</w:t>
            </w:r>
          </w:p>
        </w:tc>
      </w:tr>
      <w:tr w:rsidR="00140C43" w:rsidRPr="00483D0C" w:rsidTr="004A3A13">
        <w:tc>
          <w:tcPr>
            <w:tcW w:w="189" w:type="pct"/>
          </w:tcPr>
          <w:p w:rsidR="00140C43" w:rsidRPr="00483D0C" w:rsidRDefault="00140C43" w:rsidP="00483D0C">
            <w:pPr>
              <w:keepLines/>
              <w:widowControl w:val="0"/>
              <w:jc w:val="center"/>
              <w:rPr>
                <w:lang w:eastAsia="en-US"/>
              </w:rPr>
            </w:pPr>
            <w:r w:rsidRPr="00483D0C">
              <w:rPr>
                <w:lang w:eastAsia="en-US"/>
              </w:rPr>
              <w:t>5.</w:t>
            </w:r>
          </w:p>
        </w:tc>
        <w:tc>
          <w:tcPr>
            <w:tcW w:w="762" w:type="pct"/>
          </w:tcPr>
          <w:p w:rsidR="00140C43" w:rsidRPr="00483D0C" w:rsidRDefault="00140C43" w:rsidP="00140C43">
            <w:pPr>
              <w:jc w:val="center"/>
            </w:pPr>
            <w:r w:rsidRPr="00483D0C">
              <w:t xml:space="preserve">Ходунки с дополнительной фиксацией (поддержкой) тела, </w:t>
            </w:r>
            <w:r w:rsidRPr="00483D0C">
              <w:lastRenderedPageBreak/>
              <w:t>в том числе для больных детским церебральным параличом (ДЦП)</w:t>
            </w:r>
          </w:p>
        </w:tc>
        <w:tc>
          <w:tcPr>
            <w:tcW w:w="3289" w:type="pct"/>
          </w:tcPr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rPr>
                <w:b/>
                <w:i/>
                <w:color w:val="000000"/>
                <w:lang w:eastAsia="ru-RU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 (размер 2)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Ходунки должны быть предназначены для инвалидов, страдающих различными формами ДЦП, при которых они сохраняют равновесие, но лишены возможности самостоятельно </w:t>
            </w:r>
            <w:r w:rsidRPr="00483D0C">
              <w:lastRenderedPageBreak/>
              <w:t xml:space="preserve">ходить. Ходунки должны быть оснащены приспособлениями для фиксации различных частей тела в правильном положении.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Все приспособления должны легко крепиться и сниматься.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Все фиксаторы должны регулироваться по нескольким параметрам для точной подгонки ходунков под анатомические особенности пользователя.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Рама должна быть изготовлена из прочного легкого, устойчивого к коррозии материала: 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рама должна регулироваться по высоте;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в конструкции рамы должны быть предусмотрены четыре колеса с индивидуальными тормозами;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должна быть предусмотрена блокировка колеса, позволяющая ходункам передвигаться только прямо вперед или назад;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рама ходунков должна складываться без использования инструмента;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должен быть предусмотрен мягкий фиксатор грудной клетки с регулировкой по высоте, углу крепления и объему; 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комплектация ходунков должна предусматривать подлокотники; которые должны регулироваться в нескольких плоскостях;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нескользящие рукоятки должны регулироваться по высоте и глубине установки;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должен быть предусмотрен мягкий фиксатор таза;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должны быть предусмотрены фиксаторы бедер, которые должны регулироваться по горизонтали и по вертикали;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должны быть предусмотрены фиксаторы голеностопов с мягкими ремешками, регулируемыми по длине шага и по расстоянию между голеностопами;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должна быть предусмотрена регулировка нагрузки на ноги. </w:t>
            </w:r>
          </w:p>
          <w:p w:rsidR="00140C43" w:rsidRPr="00483D0C" w:rsidRDefault="00140C43" w:rsidP="00345AD7">
            <w:pPr>
              <w:jc w:val="both"/>
              <w:rPr>
                <w:b/>
                <w:color w:val="000000" w:themeColor="text1"/>
              </w:rPr>
            </w:pPr>
            <w:r w:rsidRPr="00483D0C">
              <w:rPr>
                <w:b/>
                <w:color w:val="000000" w:themeColor="text1"/>
              </w:rPr>
              <w:t>Технические характеристики: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Ходунки должны быть рассчитаны на рост пользователя: 100 – 140см  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длина рамы должна быть не более 890 мм;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общая ширина рамы должна быть не более 700 мм;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максимальная грузоподъемность ходунков должна быть не более 70 кг;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>- вес ходунков должен быть не более 17 кг.</w:t>
            </w:r>
          </w:p>
          <w:p w:rsidR="00140C43" w:rsidRPr="00483D0C" w:rsidRDefault="00140C43" w:rsidP="00345AD7">
            <w:pPr>
              <w:jc w:val="both"/>
            </w:pPr>
            <w:r w:rsidRPr="00483D0C">
              <w:t>В комплект поставки должны входить: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гарантийный талон;</w:t>
            </w:r>
          </w:p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t>- руководство пользователя (паспорт) на русском языке.</w:t>
            </w:r>
          </w:p>
        </w:tc>
        <w:tc>
          <w:tcPr>
            <w:tcW w:w="219" w:type="pct"/>
          </w:tcPr>
          <w:p w:rsidR="00140C43" w:rsidRPr="00483D0C" w:rsidRDefault="00140C43" w:rsidP="00140C43">
            <w:pPr>
              <w:jc w:val="center"/>
            </w:pPr>
            <w:r w:rsidRPr="00483D0C">
              <w:lastRenderedPageBreak/>
              <w:t>шт.</w:t>
            </w:r>
          </w:p>
        </w:tc>
        <w:tc>
          <w:tcPr>
            <w:tcW w:w="541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138 186,67</w:t>
            </w:r>
          </w:p>
        </w:tc>
      </w:tr>
      <w:tr w:rsidR="00140C43" w:rsidRPr="00483D0C" w:rsidTr="004A3A13">
        <w:tc>
          <w:tcPr>
            <w:tcW w:w="189" w:type="pct"/>
          </w:tcPr>
          <w:p w:rsidR="00140C43" w:rsidRPr="00483D0C" w:rsidRDefault="00140C43" w:rsidP="00483D0C">
            <w:pPr>
              <w:keepLines/>
              <w:widowControl w:val="0"/>
              <w:jc w:val="center"/>
              <w:rPr>
                <w:lang w:eastAsia="en-US"/>
              </w:rPr>
            </w:pPr>
            <w:r w:rsidRPr="00483D0C">
              <w:rPr>
                <w:lang w:eastAsia="en-US"/>
              </w:rPr>
              <w:t>6.</w:t>
            </w:r>
          </w:p>
        </w:tc>
        <w:tc>
          <w:tcPr>
            <w:tcW w:w="762" w:type="pct"/>
          </w:tcPr>
          <w:p w:rsidR="00140C43" w:rsidRPr="00483D0C" w:rsidRDefault="00140C43" w:rsidP="00140C43">
            <w:pPr>
              <w:jc w:val="center"/>
            </w:pPr>
            <w:r w:rsidRPr="00483D0C">
              <w:t xml:space="preserve">Ходунки с дополнительной фиксацией (поддержкой) тела, в том числе для больных детским </w:t>
            </w:r>
            <w:r w:rsidRPr="00483D0C">
              <w:lastRenderedPageBreak/>
              <w:t>церебральным параличом (ДЦП)</w:t>
            </w:r>
          </w:p>
        </w:tc>
        <w:tc>
          <w:tcPr>
            <w:tcW w:w="3289" w:type="pct"/>
          </w:tcPr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rPr>
                <w:b/>
                <w:i/>
                <w:color w:val="000000"/>
                <w:lang w:eastAsia="ru-RU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 (размер 3)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Ходунки должны быть предназначены для инвалидов, страдающих различными формами ДЦП, при которых они сохраняют равновесие, но лишены возможности самостоятельно ходить. Ходунки должны быть оснащены приспособлениями для фиксации различных частей тела в правильном положении. </w:t>
            </w:r>
          </w:p>
          <w:p w:rsidR="00140C43" w:rsidRPr="00483D0C" w:rsidRDefault="00140C43" w:rsidP="00345AD7">
            <w:pPr>
              <w:jc w:val="both"/>
            </w:pPr>
            <w:r w:rsidRPr="00483D0C">
              <w:lastRenderedPageBreak/>
              <w:t xml:space="preserve">Все приспособления должны легко крепиться и сниматься.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Все фиксаторы должны регулироваться по нескольким параметрам для точной подгонки ходунков под анатомические особенности пользователя.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Рама должна быть изготовлена из прочного легкого, устойчивого к коррозии материала: 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рама должна регулироваться по высоте;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в конструкции рамы должны быть предусмотрены четыре колеса с индивидуальными тормозами;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должна быть предусмотрена блокировка колеса, позволяющая ходункам передвигаться только прямо вперед или назад;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рама ходунков должна складываться без использования инструмента;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должен быть предусмотрен мягкий фиксатор грудной клетки с регулировкой по высоте, углу крепления и объему; 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комплектация ходунков должна предусматривать подлокотники; которые должны регулироваться в нескольких плоскостях;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нескользящие рукоятки должны регулироваться по высоте и глубине установки;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должен быть предусмотрен мягкий фиксатор таза;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должны быть предусмотрены фиксаторы бедер, которые должны регулироваться по горизонтали и по вертикали;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должны быть предусмотрены фиксаторы голеностопов с мягкими ремешками, регулируемыми по длине шага и по расстоянию между голеностопами; </w:t>
            </w:r>
          </w:p>
          <w:p w:rsidR="00140C43" w:rsidRPr="00483D0C" w:rsidRDefault="00140C43" w:rsidP="00345AD7">
            <w:pPr>
              <w:jc w:val="both"/>
            </w:pPr>
            <w:r w:rsidRPr="00483D0C">
              <w:t xml:space="preserve">- должна быть предусмотрена регулировка нагрузки на ноги. </w:t>
            </w:r>
          </w:p>
          <w:p w:rsidR="00140C43" w:rsidRPr="00483D0C" w:rsidRDefault="00140C43" w:rsidP="00345AD7">
            <w:pPr>
              <w:jc w:val="both"/>
              <w:rPr>
                <w:b/>
                <w:color w:val="000000" w:themeColor="text1"/>
              </w:rPr>
            </w:pPr>
            <w:r w:rsidRPr="00483D0C">
              <w:rPr>
                <w:b/>
                <w:color w:val="000000" w:themeColor="text1"/>
              </w:rPr>
              <w:t>Технические характеристики: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Ходунки должны быть рассчитаны на рост пользователя: 130 – 195см  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длина рамы должна быть не более 1000 мм;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общая ширина рамы должна быть не более 710 мм;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 xml:space="preserve">- максимальная грузоподъемность ходунков должна быть не более 91 кг; </w:t>
            </w:r>
          </w:p>
          <w:p w:rsidR="00140C43" w:rsidRPr="00483D0C" w:rsidRDefault="00140C43" w:rsidP="00345AD7">
            <w:pPr>
              <w:jc w:val="both"/>
              <w:rPr>
                <w:color w:val="000000" w:themeColor="text1"/>
              </w:rPr>
            </w:pPr>
            <w:r w:rsidRPr="00483D0C">
              <w:rPr>
                <w:color w:val="000000" w:themeColor="text1"/>
              </w:rPr>
              <w:t>- вес ходунков должен быть не более 20 кг.</w:t>
            </w:r>
          </w:p>
          <w:p w:rsidR="00140C43" w:rsidRPr="00483D0C" w:rsidRDefault="00140C43" w:rsidP="00345AD7">
            <w:pPr>
              <w:jc w:val="both"/>
            </w:pPr>
            <w:r w:rsidRPr="00483D0C">
              <w:t>В комплект поставки должны входить:</w:t>
            </w:r>
          </w:p>
          <w:p w:rsidR="00140C43" w:rsidRPr="00483D0C" w:rsidRDefault="00140C43" w:rsidP="00345AD7">
            <w:pPr>
              <w:jc w:val="both"/>
            </w:pPr>
            <w:r w:rsidRPr="00483D0C">
              <w:t>- гарантийный талон;</w:t>
            </w:r>
          </w:p>
          <w:p w:rsidR="00140C43" w:rsidRPr="00483D0C" w:rsidRDefault="00140C43" w:rsidP="00345AD7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483D0C">
              <w:t>- руководство пользователя (паспорт) на русском языке.</w:t>
            </w:r>
          </w:p>
        </w:tc>
        <w:tc>
          <w:tcPr>
            <w:tcW w:w="219" w:type="pct"/>
          </w:tcPr>
          <w:p w:rsidR="00140C43" w:rsidRPr="00483D0C" w:rsidRDefault="00140C43" w:rsidP="00140C43">
            <w:pPr>
              <w:jc w:val="center"/>
            </w:pPr>
            <w:r w:rsidRPr="00483D0C">
              <w:lastRenderedPageBreak/>
              <w:t>шт.</w:t>
            </w:r>
          </w:p>
        </w:tc>
        <w:tc>
          <w:tcPr>
            <w:tcW w:w="541" w:type="pct"/>
          </w:tcPr>
          <w:p w:rsidR="00140C43" w:rsidRPr="00483D0C" w:rsidRDefault="00140C43" w:rsidP="00140C43">
            <w:pPr>
              <w:keepLines/>
              <w:widowControl w:val="0"/>
              <w:jc w:val="center"/>
            </w:pPr>
            <w:r w:rsidRPr="00483D0C">
              <w:t>142 353,33</w:t>
            </w:r>
          </w:p>
        </w:tc>
      </w:tr>
      <w:tr w:rsidR="00483D0C" w:rsidRPr="00483D0C" w:rsidTr="004A3A13">
        <w:tc>
          <w:tcPr>
            <w:tcW w:w="4240" w:type="pct"/>
            <w:gridSpan w:val="3"/>
          </w:tcPr>
          <w:p w:rsidR="00483D0C" w:rsidRPr="00483D0C" w:rsidRDefault="00483D0C" w:rsidP="00483D0C">
            <w:pPr>
              <w:rPr>
                <w:b/>
                <w:color w:val="000000"/>
                <w:lang w:val="en-US" w:eastAsia="ru-RU"/>
              </w:rPr>
            </w:pPr>
            <w:r w:rsidRPr="00483D0C">
              <w:rPr>
                <w:b/>
                <w:color w:val="000000"/>
                <w:lang w:eastAsia="ru-RU"/>
              </w:rPr>
              <w:t>ИТОГО сумма НЦЕ:</w:t>
            </w:r>
          </w:p>
        </w:tc>
        <w:tc>
          <w:tcPr>
            <w:tcW w:w="219" w:type="pct"/>
          </w:tcPr>
          <w:p w:rsidR="00483D0C" w:rsidRPr="00483D0C" w:rsidRDefault="00483D0C" w:rsidP="00345AD7">
            <w:pPr>
              <w:jc w:val="center"/>
            </w:pPr>
          </w:p>
        </w:tc>
        <w:tc>
          <w:tcPr>
            <w:tcW w:w="541" w:type="pct"/>
          </w:tcPr>
          <w:p w:rsidR="00483D0C" w:rsidRPr="004A3A13" w:rsidRDefault="004A3A13" w:rsidP="00345AD7">
            <w:pPr>
              <w:keepLines/>
              <w:widowControl w:val="0"/>
              <w:jc w:val="center"/>
              <w:rPr>
                <w:b/>
              </w:rPr>
            </w:pPr>
            <w:r w:rsidRPr="004A3A13">
              <w:rPr>
                <w:b/>
              </w:rPr>
              <w:t>490 821,00</w:t>
            </w:r>
          </w:p>
        </w:tc>
      </w:tr>
      <w:tr w:rsidR="00483D0C" w:rsidRPr="00483D0C" w:rsidTr="004A3A13">
        <w:tc>
          <w:tcPr>
            <w:tcW w:w="4240" w:type="pct"/>
            <w:gridSpan w:val="3"/>
          </w:tcPr>
          <w:p w:rsidR="00483D0C" w:rsidRPr="00483D0C" w:rsidRDefault="00483D0C" w:rsidP="00483D0C">
            <w:pPr>
              <w:rPr>
                <w:b/>
                <w:color w:val="000000"/>
                <w:lang w:eastAsia="ru-RU"/>
              </w:rPr>
            </w:pPr>
            <w:r w:rsidRPr="00483D0C">
              <w:rPr>
                <w:b/>
                <w:color w:val="000000"/>
                <w:lang w:eastAsia="ru-RU"/>
              </w:rPr>
              <w:t>МАКСИМАЛЬНОЕ ЗНАЧЕНИЕ ЦЕНЫ КОНТРАКТА:</w:t>
            </w:r>
          </w:p>
        </w:tc>
        <w:tc>
          <w:tcPr>
            <w:tcW w:w="219" w:type="pct"/>
          </w:tcPr>
          <w:p w:rsidR="00483D0C" w:rsidRPr="00483D0C" w:rsidRDefault="00483D0C" w:rsidP="00345AD7">
            <w:pPr>
              <w:jc w:val="center"/>
            </w:pPr>
          </w:p>
        </w:tc>
        <w:tc>
          <w:tcPr>
            <w:tcW w:w="541" w:type="pct"/>
          </w:tcPr>
          <w:p w:rsidR="00483D0C" w:rsidRPr="004A3A13" w:rsidRDefault="004A3A13" w:rsidP="00345AD7">
            <w:pPr>
              <w:keepLines/>
              <w:widowControl w:val="0"/>
              <w:jc w:val="center"/>
              <w:rPr>
                <w:b/>
              </w:rPr>
            </w:pPr>
            <w:r w:rsidRPr="004A3A13">
              <w:rPr>
                <w:b/>
              </w:rPr>
              <w:t>3 500 000,00</w:t>
            </w:r>
          </w:p>
        </w:tc>
      </w:tr>
    </w:tbl>
    <w:p w:rsidR="00EC2EB3" w:rsidRPr="004425C9" w:rsidRDefault="00EC2EB3" w:rsidP="00EC2EB3">
      <w:pPr>
        <w:keepLines/>
        <w:widowControl w:val="0"/>
        <w:ind w:firstLine="425"/>
        <w:jc w:val="both"/>
      </w:pPr>
    </w:p>
    <w:p w:rsidR="00EC2EB3" w:rsidRPr="00AA78C6" w:rsidRDefault="00EC2EB3" w:rsidP="00464B7F">
      <w:pPr>
        <w:suppressAutoHyphens/>
        <w:ind w:firstLine="567"/>
        <w:jc w:val="both"/>
        <w:rPr>
          <w:b/>
        </w:rPr>
      </w:pPr>
      <w:r w:rsidRPr="00AA78C6">
        <w:rPr>
          <w:b/>
        </w:rPr>
        <w:t xml:space="preserve">Требования к качеству и </w:t>
      </w:r>
      <w:r w:rsidRPr="00AA78C6">
        <w:rPr>
          <w:b/>
          <w:bCs/>
        </w:rPr>
        <w:t>безопасности товара</w:t>
      </w:r>
      <w:r w:rsidRPr="00AA78C6">
        <w:rPr>
          <w:b/>
        </w:rPr>
        <w:t>.</w:t>
      </w:r>
    </w:p>
    <w:p w:rsidR="00EC2EB3" w:rsidRPr="00AA78C6" w:rsidRDefault="00EC2EB3" w:rsidP="00464B7F">
      <w:pPr>
        <w:suppressAutoHyphens/>
        <w:ind w:firstLine="567"/>
        <w:jc w:val="both"/>
      </w:pPr>
      <w:r w:rsidRPr="00AA78C6">
        <w:t xml:space="preserve">Ходунки не должны иметь трещин, отслоений покрытий и других дефектов внешнего вида при воздействии температуры воздуха от плюс 40 </w:t>
      </w:r>
      <w:proofErr w:type="gramStart"/>
      <w:r w:rsidRPr="00AA78C6">
        <w:t>С</w:t>
      </w:r>
      <w:proofErr w:type="gramEnd"/>
      <w:r w:rsidRPr="00AA78C6">
        <w:t xml:space="preserve"> до минус 40 С. Средства опоры должны соответствов</w:t>
      </w:r>
      <w:r>
        <w:t>ать ГОСТам (ГОСТ ISO 10993-1-202</w:t>
      </w:r>
      <w:r w:rsidRPr="00AA78C6">
        <w:t xml:space="preserve">1 </w:t>
      </w:r>
      <w:r>
        <w:t xml:space="preserve">Межгосударственный стандарт </w:t>
      </w:r>
      <w:r w:rsidRPr="00AA78C6">
        <w:t xml:space="preserve">«Изделия медицинские. Оценка биологического действия медицинских изделий. Часть 1. Оценка и исследования», ГОСТ ISO 10993-5-2011 </w:t>
      </w:r>
      <w:r>
        <w:t xml:space="preserve">Межгосударственный стандарт </w:t>
      </w:r>
      <w:r w:rsidRPr="00AA78C6">
        <w:t xml:space="preserve">«Изделия медицинские. Оценка биологического действия медицинских изделий. Часть 5. Исследования на </w:t>
      </w:r>
      <w:proofErr w:type="spellStart"/>
      <w:r w:rsidRPr="00AA78C6">
        <w:lastRenderedPageBreak/>
        <w:t>цитотоксичность</w:t>
      </w:r>
      <w:proofErr w:type="spellEnd"/>
      <w:r w:rsidRPr="00AA78C6">
        <w:t>: методы «</w:t>
      </w:r>
      <w:proofErr w:type="spellStart"/>
      <w:r w:rsidRPr="00AA78C6">
        <w:t>in</w:t>
      </w:r>
      <w:proofErr w:type="spellEnd"/>
      <w:r w:rsidRPr="00AA78C6">
        <w:t xml:space="preserve"> </w:t>
      </w:r>
      <w:proofErr w:type="spellStart"/>
      <w:r w:rsidRPr="00AA78C6">
        <w:t>vitro</w:t>
      </w:r>
      <w:proofErr w:type="spellEnd"/>
      <w:r w:rsidRPr="00AA78C6">
        <w:t xml:space="preserve">», ГОСТ ISO 10993-10-2011 </w:t>
      </w:r>
      <w:r>
        <w:t xml:space="preserve">Межгосударственный стандарт </w:t>
      </w:r>
      <w:r w:rsidRPr="00AA78C6">
        <w:t xml:space="preserve">«Изделия медицинские. Оценка биологического действия медицинских изделий. Часть 10. Исследования раздражающего и сенсибилизирующего действия»; ГОСТ Р 52770-2016 </w:t>
      </w:r>
      <w:r w:rsidRPr="00945290">
        <w:rPr>
          <w:sz w:val="22"/>
          <w:szCs w:val="22"/>
        </w:rPr>
        <w:t>Национальный стандарт Российской Федерации</w:t>
      </w:r>
      <w:r w:rsidRPr="00AA78C6">
        <w:t xml:space="preserve"> «Изделия медицинские. Требования безопасности. Методы санитарно-химических и токсикологических испытаний», ГОСТ Р 51632-20</w:t>
      </w:r>
      <w:r>
        <w:t>21</w:t>
      </w:r>
      <w:r w:rsidRPr="00AA78C6">
        <w:t xml:space="preserve"> </w:t>
      </w:r>
      <w:r w:rsidRPr="00945290">
        <w:rPr>
          <w:sz w:val="22"/>
          <w:szCs w:val="22"/>
        </w:rPr>
        <w:t>Национальный стандарт Российской Федерации</w:t>
      </w:r>
      <w:r w:rsidRPr="00AA78C6">
        <w:t xml:space="preserve"> «Технические средства реабилитации людей с ограничениями жизнедеятельности. Общие технические требования и методы испытаний, ГОСТ Р 50444-</w:t>
      </w:r>
      <w:r>
        <w:t>2020</w:t>
      </w:r>
      <w:r w:rsidRPr="00AA78C6">
        <w:t xml:space="preserve"> </w:t>
      </w:r>
      <w:r w:rsidRPr="00945290">
        <w:rPr>
          <w:sz w:val="22"/>
          <w:szCs w:val="22"/>
        </w:rPr>
        <w:t>Национальный стандарт Российской Федерации</w:t>
      </w:r>
      <w:r w:rsidRPr="00AA78C6">
        <w:t xml:space="preserve"> «Приборы, аппараты и оборудование медицинские. Общие технические условия»</w:t>
      </w:r>
      <w:r>
        <w:t xml:space="preserve"> (раздел 3,4)</w:t>
      </w:r>
      <w:r w:rsidRPr="00AA78C6">
        <w:t>) или ТУ.</w:t>
      </w:r>
    </w:p>
    <w:p w:rsidR="00EC2EB3" w:rsidRPr="00AA78C6" w:rsidRDefault="00EC2EB3" w:rsidP="00464B7F">
      <w:pPr>
        <w:suppressAutoHyphens/>
        <w:ind w:firstLine="567"/>
        <w:jc w:val="both"/>
      </w:pPr>
      <w:r w:rsidRPr="00AA78C6"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EC2EB3" w:rsidRPr="00AA78C6" w:rsidRDefault="00EC2EB3" w:rsidP="00464B7F">
      <w:pPr>
        <w:suppressAutoHyphens/>
        <w:ind w:firstLine="567"/>
        <w:jc w:val="both"/>
      </w:pPr>
      <w:r w:rsidRPr="00AA78C6">
        <w:rPr>
          <w:b/>
          <w:bCs/>
        </w:rPr>
        <w:t>Требования к размерам, упаковке, отгрузке товара.</w:t>
      </w:r>
      <w:bookmarkStart w:id="0" w:name="_GoBack"/>
      <w:bookmarkEnd w:id="0"/>
    </w:p>
    <w:p w:rsidR="00EC2EB3" w:rsidRPr="00AA78C6" w:rsidRDefault="00EC2EB3" w:rsidP="00464B7F">
      <w:pPr>
        <w:suppressAutoHyphens/>
        <w:ind w:firstLine="567"/>
        <w:jc w:val="both"/>
      </w:pPr>
      <w:r w:rsidRPr="00AA78C6">
        <w:t>Маркировка, упаковка, хранение и транспортировка изделий к месту выдачи инвалидам должна осуществляться с соблюдением требований ГОСТ Р 51632-20</w:t>
      </w:r>
      <w:r>
        <w:t>21</w:t>
      </w:r>
      <w:r w:rsidRPr="00AA78C6">
        <w:t xml:space="preserve"> </w:t>
      </w:r>
      <w:r w:rsidRPr="00945290">
        <w:rPr>
          <w:sz w:val="22"/>
          <w:szCs w:val="22"/>
        </w:rPr>
        <w:t>Национальный стандарт Российской Федерации</w:t>
      </w:r>
      <w:r w:rsidRPr="00AA78C6"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EC2EB3" w:rsidRPr="00AA78C6" w:rsidRDefault="00EC2EB3" w:rsidP="00464B7F">
      <w:pPr>
        <w:suppressAutoHyphens/>
        <w:ind w:firstLine="567"/>
        <w:jc w:val="both"/>
      </w:pPr>
      <w:r w:rsidRPr="00AA78C6"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EC2EB3" w:rsidRDefault="00EC2EB3" w:rsidP="00464B7F">
      <w:pPr>
        <w:suppressAutoHyphens/>
        <w:ind w:firstLine="567"/>
        <w:jc w:val="both"/>
      </w:pPr>
      <w:r w:rsidRPr="00AA78C6"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EC2EB3" w:rsidRPr="00AA78C6" w:rsidRDefault="00EC2EB3" w:rsidP="00464B7F">
      <w:pPr>
        <w:suppressAutoHyphens/>
        <w:ind w:firstLine="567"/>
        <w:jc w:val="both"/>
      </w:pPr>
      <w:r>
        <w:t>При отказе от получения Изделия Получателем, возвращать Направление Заказчику с обязательным приложением письменного отказа от получения Изделия в течение 2 календарных дней с момента отказа.</w:t>
      </w:r>
    </w:p>
    <w:p w:rsidR="00EC2EB3" w:rsidRPr="00AA78C6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</w:rPr>
      </w:pPr>
      <w:r w:rsidRPr="00AA78C6">
        <w:rPr>
          <w:b/>
        </w:rPr>
        <w:t>Место доставки товара, выполнения работ, оказания услуг:</w:t>
      </w:r>
    </w:p>
    <w:p w:rsidR="00EC2EB3" w:rsidRPr="00AA78C6" w:rsidRDefault="00EC2EB3" w:rsidP="00464B7F">
      <w:pPr>
        <w:ind w:firstLine="567"/>
        <w:jc w:val="both"/>
        <w:rPr>
          <w:lang w:eastAsia="ru-RU"/>
        </w:rPr>
      </w:pPr>
      <w:r w:rsidRPr="00AA78C6">
        <w:rPr>
          <w:lang w:eastAsia="ru-RU"/>
        </w:rPr>
        <w:t>Краснодарский край:</w:t>
      </w:r>
    </w:p>
    <w:p w:rsidR="00EC2EB3" w:rsidRPr="00AA78C6" w:rsidRDefault="00EC2EB3" w:rsidP="00464B7F">
      <w:pPr>
        <w:ind w:firstLine="567"/>
        <w:jc w:val="both"/>
        <w:rPr>
          <w:lang w:eastAsia="ru-RU"/>
        </w:rPr>
      </w:pPr>
      <w:r w:rsidRPr="00AA78C6">
        <w:rPr>
          <w:lang w:eastAsia="ru-RU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C2EB3" w:rsidRPr="00AA78C6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lang w:eastAsia="ru-RU"/>
        </w:rPr>
      </w:pPr>
      <w:r w:rsidRPr="00AA78C6">
        <w:rPr>
          <w:lang w:eastAsia="ru-RU"/>
        </w:rPr>
        <w:t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:rsidR="00EC2EB3" w:rsidRPr="00AA78C6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</w:rPr>
      </w:pPr>
      <w:r w:rsidRPr="00AA78C6">
        <w:rPr>
          <w:b/>
        </w:rPr>
        <w:t>Сроки поставки товара или завершения работ, либо график оказания услуг:</w:t>
      </w:r>
    </w:p>
    <w:p w:rsidR="00EC2EB3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lang w:eastAsia="en-US"/>
        </w:rPr>
      </w:pPr>
      <w:r w:rsidRPr="00C2516F">
        <w:rPr>
          <w:lang w:eastAsia="en-US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</w:t>
      </w:r>
      <w:r>
        <w:rPr>
          <w:lang w:eastAsia="en-US"/>
        </w:rPr>
        <w:t>учателей Товара, но не позднее 10</w:t>
      </w:r>
      <w:r w:rsidRPr="00C2516F">
        <w:rPr>
          <w:lang w:eastAsia="en-US"/>
        </w:rPr>
        <w:t>.</w:t>
      </w:r>
      <w:r>
        <w:rPr>
          <w:lang w:eastAsia="en-US"/>
        </w:rPr>
        <w:t>12</w:t>
      </w:r>
      <w:r w:rsidRPr="00C2516F">
        <w:rPr>
          <w:lang w:eastAsia="en-US"/>
        </w:rPr>
        <w:t>.2022 года.</w:t>
      </w:r>
    </w:p>
    <w:p w:rsidR="00EC2EB3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lang w:eastAsia="en-US"/>
        </w:rPr>
      </w:pPr>
      <w:r w:rsidRPr="002E1546">
        <w:rPr>
          <w:bCs/>
        </w:rPr>
        <w:t>В течение 10 (Десяти) рабочих дней с даты подписания Контракта предоставить на склад Поставщика, расположенный на территории Краснодарского края, Товар каждого вида по 1 штуке для возможности Заказчику провести выборочную проверку поставляемого Товара.</w:t>
      </w:r>
    </w:p>
    <w:p w:rsidR="00EC2EB3" w:rsidRPr="00C2516F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  <w:bCs/>
          <w:lang w:eastAsia="en-US"/>
        </w:rPr>
      </w:pPr>
      <w:r w:rsidRPr="00C2516F">
        <w:rPr>
          <w:b/>
          <w:bCs/>
          <w:lang w:eastAsia="en-US"/>
        </w:rPr>
        <w:t>Срок исполнения контракта (отдельных этапов исполнения контракта, если проектом контракта предусмотрены такие этапы):</w:t>
      </w:r>
    </w:p>
    <w:p w:rsidR="00EC2EB3" w:rsidRPr="00C2516F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Cs/>
          <w:lang w:eastAsia="en-US"/>
        </w:rPr>
      </w:pPr>
      <w:r w:rsidRPr="00C2516F">
        <w:rPr>
          <w:bCs/>
          <w:lang w:eastAsia="en-US"/>
        </w:rPr>
        <w:t xml:space="preserve">1) </w:t>
      </w:r>
      <w:proofErr w:type="gramStart"/>
      <w:r w:rsidRPr="00C2516F">
        <w:rPr>
          <w:bCs/>
          <w:lang w:eastAsia="en-US"/>
        </w:rPr>
        <w:t>С</w:t>
      </w:r>
      <w:proofErr w:type="gramEnd"/>
      <w:r w:rsidRPr="00C2516F">
        <w:rPr>
          <w:bCs/>
          <w:lang w:eastAsia="en-US"/>
        </w:rPr>
        <w:t xml:space="preserve"> момента заключения государственного контракта по </w:t>
      </w:r>
      <w:r>
        <w:rPr>
          <w:bCs/>
          <w:lang w:eastAsia="en-US"/>
        </w:rPr>
        <w:t>15</w:t>
      </w:r>
      <w:r w:rsidRPr="00C2516F">
        <w:rPr>
          <w:bCs/>
          <w:lang w:eastAsia="en-US"/>
        </w:rPr>
        <w:t>.1</w:t>
      </w:r>
      <w:r w:rsidR="00464B7F">
        <w:rPr>
          <w:bCs/>
          <w:lang w:eastAsia="en-US"/>
        </w:rPr>
        <w:t>1.2022 г</w:t>
      </w:r>
      <w:r w:rsidRPr="00C2516F">
        <w:rPr>
          <w:bCs/>
          <w:lang w:eastAsia="en-US"/>
        </w:rPr>
        <w:t>.</w:t>
      </w:r>
    </w:p>
    <w:p w:rsidR="00EC2EB3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Cs/>
        </w:rPr>
      </w:pPr>
      <w:r w:rsidRPr="00354E12">
        <w:rPr>
          <w:bCs/>
          <w:lang w:eastAsia="en-US"/>
        </w:rPr>
        <w:t xml:space="preserve">2) </w:t>
      </w:r>
      <w:proofErr w:type="gramStart"/>
      <w:r w:rsidRPr="00354E12">
        <w:rPr>
          <w:bCs/>
        </w:rPr>
        <w:t>С</w:t>
      </w:r>
      <w:proofErr w:type="gramEnd"/>
      <w:r w:rsidRPr="00354E12">
        <w:rPr>
          <w:bCs/>
        </w:rPr>
        <w:t xml:space="preserve"> </w:t>
      </w:r>
      <w:r>
        <w:rPr>
          <w:bCs/>
        </w:rPr>
        <w:t>20</w:t>
      </w:r>
      <w:r w:rsidRPr="00354E12">
        <w:rPr>
          <w:bCs/>
        </w:rPr>
        <w:t xml:space="preserve">.10.2022 по 30.12.2022 </w:t>
      </w:r>
      <w:r w:rsidR="00464B7F">
        <w:rPr>
          <w:bCs/>
        </w:rPr>
        <w:t>г</w:t>
      </w:r>
      <w:r w:rsidRPr="00354E12">
        <w:rPr>
          <w:bCs/>
        </w:rPr>
        <w:t>.</w:t>
      </w:r>
    </w:p>
    <w:p w:rsidR="00893BE9" w:rsidRPr="006A32F3" w:rsidRDefault="00893BE9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sz w:val="16"/>
          <w:szCs w:val="16"/>
        </w:rPr>
      </w:pPr>
    </w:p>
    <w:p w:rsidR="00EC2EB3" w:rsidRPr="00AA78C6" w:rsidRDefault="00EC2EB3" w:rsidP="00464B7F">
      <w:pPr>
        <w:keepLines/>
        <w:widowControl w:val="0"/>
        <w:tabs>
          <w:tab w:val="left" w:pos="3828"/>
          <w:tab w:val="center" w:pos="5244"/>
        </w:tabs>
        <w:ind w:firstLine="567"/>
        <w:jc w:val="both"/>
        <w:rPr>
          <w:b/>
        </w:rPr>
      </w:pPr>
      <w:r w:rsidRPr="00AA78C6">
        <w:rPr>
          <w:b/>
        </w:rPr>
        <w:lastRenderedPageBreak/>
        <w:t>Требования к гарантийному сроку товаров, выполнения работ, оказания услуг и (или) объему предоставления гарантий их качества, к гарантийному обслуживанию товаров, к расходам на эксплуатацию товаров и др.:</w:t>
      </w:r>
    </w:p>
    <w:p w:rsidR="00EC2EB3" w:rsidRPr="00AA78C6" w:rsidRDefault="00EC2EB3" w:rsidP="00464B7F">
      <w:pPr>
        <w:keepNext/>
        <w:widowControl w:val="0"/>
        <w:tabs>
          <w:tab w:val="left" w:pos="7371"/>
        </w:tabs>
        <w:ind w:firstLine="567"/>
        <w:jc w:val="both"/>
      </w:pPr>
      <w:r w:rsidRPr="00AA78C6">
        <w:t xml:space="preserve">Гарантийный срок эксплуатации должен составлять не менее </w:t>
      </w:r>
      <w:r>
        <w:t>12</w:t>
      </w:r>
      <w:r w:rsidRPr="00AA78C6">
        <w:t xml:space="preserve"> месяцев </w:t>
      </w:r>
      <w:r w:rsidRPr="00875CDD">
        <w:t>со дня подписания Получателем акта приема-передачи Товара или получения Товара Получателем посредством службы достав</w:t>
      </w:r>
      <w:r>
        <w:t>ки (почтовым отправлением)</w:t>
      </w:r>
      <w:r w:rsidRPr="00AA78C6">
        <w:t xml:space="preserve">. </w:t>
      </w:r>
    </w:p>
    <w:p w:rsidR="00EC2EB3" w:rsidRPr="00AA78C6" w:rsidRDefault="00EC2EB3" w:rsidP="00464B7F">
      <w:pPr>
        <w:keepNext/>
        <w:widowControl w:val="0"/>
        <w:tabs>
          <w:tab w:val="left" w:pos="7371"/>
        </w:tabs>
        <w:ind w:firstLine="567"/>
        <w:jc w:val="both"/>
      </w:pPr>
      <w:r w:rsidRPr="00AA78C6">
        <w:t xml:space="preserve">Обязательно наличие гарантийных талонов, дающих право на бесплатный ремонт или замену Товара во время гарантийного срока пользования. </w:t>
      </w:r>
    </w:p>
    <w:p w:rsidR="00EC2EB3" w:rsidRPr="00AA78C6" w:rsidRDefault="00EC2EB3" w:rsidP="00464B7F">
      <w:pPr>
        <w:keepNext/>
        <w:widowControl w:val="0"/>
        <w:tabs>
          <w:tab w:val="left" w:pos="7371"/>
        </w:tabs>
        <w:ind w:firstLine="567"/>
        <w:jc w:val="both"/>
      </w:pPr>
      <w:r w:rsidRPr="00AA78C6">
        <w:t>Срок выполнения гарантийных обязательств не должен превышать 15 рабочих дней со дня обращения Получателя.</w:t>
      </w:r>
    </w:p>
    <w:p w:rsidR="00EC2EB3" w:rsidRDefault="00EC2EB3" w:rsidP="00464B7F">
      <w:pPr>
        <w:keepNext/>
        <w:widowControl w:val="0"/>
        <w:tabs>
          <w:tab w:val="left" w:pos="7371"/>
        </w:tabs>
        <w:ind w:firstLine="567"/>
        <w:jc w:val="both"/>
      </w:pPr>
      <w:r w:rsidRPr="00AA78C6">
        <w:t>В течение 5 (пяти) рабочих дней с момента подписания Контракта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осуществляется в соответствии с Федеральным законом от 07.02.1992 № 2300-1 «О защите прав потребителей».</w:t>
      </w:r>
    </w:p>
    <w:p w:rsidR="00EC2EB3" w:rsidRPr="00AA78C6" w:rsidRDefault="00EC2EB3" w:rsidP="00464B7F">
      <w:pPr>
        <w:keepNext/>
        <w:widowControl w:val="0"/>
        <w:tabs>
          <w:tab w:val="left" w:pos="7371"/>
        </w:tabs>
        <w:ind w:firstLine="567"/>
        <w:jc w:val="both"/>
        <w:rPr>
          <w:color w:val="000000"/>
          <w:lang w:eastAsia="ru-RU"/>
        </w:rPr>
      </w:pPr>
      <w:r w:rsidRPr="00AA78C6">
        <w:rPr>
          <w:color w:val="000000"/>
          <w:lang w:eastAsia="ru-RU"/>
        </w:rPr>
        <w:t xml:space="preserve">В соответствии с приказом Минтруда России от </w:t>
      </w:r>
      <w:r>
        <w:rPr>
          <w:color w:val="000000"/>
          <w:lang w:eastAsia="ru-RU"/>
        </w:rPr>
        <w:t>05</w:t>
      </w:r>
      <w:r w:rsidRPr="00AA78C6">
        <w:rPr>
          <w:color w:val="000000"/>
          <w:lang w:eastAsia="ru-RU"/>
        </w:rPr>
        <w:t>.</w:t>
      </w:r>
      <w:r>
        <w:rPr>
          <w:color w:val="000000"/>
          <w:lang w:eastAsia="ru-RU"/>
        </w:rPr>
        <w:t>03</w:t>
      </w:r>
      <w:r w:rsidRPr="00AA78C6">
        <w:rPr>
          <w:color w:val="000000"/>
          <w:lang w:eastAsia="ru-RU"/>
        </w:rPr>
        <w:t>.20</w:t>
      </w:r>
      <w:r>
        <w:rPr>
          <w:color w:val="000000"/>
          <w:lang w:eastAsia="ru-RU"/>
        </w:rPr>
        <w:t>21</w:t>
      </w:r>
      <w:r w:rsidRPr="00AA78C6">
        <w:rPr>
          <w:color w:val="000000"/>
          <w:lang w:eastAsia="ru-RU"/>
        </w:rPr>
        <w:t xml:space="preserve"> № </w:t>
      </w:r>
      <w:r>
        <w:rPr>
          <w:color w:val="000000"/>
          <w:lang w:eastAsia="ru-RU"/>
        </w:rPr>
        <w:t>107</w:t>
      </w:r>
      <w:r w:rsidRPr="00AA78C6">
        <w:rPr>
          <w:color w:val="000000"/>
          <w:lang w:eastAsia="ru-RU"/>
        </w:rPr>
        <w:t>н «Об утв</w:t>
      </w:r>
      <w:r>
        <w:rPr>
          <w:color w:val="000000"/>
          <w:lang w:eastAsia="ru-RU"/>
        </w:rPr>
        <w:t>ерждении С</w:t>
      </w:r>
      <w:r w:rsidRPr="00AA78C6">
        <w:rPr>
          <w:color w:val="000000"/>
          <w:lang w:eastAsia="ru-RU"/>
        </w:rPr>
        <w:t xml:space="preserve">роков пользования техническими средствами реабилитации, протезами и протезно-ортопедическим изделиями» срок пользования техническими средствами реабилитации, протезом и протезно-ортопедическим изделием (далее </w:t>
      </w:r>
      <w:r>
        <w:rPr>
          <w:color w:val="000000"/>
          <w:lang w:eastAsia="ru-RU"/>
        </w:rPr>
        <w:t xml:space="preserve">- </w:t>
      </w:r>
      <w:r w:rsidRPr="00AA78C6">
        <w:rPr>
          <w:color w:val="000000"/>
          <w:lang w:eastAsia="ru-RU"/>
        </w:rPr>
        <w:t>ТСР) исчисляется с даты предоставления его инвалиду. В случае если сроки службы, установленные изготовителем ТСР, превышают сроки пользования ТСР, утвержденные приказом Минтруда России, замена таких ТСР будет осуществляться региональным отделением по истечении сроков службы, установленных изготовителем ТСР.</w:t>
      </w:r>
    </w:p>
    <w:p w:rsidR="00EC2EB3" w:rsidRPr="00AA78C6" w:rsidRDefault="00EC2EB3" w:rsidP="00464B7F">
      <w:pPr>
        <w:keepNext/>
        <w:widowControl w:val="0"/>
        <w:tabs>
          <w:tab w:val="left" w:pos="7371"/>
        </w:tabs>
        <w:ind w:firstLine="567"/>
        <w:jc w:val="both"/>
        <w:rPr>
          <w:lang w:eastAsia="en-US"/>
        </w:rPr>
      </w:pPr>
      <w:r w:rsidRPr="00AA78C6">
        <w:rPr>
          <w:b/>
        </w:rPr>
        <w:t>Порядок определения количества товара, объема работ, услуг:</w:t>
      </w:r>
      <w:r w:rsidRPr="00AA78C6">
        <w:rPr>
          <w:lang w:eastAsia="en-US"/>
        </w:rPr>
        <w:t xml:space="preserve"> </w:t>
      </w:r>
    </w:p>
    <w:p w:rsidR="00EC2EB3" w:rsidRDefault="00EC2EB3" w:rsidP="00464B7F">
      <w:pPr>
        <w:keepLines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A78C6">
        <w:rPr>
          <w:lang w:eastAsia="en-US"/>
        </w:rPr>
        <w:t xml:space="preserve">Заказчик через Филиалы должен предоставить </w:t>
      </w:r>
      <w:r>
        <w:rPr>
          <w:lang w:eastAsia="en-US"/>
        </w:rPr>
        <w:t>Поставщику</w:t>
      </w:r>
      <w:r w:rsidRPr="00AA78C6">
        <w:rPr>
          <w:lang w:eastAsia="en-US"/>
        </w:rPr>
        <w:t xml:space="preserve"> Заявки, которые формируются филиалами Заказчика по мере поступления заявлений от инвалидов об обеспечении </w:t>
      </w:r>
      <w:r>
        <w:rPr>
          <w:lang w:eastAsia="en-US"/>
        </w:rPr>
        <w:t>Товаром</w:t>
      </w:r>
      <w:r w:rsidRPr="00AA78C6">
        <w:rPr>
          <w:lang w:eastAsia="en-US"/>
        </w:rPr>
        <w:t xml:space="preserve"> и передаются </w:t>
      </w:r>
      <w:r>
        <w:rPr>
          <w:lang w:eastAsia="en-US"/>
        </w:rPr>
        <w:t>Поставщику</w:t>
      </w:r>
      <w:r w:rsidRPr="00AA78C6">
        <w:rPr>
          <w:lang w:eastAsia="en-US"/>
        </w:rPr>
        <w:t xml:space="preserve"> не реже 1 (одного) раза в месяц, но не позднее </w:t>
      </w:r>
      <w:r>
        <w:rPr>
          <w:lang w:eastAsia="en-US"/>
        </w:rPr>
        <w:t>10</w:t>
      </w:r>
      <w:r w:rsidRPr="00AA78C6">
        <w:rPr>
          <w:lang w:eastAsia="en-US"/>
        </w:rPr>
        <w:t>.</w:t>
      </w:r>
      <w:r>
        <w:rPr>
          <w:lang w:eastAsia="en-US"/>
        </w:rPr>
        <w:t>12</w:t>
      </w:r>
      <w:r w:rsidRPr="00AA78C6">
        <w:rPr>
          <w:lang w:eastAsia="en-US"/>
        </w:rPr>
        <w:t>.202</w:t>
      </w:r>
      <w:r>
        <w:rPr>
          <w:lang w:eastAsia="en-US"/>
        </w:rPr>
        <w:t>2</w:t>
      </w:r>
      <w:r w:rsidRPr="00AA78C6">
        <w:rPr>
          <w:lang w:eastAsia="en-US"/>
        </w:rPr>
        <w:t xml:space="preserve"> года.</w:t>
      </w:r>
    </w:p>
    <w:sectPr w:rsidR="00EC2EB3" w:rsidSect="00893BE9">
      <w:pgSz w:w="16838" w:h="11906" w:orient="landscape" w:code="9"/>
      <w:pgMar w:top="568" w:right="962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9F" w:rsidRDefault="0064359F" w:rsidP="00724E45">
      <w:r>
        <w:separator/>
      </w:r>
    </w:p>
  </w:endnote>
  <w:endnote w:type="continuationSeparator" w:id="0">
    <w:p w:rsidR="0064359F" w:rsidRDefault="0064359F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9F" w:rsidRDefault="0064359F" w:rsidP="00724E45">
      <w:r>
        <w:separator/>
      </w:r>
    </w:p>
  </w:footnote>
  <w:footnote w:type="continuationSeparator" w:id="0">
    <w:p w:rsidR="0064359F" w:rsidRDefault="0064359F" w:rsidP="00724E45">
      <w:r>
        <w:continuationSeparator/>
      </w:r>
    </w:p>
  </w:footnote>
  <w:footnote w:id="1">
    <w:p w:rsidR="00140C43" w:rsidRDefault="00140C43" w:rsidP="00EC2EB3">
      <w:pPr>
        <w:pStyle w:val="ac"/>
      </w:pPr>
      <w:r>
        <w:rPr>
          <w:rStyle w:val="ae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700E"/>
    <w:multiLevelType w:val="hybridMultilevel"/>
    <w:tmpl w:val="70920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5A67"/>
    <w:multiLevelType w:val="hybridMultilevel"/>
    <w:tmpl w:val="7BC491CA"/>
    <w:lvl w:ilvl="0" w:tplc="7A6885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94"/>
    <w:rsid w:val="000103F9"/>
    <w:rsid w:val="000126FC"/>
    <w:rsid w:val="00014444"/>
    <w:rsid w:val="00014906"/>
    <w:rsid w:val="000234E1"/>
    <w:rsid w:val="00026003"/>
    <w:rsid w:val="00031017"/>
    <w:rsid w:val="00034B8B"/>
    <w:rsid w:val="00041EFC"/>
    <w:rsid w:val="00042161"/>
    <w:rsid w:val="00043F6C"/>
    <w:rsid w:val="0005146F"/>
    <w:rsid w:val="00052683"/>
    <w:rsid w:val="00060AF0"/>
    <w:rsid w:val="000624C4"/>
    <w:rsid w:val="00064F8C"/>
    <w:rsid w:val="000712C4"/>
    <w:rsid w:val="000811D9"/>
    <w:rsid w:val="00081DD5"/>
    <w:rsid w:val="00097AA2"/>
    <w:rsid w:val="000A03CC"/>
    <w:rsid w:val="000A5E50"/>
    <w:rsid w:val="000A6698"/>
    <w:rsid w:val="000B20F4"/>
    <w:rsid w:val="000B3C95"/>
    <w:rsid w:val="000B3EF3"/>
    <w:rsid w:val="000B6420"/>
    <w:rsid w:val="000C394A"/>
    <w:rsid w:val="000C6420"/>
    <w:rsid w:val="000D0BA0"/>
    <w:rsid w:val="000D352A"/>
    <w:rsid w:val="000D74DF"/>
    <w:rsid w:val="000E1274"/>
    <w:rsid w:val="000E364F"/>
    <w:rsid w:val="000E555C"/>
    <w:rsid w:val="000E7DB6"/>
    <w:rsid w:val="000F1A80"/>
    <w:rsid w:val="000F4BEB"/>
    <w:rsid w:val="000F6B1C"/>
    <w:rsid w:val="000F75E3"/>
    <w:rsid w:val="001022DB"/>
    <w:rsid w:val="00104B55"/>
    <w:rsid w:val="001056A3"/>
    <w:rsid w:val="00106734"/>
    <w:rsid w:val="00107905"/>
    <w:rsid w:val="00112A63"/>
    <w:rsid w:val="0012790B"/>
    <w:rsid w:val="0013001C"/>
    <w:rsid w:val="00134E73"/>
    <w:rsid w:val="00140C43"/>
    <w:rsid w:val="001500ED"/>
    <w:rsid w:val="001515D4"/>
    <w:rsid w:val="00151ADC"/>
    <w:rsid w:val="00152D81"/>
    <w:rsid w:val="00162F09"/>
    <w:rsid w:val="00163133"/>
    <w:rsid w:val="00167348"/>
    <w:rsid w:val="00172512"/>
    <w:rsid w:val="00173917"/>
    <w:rsid w:val="001808B7"/>
    <w:rsid w:val="001959B8"/>
    <w:rsid w:val="00197AB1"/>
    <w:rsid w:val="001A13B6"/>
    <w:rsid w:val="001A16C9"/>
    <w:rsid w:val="001A31A2"/>
    <w:rsid w:val="001C2091"/>
    <w:rsid w:val="001C4A6D"/>
    <w:rsid w:val="001C4C21"/>
    <w:rsid w:val="001C7D2D"/>
    <w:rsid w:val="001D0D14"/>
    <w:rsid w:val="001D3045"/>
    <w:rsid w:val="001D4F93"/>
    <w:rsid w:val="001D5095"/>
    <w:rsid w:val="001D5FCC"/>
    <w:rsid w:val="001D606A"/>
    <w:rsid w:val="001D6B30"/>
    <w:rsid w:val="001E0D92"/>
    <w:rsid w:val="001E3E38"/>
    <w:rsid w:val="001F0953"/>
    <w:rsid w:val="001F1B8E"/>
    <w:rsid w:val="001F4563"/>
    <w:rsid w:val="001F763D"/>
    <w:rsid w:val="002028EB"/>
    <w:rsid w:val="002032C4"/>
    <w:rsid w:val="00210F69"/>
    <w:rsid w:val="00212164"/>
    <w:rsid w:val="00220904"/>
    <w:rsid w:val="00222167"/>
    <w:rsid w:val="002239DA"/>
    <w:rsid w:val="00225751"/>
    <w:rsid w:val="002265D8"/>
    <w:rsid w:val="00232371"/>
    <w:rsid w:val="00246B0F"/>
    <w:rsid w:val="00256275"/>
    <w:rsid w:val="002569AA"/>
    <w:rsid w:val="00271B0C"/>
    <w:rsid w:val="0027318A"/>
    <w:rsid w:val="00282E38"/>
    <w:rsid w:val="00283357"/>
    <w:rsid w:val="00290FD9"/>
    <w:rsid w:val="00291CDA"/>
    <w:rsid w:val="00296E32"/>
    <w:rsid w:val="002A4A85"/>
    <w:rsid w:val="002A7B0B"/>
    <w:rsid w:val="002C5B57"/>
    <w:rsid w:val="002C6395"/>
    <w:rsid w:val="002D494A"/>
    <w:rsid w:val="002D5127"/>
    <w:rsid w:val="002F4B3D"/>
    <w:rsid w:val="002F7165"/>
    <w:rsid w:val="003009E7"/>
    <w:rsid w:val="00305402"/>
    <w:rsid w:val="00320E13"/>
    <w:rsid w:val="003309DC"/>
    <w:rsid w:val="003318C8"/>
    <w:rsid w:val="00335F9A"/>
    <w:rsid w:val="00340EA6"/>
    <w:rsid w:val="00341193"/>
    <w:rsid w:val="00341744"/>
    <w:rsid w:val="00343A5C"/>
    <w:rsid w:val="003440BD"/>
    <w:rsid w:val="00345CA0"/>
    <w:rsid w:val="00350723"/>
    <w:rsid w:val="00354D63"/>
    <w:rsid w:val="00357497"/>
    <w:rsid w:val="003577BD"/>
    <w:rsid w:val="00362480"/>
    <w:rsid w:val="003641EB"/>
    <w:rsid w:val="00364E38"/>
    <w:rsid w:val="003666D0"/>
    <w:rsid w:val="00367A3E"/>
    <w:rsid w:val="003810B4"/>
    <w:rsid w:val="0038126E"/>
    <w:rsid w:val="0039159C"/>
    <w:rsid w:val="00393470"/>
    <w:rsid w:val="003A0502"/>
    <w:rsid w:val="003A7C30"/>
    <w:rsid w:val="003B251F"/>
    <w:rsid w:val="003B7EE6"/>
    <w:rsid w:val="003C188C"/>
    <w:rsid w:val="003E3B1F"/>
    <w:rsid w:val="003E7AE6"/>
    <w:rsid w:val="003F0B81"/>
    <w:rsid w:val="003F41C6"/>
    <w:rsid w:val="00403C6C"/>
    <w:rsid w:val="00404A09"/>
    <w:rsid w:val="00405097"/>
    <w:rsid w:val="00405132"/>
    <w:rsid w:val="00407E7D"/>
    <w:rsid w:val="00412CAF"/>
    <w:rsid w:val="00415CDA"/>
    <w:rsid w:val="004173E9"/>
    <w:rsid w:val="004251A3"/>
    <w:rsid w:val="00426953"/>
    <w:rsid w:val="0043480B"/>
    <w:rsid w:val="00434950"/>
    <w:rsid w:val="00436F01"/>
    <w:rsid w:val="00440F1A"/>
    <w:rsid w:val="00450DFA"/>
    <w:rsid w:val="004523F6"/>
    <w:rsid w:val="00452D32"/>
    <w:rsid w:val="004543B9"/>
    <w:rsid w:val="004602AC"/>
    <w:rsid w:val="00460A9E"/>
    <w:rsid w:val="004624D6"/>
    <w:rsid w:val="00464B7F"/>
    <w:rsid w:val="00465986"/>
    <w:rsid w:val="004671AD"/>
    <w:rsid w:val="00470C47"/>
    <w:rsid w:val="00483903"/>
    <w:rsid w:val="00483D0C"/>
    <w:rsid w:val="00490176"/>
    <w:rsid w:val="0049220D"/>
    <w:rsid w:val="00493B4C"/>
    <w:rsid w:val="00496022"/>
    <w:rsid w:val="004A0DF2"/>
    <w:rsid w:val="004A0F9C"/>
    <w:rsid w:val="004A1A77"/>
    <w:rsid w:val="004A3A13"/>
    <w:rsid w:val="004A3DD3"/>
    <w:rsid w:val="004A5C6D"/>
    <w:rsid w:val="004B0552"/>
    <w:rsid w:val="004B0989"/>
    <w:rsid w:val="004D163B"/>
    <w:rsid w:val="004E279F"/>
    <w:rsid w:val="004F0FD5"/>
    <w:rsid w:val="004F4DFE"/>
    <w:rsid w:val="0050297C"/>
    <w:rsid w:val="00510AC7"/>
    <w:rsid w:val="00514139"/>
    <w:rsid w:val="00514B08"/>
    <w:rsid w:val="00515FB4"/>
    <w:rsid w:val="00520C03"/>
    <w:rsid w:val="00521690"/>
    <w:rsid w:val="00521F27"/>
    <w:rsid w:val="00524F8D"/>
    <w:rsid w:val="00527787"/>
    <w:rsid w:val="00533880"/>
    <w:rsid w:val="00533C9C"/>
    <w:rsid w:val="005351F0"/>
    <w:rsid w:val="0054008B"/>
    <w:rsid w:val="00542222"/>
    <w:rsid w:val="005476FF"/>
    <w:rsid w:val="005534AE"/>
    <w:rsid w:val="00561F05"/>
    <w:rsid w:val="00562C46"/>
    <w:rsid w:val="0056558A"/>
    <w:rsid w:val="00566446"/>
    <w:rsid w:val="00566E3C"/>
    <w:rsid w:val="00567BED"/>
    <w:rsid w:val="00572195"/>
    <w:rsid w:val="00573999"/>
    <w:rsid w:val="005743BC"/>
    <w:rsid w:val="0057752F"/>
    <w:rsid w:val="00580F31"/>
    <w:rsid w:val="0058147B"/>
    <w:rsid w:val="00582C9E"/>
    <w:rsid w:val="00587B3E"/>
    <w:rsid w:val="005A0544"/>
    <w:rsid w:val="005A4D4B"/>
    <w:rsid w:val="005A5FB4"/>
    <w:rsid w:val="005A7652"/>
    <w:rsid w:val="005B7E70"/>
    <w:rsid w:val="005C188A"/>
    <w:rsid w:val="005D0376"/>
    <w:rsid w:val="005D1EED"/>
    <w:rsid w:val="005D6485"/>
    <w:rsid w:val="005E1B1B"/>
    <w:rsid w:val="005E1FE0"/>
    <w:rsid w:val="005E4108"/>
    <w:rsid w:val="005F236C"/>
    <w:rsid w:val="005F53D9"/>
    <w:rsid w:val="005F620B"/>
    <w:rsid w:val="006004D6"/>
    <w:rsid w:val="00604194"/>
    <w:rsid w:val="00610C62"/>
    <w:rsid w:val="00615BB8"/>
    <w:rsid w:val="0063365B"/>
    <w:rsid w:val="00636E5C"/>
    <w:rsid w:val="006376A4"/>
    <w:rsid w:val="00642E9B"/>
    <w:rsid w:val="0064359F"/>
    <w:rsid w:val="0065116A"/>
    <w:rsid w:val="0065235E"/>
    <w:rsid w:val="006526BA"/>
    <w:rsid w:val="00652AC7"/>
    <w:rsid w:val="00653667"/>
    <w:rsid w:val="00654E39"/>
    <w:rsid w:val="00656C83"/>
    <w:rsid w:val="00663EC7"/>
    <w:rsid w:val="006641E9"/>
    <w:rsid w:val="006674B7"/>
    <w:rsid w:val="0067020A"/>
    <w:rsid w:val="00672163"/>
    <w:rsid w:val="00673218"/>
    <w:rsid w:val="00684709"/>
    <w:rsid w:val="00687D60"/>
    <w:rsid w:val="00691441"/>
    <w:rsid w:val="0069229C"/>
    <w:rsid w:val="006A18A9"/>
    <w:rsid w:val="006A690F"/>
    <w:rsid w:val="006B2D6B"/>
    <w:rsid w:val="006B66AD"/>
    <w:rsid w:val="006C0D0D"/>
    <w:rsid w:val="006D013C"/>
    <w:rsid w:val="006D04A4"/>
    <w:rsid w:val="006D2319"/>
    <w:rsid w:val="006D5682"/>
    <w:rsid w:val="006D676E"/>
    <w:rsid w:val="006E2FF2"/>
    <w:rsid w:val="006F1E77"/>
    <w:rsid w:val="006F78F8"/>
    <w:rsid w:val="0070161A"/>
    <w:rsid w:val="00703EC2"/>
    <w:rsid w:val="00706173"/>
    <w:rsid w:val="007226CF"/>
    <w:rsid w:val="00724E45"/>
    <w:rsid w:val="007303DD"/>
    <w:rsid w:val="007305BE"/>
    <w:rsid w:val="007356BB"/>
    <w:rsid w:val="00746719"/>
    <w:rsid w:val="00747846"/>
    <w:rsid w:val="00754FCA"/>
    <w:rsid w:val="0076477B"/>
    <w:rsid w:val="0077036B"/>
    <w:rsid w:val="00770716"/>
    <w:rsid w:val="00772981"/>
    <w:rsid w:val="00773A04"/>
    <w:rsid w:val="007748CC"/>
    <w:rsid w:val="00787DA9"/>
    <w:rsid w:val="00787DE0"/>
    <w:rsid w:val="00791CE6"/>
    <w:rsid w:val="00796CC2"/>
    <w:rsid w:val="00797370"/>
    <w:rsid w:val="007A1F13"/>
    <w:rsid w:val="007B31F5"/>
    <w:rsid w:val="007B45FC"/>
    <w:rsid w:val="007C0039"/>
    <w:rsid w:val="007C047C"/>
    <w:rsid w:val="007C7E7E"/>
    <w:rsid w:val="007D3DB5"/>
    <w:rsid w:val="007D719F"/>
    <w:rsid w:val="007E3D6F"/>
    <w:rsid w:val="007E5832"/>
    <w:rsid w:val="007F210E"/>
    <w:rsid w:val="007F5ED5"/>
    <w:rsid w:val="00801274"/>
    <w:rsid w:val="008119B2"/>
    <w:rsid w:val="00816524"/>
    <w:rsid w:val="008169A5"/>
    <w:rsid w:val="00817E1F"/>
    <w:rsid w:val="00821D10"/>
    <w:rsid w:val="00822D6A"/>
    <w:rsid w:val="00824E3F"/>
    <w:rsid w:val="00826FDE"/>
    <w:rsid w:val="0083049F"/>
    <w:rsid w:val="00831BFF"/>
    <w:rsid w:val="0083560A"/>
    <w:rsid w:val="00837243"/>
    <w:rsid w:val="00842FFA"/>
    <w:rsid w:val="008438E0"/>
    <w:rsid w:val="0084452F"/>
    <w:rsid w:val="00855670"/>
    <w:rsid w:val="00860A1C"/>
    <w:rsid w:val="00861C07"/>
    <w:rsid w:val="008624E1"/>
    <w:rsid w:val="00865A49"/>
    <w:rsid w:val="00867945"/>
    <w:rsid w:val="00871CA1"/>
    <w:rsid w:val="00874EDD"/>
    <w:rsid w:val="00885D1B"/>
    <w:rsid w:val="00893BE9"/>
    <w:rsid w:val="00897E35"/>
    <w:rsid w:val="008A0D14"/>
    <w:rsid w:val="008A4F21"/>
    <w:rsid w:val="008B6D90"/>
    <w:rsid w:val="008B7447"/>
    <w:rsid w:val="008C0493"/>
    <w:rsid w:val="008C2457"/>
    <w:rsid w:val="008C4AB9"/>
    <w:rsid w:val="008C72DF"/>
    <w:rsid w:val="008D2E66"/>
    <w:rsid w:val="008D449B"/>
    <w:rsid w:val="008E03D2"/>
    <w:rsid w:val="008E1F26"/>
    <w:rsid w:val="008E294C"/>
    <w:rsid w:val="008E4BBF"/>
    <w:rsid w:val="008F4EE0"/>
    <w:rsid w:val="008F5D10"/>
    <w:rsid w:val="00900EF8"/>
    <w:rsid w:val="009032EE"/>
    <w:rsid w:val="00905FDC"/>
    <w:rsid w:val="0090777F"/>
    <w:rsid w:val="00911411"/>
    <w:rsid w:val="009119B3"/>
    <w:rsid w:val="00912646"/>
    <w:rsid w:val="00914BB0"/>
    <w:rsid w:val="00916080"/>
    <w:rsid w:val="0092044B"/>
    <w:rsid w:val="009220CB"/>
    <w:rsid w:val="00930AF7"/>
    <w:rsid w:val="00935162"/>
    <w:rsid w:val="009359C1"/>
    <w:rsid w:val="009434BA"/>
    <w:rsid w:val="00943826"/>
    <w:rsid w:val="00944FC6"/>
    <w:rsid w:val="00947488"/>
    <w:rsid w:val="00951128"/>
    <w:rsid w:val="0095275B"/>
    <w:rsid w:val="00954AA3"/>
    <w:rsid w:val="009618CA"/>
    <w:rsid w:val="00962CC6"/>
    <w:rsid w:val="009666D5"/>
    <w:rsid w:val="00970BB5"/>
    <w:rsid w:val="0098039B"/>
    <w:rsid w:val="009821C5"/>
    <w:rsid w:val="0098272B"/>
    <w:rsid w:val="00982DCE"/>
    <w:rsid w:val="0098549F"/>
    <w:rsid w:val="00990F2D"/>
    <w:rsid w:val="0099438D"/>
    <w:rsid w:val="0099473C"/>
    <w:rsid w:val="009951C3"/>
    <w:rsid w:val="00997F0B"/>
    <w:rsid w:val="009A0C1C"/>
    <w:rsid w:val="009A2145"/>
    <w:rsid w:val="009A2A96"/>
    <w:rsid w:val="009A3C28"/>
    <w:rsid w:val="009A4C39"/>
    <w:rsid w:val="009A5DB2"/>
    <w:rsid w:val="009A7A66"/>
    <w:rsid w:val="009B1461"/>
    <w:rsid w:val="009C4081"/>
    <w:rsid w:val="009C4CE8"/>
    <w:rsid w:val="009C4D69"/>
    <w:rsid w:val="009C7B72"/>
    <w:rsid w:val="009C7BA4"/>
    <w:rsid w:val="009D2728"/>
    <w:rsid w:val="009D3280"/>
    <w:rsid w:val="009D6014"/>
    <w:rsid w:val="009E17F2"/>
    <w:rsid w:val="009E2091"/>
    <w:rsid w:val="009E7A33"/>
    <w:rsid w:val="009F0BC6"/>
    <w:rsid w:val="009F16BC"/>
    <w:rsid w:val="00A0403E"/>
    <w:rsid w:val="00A04231"/>
    <w:rsid w:val="00A11B3C"/>
    <w:rsid w:val="00A139D8"/>
    <w:rsid w:val="00A227D7"/>
    <w:rsid w:val="00A26574"/>
    <w:rsid w:val="00A26C66"/>
    <w:rsid w:val="00A2749D"/>
    <w:rsid w:val="00A33537"/>
    <w:rsid w:val="00A346B1"/>
    <w:rsid w:val="00A36413"/>
    <w:rsid w:val="00A4308B"/>
    <w:rsid w:val="00A43428"/>
    <w:rsid w:val="00A50226"/>
    <w:rsid w:val="00A621E1"/>
    <w:rsid w:val="00A63828"/>
    <w:rsid w:val="00A65509"/>
    <w:rsid w:val="00A72733"/>
    <w:rsid w:val="00A73FC5"/>
    <w:rsid w:val="00A74619"/>
    <w:rsid w:val="00A74F3E"/>
    <w:rsid w:val="00A80EA1"/>
    <w:rsid w:val="00A85DC9"/>
    <w:rsid w:val="00A8793B"/>
    <w:rsid w:val="00A9574D"/>
    <w:rsid w:val="00A9632D"/>
    <w:rsid w:val="00AA173F"/>
    <w:rsid w:val="00AA34DA"/>
    <w:rsid w:val="00AA6179"/>
    <w:rsid w:val="00AB05C0"/>
    <w:rsid w:val="00AB55F7"/>
    <w:rsid w:val="00AC6ADF"/>
    <w:rsid w:val="00AD0AEC"/>
    <w:rsid w:val="00AD236E"/>
    <w:rsid w:val="00AE1286"/>
    <w:rsid w:val="00AE206F"/>
    <w:rsid w:val="00AE3A7F"/>
    <w:rsid w:val="00AE6D2D"/>
    <w:rsid w:val="00AF3CBB"/>
    <w:rsid w:val="00AF6E9D"/>
    <w:rsid w:val="00B02B2D"/>
    <w:rsid w:val="00B03AB6"/>
    <w:rsid w:val="00B05A6D"/>
    <w:rsid w:val="00B125C8"/>
    <w:rsid w:val="00B153EF"/>
    <w:rsid w:val="00B23061"/>
    <w:rsid w:val="00B30389"/>
    <w:rsid w:val="00B33506"/>
    <w:rsid w:val="00B345FF"/>
    <w:rsid w:val="00B3752F"/>
    <w:rsid w:val="00B420E3"/>
    <w:rsid w:val="00B5497A"/>
    <w:rsid w:val="00B708A0"/>
    <w:rsid w:val="00B71B55"/>
    <w:rsid w:val="00B724CE"/>
    <w:rsid w:val="00B73F1B"/>
    <w:rsid w:val="00B7407E"/>
    <w:rsid w:val="00B76290"/>
    <w:rsid w:val="00B806F0"/>
    <w:rsid w:val="00B81981"/>
    <w:rsid w:val="00B87BF9"/>
    <w:rsid w:val="00B87D3C"/>
    <w:rsid w:val="00B9452A"/>
    <w:rsid w:val="00B95999"/>
    <w:rsid w:val="00BA06B4"/>
    <w:rsid w:val="00BA146D"/>
    <w:rsid w:val="00BA2293"/>
    <w:rsid w:val="00BA4662"/>
    <w:rsid w:val="00BA62F3"/>
    <w:rsid w:val="00BB3383"/>
    <w:rsid w:val="00BC3ED4"/>
    <w:rsid w:val="00BC6EFB"/>
    <w:rsid w:val="00BD3E80"/>
    <w:rsid w:val="00BD4778"/>
    <w:rsid w:val="00BD6FA9"/>
    <w:rsid w:val="00BE06FD"/>
    <w:rsid w:val="00BE413A"/>
    <w:rsid w:val="00C011FC"/>
    <w:rsid w:val="00C01271"/>
    <w:rsid w:val="00C02534"/>
    <w:rsid w:val="00C0339F"/>
    <w:rsid w:val="00C0416A"/>
    <w:rsid w:val="00C075CE"/>
    <w:rsid w:val="00C0762B"/>
    <w:rsid w:val="00C14758"/>
    <w:rsid w:val="00C21DA4"/>
    <w:rsid w:val="00C2415F"/>
    <w:rsid w:val="00C243FC"/>
    <w:rsid w:val="00C25423"/>
    <w:rsid w:val="00C346E1"/>
    <w:rsid w:val="00C37D94"/>
    <w:rsid w:val="00C44808"/>
    <w:rsid w:val="00C500A0"/>
    <w:rsid w:val="00C512FC"/>
    <w:rsid w:val="00C54C43"/>
    <w:rsid w:val="00C55A6D"/>
    <w:rsid w:val="00C55DEE"/>
    <w:rsid w:val="00C565EE"/>
    <w:rsid w:val="00C571C2"/>
    <w:rsid w:val="00C62442"/>
    <w:rsid w:val="00C628BD"/>
    <w:rsid w:val="00C72660"/>
    <w:rsid w:val="00C73226"/>
    <w:rsid w:val="00C7511B"/>
    <w:rsid w:val="00C76A39"/>
    <w:rsid w:val="00C77B50"/>
    <w:rsid w:val="00C821AE"/>
    <w:rsid w:val="00C84822"/>
    <w:rsid w:val="00C86507"/>
    <w:rsid w:val="00C86AD1"/>
    <w:rsid w:val="00C86D56"/>
    <w:rsid w:val="00C8786E"/>
    <w:rsid w:val="00CA3F11"/>
    <w:rsid w:val="00CA5E4A"/>
    <w:rsid w:val="00CC0A3C"/>
    <w:rsid w:val="00CC6448"/>
    <w:rsid w:val="00CD31BF"/>
    <w:rsid w:val="00CD3CA7"/>
    <w:rsid w:val="00CD64D9"/>
    <w:rsid w:val="00CE115B"/>
    <w:rsid w:val="00CF6C7C"/>
    <w:rsid w:val="00D01038"/>
    <w:rsid w:val="00D04974"/>
    <w:rsid w:val="00D0748A"/>
    <w:rsid w:val="00D110E7"/>
    <w:rsid w:val="00D120A6"/>
    <w:rsid w:val="00D17FC6"/>
    <w:rsid w:val="00D26F43"/>
    <w:rsid w:val="00D276D9"/>
    <w:rsid w:val="00D3552D"/>
    <w:rsid w:val="00D42576"/>
    <w:rsid w:val="00D4515A"/>
    <w:rsid w:val="00D45281"/>
    <w:rsid w:val="00D4650F"/>
    <w:rsid w:val="00D53B94"/>
    <w:rsid w:val="00D53CC7"/>
    <w:rsid w:val="00D54220"/>
    <w:rsid w:val="00D5450F"/>
    <w:rsid w:val="00D55733"/>
    <w:rsid w:val="00D55B1D"/>
    <w:rsid w:val="00D65843"/>
    <w:rsid w:val="00D67998"/>
    <w:rsid w:val="00D72E68"/>
    <w:rsid w:val="00D758CB"/>
    <w:rsid w:val="00D80D43"/>
    <w:rsid w:val="00D85D48"/>
    <w:rsid w:val="00D9048E"/>
    <w:rsid w:val="00D95F64"/>
    <w:rsid w:val="00D978A8"/>
    <w:rsid w:val="00DA142F"/>
    <w:rsid w:val="00DA2794"/>
    <w:rsid w:val="00DA29D6"/>
    <w:rsid w:val="00DA3FE2"/>
    <w:rsid w:val="00DB2B5D"/>
    <w:rsid w:val="00DC22CC"/>
    <w:rsid w:val="00DD2918"/>
    <w:rsid w:val="00DE07A5"/>
    <w:rsid w:val="00DE279C"/>
    <w:rsid w:val="00DE2C08"/>
    <w:rsid w:val="00DE3852"/>
    <w:rsid w:val="00DE4B96"/>
    <w:rsid w:val="00DE60E6"/>
    <w:rsid w:val="00DF0402"/>
    <w:rsid w:val="00DF3EF1"/>
    <w:rsid w:val="00DF4535"/>
    <w:rsid w:val="00DF4F39"/>
    <w:rsid w:val="00DF659E"/>
    <w:rsid w:val="00DF7D85"/>
    <w:rsid w:val="00E00169"/>
    <w:rsid w:val="00E13CF9"/>
    <w:rsid w:val="00E1523E"/>
    <w:rsid w:val="00E168D7"/>
    <w:rsid w:val="00E16E0F"/>
    <w:rsid w:val="00E179E6"/>
    <w:rsid w:val="00E2095B"/>
    <w:rsid w:val="00E31A00"/>
    <w:rsid w:val="00E336AA"/>
    <w:rsid w:val="00E33F45"/>
    <w:rsid w:val="00E34454"/>
    <w:rsid w:val="00E401A1"/>
    <w:rsid w:val="00E4283D"/>
    <w:rsid w:val="00E458E3"/>
    <w:rsid w:val="00E47420"/>
    <w:rsid w:val="00E50E97"/>
    <w:rsid w:val="00E603FB"/>
    <w:rsid w:val="00E622EA"/>
    <w:rsid w:val="00E6318C"/>
    <w:rsid w:val="00E64F94"/>
    <w:rsid w:val="00E70DF8"/>
    <w:rsid w:val="00E73D4E"/>
    <w:rsid w:val="00E74584"/>
    <w:rsid w:val="00E92224"/>
    <w:rsid w:val="00E96262"/>
    <w:rsid w:val="00EA3B97"/>
    <w:rsid w:val="00EA5371"/>
    <w:rsid w:val="00EA6AA5"/>
    <w:rsid w:val="00EB042E"/>
    <w:rsid w:val="00EB55FD"/>
    <w:rsid w:val="00EB76DA"/>
    <w:rsid w:val="00EC2EB3"/>
    <w:rsid w:val="00ED1C03"/>
    <w:rsid w:val="00EF07D2"/>
    <w:rsid w:val="00EF20A9"/>
    <w:rsid w:val="00EF4391"/>
    <w:rsid w:val="00EF4990"/>
    <w:rsid w:val="00EF4AF0"/>
    <w:rsid w:val="00F04DB7"/>
    <w:rsid w:val="00F14B21"/>
    <w:rsid w:val="00F15AB6"/>
    <w:rsid w:val="00F20350"/>
    <w:rsid w:val="00F21588"/>
    <w:rsid w:val="00F22B5A"/>
    <w:rsid w:val="00F35EC7"/>
    <w:rsid w:val="00F37C4A"/>
    <w:rsid w:val="00F47DA0"/>
    <w:rsid w:val="00F47DAA"/>
    <w:rsid w:val="00F505F1"/>
    <w:rsid w:val="00F548D8"/>
    <w:rsid w:val="00F629DD"/>
    <w:rsid w:val="00F83081"/>
    <w:rsid w:val="00F901B3"/>
    <w:rsid w:val="00F940D4"/>
    <w:rsid w:val="00F9749D"/>
    <w:rsid w:val="00F97875"/>
    <w:rsid w:val="00FA2447"/>
    <w:rsid w:val="00FB08B7"/>
    <w:rsid w:val="00FB08F9"/>
    <w:rsid w:val="00FB7811"/>
    <w:rsid w:val="00FC16AD"/>
    <w:rsid w:val="00FC5486"/>
    <w:rsid w:val="00FC795B"/>
    <w:rsid w:val="00FD1CC5"/>
    <w:rsid w:val="00FD57DD"/>
    <w:rsid w:val="00FE44ED"/>
    <w:rsid w:val="00FE5A65"/>
    <w:rsid w:val="00FE5DD3"/>
    <w:rsid w:val="00FF3233"/>
    <w:rsid w:val="00FF3BA5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379FF-3D07-4A0D-BBC8-071EF250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F7"/>
    <w:pPr>
      <w:spacing w:before="280" w:after="119"/>
    </w:pPr>
  </w:style>
  <w:style w:type="character" w:customStyle="1" w:styleId="iceouttxt1">
    <w:name w:val="iceouttxt1"/>
    <w:rsid w:val="00AB55F7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67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E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2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F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4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724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FB7811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9787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97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aliases w:val="Ссылка на сноску 45"/>
    <w:basedOn w:val="a0"/>
    <w:uiPriority w:val="99"/>
    <w:unhideWhenUsed/>
    <w:rsid w:val="00F97875"/>
    <w:rPr>
      <w:vertAlign w:val="superscript"/>
    </w:rPr>
  </w:style>
  <w:style w:type="paragraph" w:styleId="af">
    <w:name w:val="List Paragraph"/>
    <w:aliases w:val="Нумерованый список,Bullet List,FooterText,numbered,SL_Абзац списка"/>
    <w:basedOn w:val="a"/>
    <w:link w:val="af0"/>
    <w:uiPriority w:val="34"/>
    <w:qFormat/>
    <w:rsid w:val="00F97875"/>
    <w:pPr>
      <w:ind w:left="720"/>
      <w:contextualSpacing/>
    </w:pPr>
  </w:style>
  <w:style w:type="character" w:customStyle="1" w:styleId="af0">
    <w:name w:val="Абзац списка Знак"/>
    <w:aliases w:val="Нумерованый список Знак,Bullet List Знак,FooterText Знак,numbered Знак,SL_Абзац списка Знак"/>
    <w:link w:val="af"/>
    <w:uiPriority w:val="34"/>
    <w:locked/>
    <w:rsid w:val="000421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g-binding">
    <w:name w:val="ng-binding"/>
    <w:basedOn w:val="a0"/>
    <w:rsid w:val="009032EE"/>
  </w:style>
  <w:style w:type="table" w:customStyle="1" w:styleId="2">
    <w:name w:val="Сетка таблицы2"/>
    <w:basedOn w:val="a1"/>
    <w:next w:val="a6"/>
    <w:uiPriority w:val="59"/>
    <w:rsid w:val="0072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9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">
    <w:name w:val="Сетка таблицы3"/>
    <w:basedOn w:val="a1"/>
    <w:next w:val="a6"/>
    <w:uiPriority w:val="59"/>
    <w:rsid w:val="0051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4671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endnote text"/>
    <w:basedOn w:val="a"/>
    <w:link w:val="af2"/>
    <w:uiPriority w:val="99"/>
    <w:semiHidden/>
    <w:unhideWhenUsed/>
    <w:rsid w:val="004671AD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4671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1CE0-37D2-4887-9828-9FB8E13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Коноплёва Лидия Сергеевна</dc:creator>
  <cp:lastModifiedBy>Кизилова Татьяна Анатольевна</cp:lastModifiedBy>
  <cp:revision>144</cp:revision>
  <cp:lastPrinted>2022-05-26T06:37:00Z</cp:lastPrinted>
  <dcterms:created xsi:type="dcterms:W3CDTF">2022-05-27T10:11:00Z</dcterms:created>
  <dcterms:modified xsi:type="dcterms:W3CDTF">2022-09-08T12:44:00Z</dcterms:modified>
</cp:coreProperties>
</file>