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01" w:rsidRDefault="003D6101" w:rsidP="003D6101">
      <w:pPr>
        <w:rPr>
          <w:b/>
          <w:sz w:val="26"/>
          <w:szCs w:val="26"/>
        </w:rPr>
      </w:pPr>
      <w:r w:rsidRPr="004C0E4A">
        <w:rPr>
          <w:b/>
          <w:sz w:val="26"/>
          <w:szCs w:val="26"/>
          <w:lang w:val="en-US"/>
        </w:rPr>
        <w:t>III</w:t>
      </w:r>
      <w:r w:rsidRPr="004C0E4A">
        <w:rPr>
          <w:b/>
          <w:sz w:val="26"/>
          <w:szCs w:val="26"/>
        </w:rPr>
        <w:t>.</w:t>
      </w:r>
      <w:r w:rsidRPr="004C0E4A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Техническое задание (наименование и описание объекта закупки)</w:t>
      </w:r>
    </w:p>
    <w:p w:rsidR="003D6101" w:rsidRDefault="003D6101" w:rsidP="003D6101">
      <w:pPr>
        <w:jc w:val="center"/>
      </w:pPr>
      <w:r>
        <w:rPr>
          <w:b/>
          <w:sz w:val="26"/>
          <w:szCs w:val="26"/>
        </w:rPr>
        <w:t xml:space="preserve">Поставка технических средств реабилитации -  специальных устройств для чтения «говорящих» книг на флэш – картах (базовый </w:t>
      </w:r>
      <w:proofErr w:type="spellStart"/>
      <w:r>
        <w:rPr>
          <w:b/>
          <w:sz w:val="26"/>
          <w:szCs w:val="26"/>
        </w:rPr>
        <w:t>тифлофлешплеер</w:t>
      </w:r>
      <w:proofErr w:type="spellEnd"/>
      <w:r>
        <w:rPr>
          <w:b/>
          <w:sz w:val="26"/>
          <w:szCs w:val="26"/>
        </w:rPr>
        <w:t xml:space="preserve">) для обеспечения инвалидов в 2022 году 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33"/>
        <w:gridCol w:w="7767"/>
      </w:tblGrid>
      <w:tr w:rsidR="003D6101" w:rsidRPr="00854376" w:rsidTr="00941F59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1" w:rsidRPr="00854376" w:rsidRDefault="003D6101" w:rsidP="00941F59">
            <w:pPr>
              <w:tabs>
                <w:tab w:val="left" w:pos="708"/>
              </w:tabs>
              <w:spacing w:line="240" w:lineRule="auto"/>
              <w:jc w:val="both"/>
              <w:rPr>
                <w:b/>
                <w:sz w:val="24"/>
                <w:lang w:eastAsia="en-US"/>
              </w:rPr>
            </w:pPr>
            <w:r w:rsidRPr="00854376">
              <w:rPr>
                <w:b/>
                <w:sz w:val="24"/>
                <w:lang w:eastAsia="en-US"/>
              </w:rPr>
              <w:t>Наименование и код объекта закупки по КТРУ/ОКПД2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1" w:rsidRPr="00854376" w:rsidRDefault="003D6101" w:rsidP="00941F59">
            <w:pPr>
              <w:tabs>
                <w:tab w:val="left" w:pos="708"/>
              </w:tabs>
              <w:spacing w:line="240" w:lineRule="auto"/>
              <w:jc w:val="both"/>
              <w:rPr>
                <w:b/>
                <w:sz w:val="24"/>
                <w:lang w:eastAsia="en-US"/>
              </w:rPr>
            </w:pPr>
            <w:r w:rsidRPr="00854376">
              <w:rPr>
                <w:b/>
                <w:sz w:val="24"/>
                <w:lang w:eastAsia="en-US"/>
              </w:rPr>
              <w:t>Наименование объекта закупки и номер вида ТСР по Классификации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1" w:rsidRPr="00854376" w:rsidRDefault="003D6101" w:rsidP="00941F59">
            <w:pPr>
              <w:spacing w:line="240" w:lineRule="auto"/>
              <w:ind w:left="559" w:right="419"/>
              <w:jc w:val="both"/>
              <w:rPr>
                <w:b/>
                <w:sz w:val="24"/>
                <w:lang w:eastAsia="en-US"/>
              </w:rPr>
            </w:pPr>
            <w:r w:rsidRPr="00854376">
              <w:rPr>
                <w:b/>
                <w:sz w:val="24"/>
                <w:lang w:eastAsia="en-US"/>
              </w:rPr>
              <w:t>Функциональные и технические характеристики/требования</w:t>
            </w:r>
          </w:p>
        </w:tc>
      </w:tr>
      <w:tr w:rsidR="003D6101" w:rsidRPr="00854376" w:rsidTr="00941F59">
        <w:trPr>
          <w:trHeight w:val="183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1" w:rsidRPr="00854376" w:rsidRDefault="003D6101" w:rsidP="00941F59">
            <w:pPr>
              <w:spacing w:line="240" w:lineRule="auto"/>
              <w:ind w:left="-79"/>
              <w:rPr>
                <w:rFonts w:eastAsia="Lucida Sans Unicode"/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 Специальное устройство для чтения "говорящих книг" на флэш-картах</w:t>
            </w:r>
            <w:r w:rsidRPr="00854376">
              <w:rPr>
                <w:rFonts w:eastAsia="Lucida Sans Unicode"/>
                <w:sz w:val="24"/>
                <w:lang w:eastAsia="en-US"/>
              </w:rPr>
              <w:t xml:space="preserve">- </w:t>
            </w:r>
            <w:r w:rsidRPr="00854376">
              <w:rPr>
                <w:sz w:val="24"/>
                <w:lang w:eastAsia="en-US"/>
              </w:rPr>
              <w:t xml:space="preserve">26.40.31.190-00000001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1" w:rsidRPr="00854376" w:rsidRDefault="003D6101" w:rsidP="00941F59">
            <w:pPr>
              <w:spacing w:line="240" w:lineRule="auto"/>
              <w:rPr>
                <w:rFonts w:eastAsia="Lucida Sans Unicode"/>
                <w:sz w:val="24"/>
                <w:lang w:eastAsia="en-US"/>
              </w:rPr>
            </w:pPr>
            <w:r w:rsidRPr="00854376">
              <w:rPr>
                <w:rStyle w:val="ng-binding"/>
                <w:sz w:val="24"/>
                <w:lang w:eastAsia="en-US"/>
              </w:rPr>
              <w:t xml:space="preserve">Специальное устройство для чтения "говорящих книг" на флэш-картах </w:t>
            </w:r>
            <w:r w:rsidRPr="00854376">
              <w:rPr>
                <w:rFonts w:eastAsia="Lucida Sans Unicode"/>
                <w:sz w:val="24"/>
                <w:lang w:eastAsia="en-US"/>
              </w:rPr>
              <w:t>13-01-01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Специальные устройства для чтения «говорящих книг» на флэш-картах (далее –устройство) предназначены для воспроизведения «говорящих книг», записанных в специальном </w:t>
            </w:r>
            <w:proofErr w:type="spellStart"/>
            <w:r w:rsidRPr="00854376">
              <w:rPr>
                <w:sz w:val="24"/>
                <w:lang w:eastAsia="en-US"/>
              </w:rPr>
              <w:t>криптозащищенном</w:t>
            </w:r>
            <w:proofErr w:type="spellEnd"/>
            <w:r w:rsidRPr="00854376">
              <w:rPr>
                <w:sz w:val="24"/>
                <w:lang w:eastAsia="en-US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23января 2016 года № 32.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Устройства предназначены для воспроизведения «говорящих книг» международного формата </w:t>
            </w:r>
            <w:r w:rsidRPr="00854376">
              <w:rPr>
                <w:sz w:val="24"/>
                <w:lang w:val="en-US" w:eastAsia="en-US"/>
              </w:rPr>
              <w:t>DAISY</w:t>
            </w:r>
            <w:r w:rsidRPr="00854376">
              <w:rPr>
                <w:sz w:val="24"/>
                <w:lang w:eastAsia="en-US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-ТР ТС 004/2011 «О безопасности низковольтного оборудования»;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-ТР ТС 020/2011 «Электромагнитная совместимость технических средств».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 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Срок службы для устройств должен быть не менее 7 лет.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Гарантийный срок составляет не менее 24 месяцев с даты поставки устройства Получателю.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3D6101" w:rsidRPr="00854376" w:rsidRDefault="003D6101" w:rsidP="00941F59">
            <w:pPr>
              <w:spacing w:line="240" w:lineRule="auto"/>
              <w:jc w:val="both"/>
              <w:rPr>
                <w:sz w:val="24"/>
                <w:lang w:eastAsia="en-US"/>
              </w:rPr>
            </w:pP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Устройство должно воспроизводить «говорящие книги», звуковые и электронные текстовые файлы следующих форматов: «Говорящие книги», записанные в специализированном формате на флэш-картах </w:t>
            </w:r>
            <w:r w:rsidRPr="00854376">
              <w:rPr>
                <w:sz w:val="24"/>
                <w:lang w:eastAsia="en-US"/>
              </w:rPr>
              <w:lastRenderedPageBreak/>
              <w:t xml:space="preserve">типа </w:t>
            </w:r>
            <w:r w:rsidRPr="00854376">
              <w:rPr>
                <w:sz w:val="24"/>
                <w:lang w:val="en-US" w:eastAsia="en-US"/>
              </w:rPr>
              <w:t>SD</w:t>
            </w:r>
            <w:r w:rsidRPr="00854376">
              <w:rPr>
                <w:sz w:val="24"/>
                <w:lang w:eastAsia="en-US"/>
              </w:rPr>
              <w:t xml:space="preserve">, </w:t>
            </w:r>
            <w:r w:rsidRPr="00854376">
              <w:rPr>
                <w:sz w:val="24"/>
                <w:lang w:val="en-US" w:eastAsia="en-US"/>
              </w:rPr>
              <w:t>SDHC</w:t>
            </w:r>
            <w:r w:rsidRPr="00854376">
              <w:rPr>
                <w:sz w:val="24"/>
                <w:lang w:eastAsia="en-US"/>
              </w:rPr>
              <w:t xml:space="preserve"> и SDXC с применением трехпроходного поточного блочного шифрования содержимого МР3 файлов по алгоритму ХХТЕА с длиной ключа криптозащиты 128 бит. 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При этом устройство должно выполнять следующие функции: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озвученная ускоренная перемотка в пределах всей книги в прямом и обратном направлениях;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озвучивание встроенным синтезатором речи имени автора и названия книги.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«Говорящие книги» международного формата </w:t>
            </w:r>
            <w:r w:rsidRPr="00854376">
              <w:rPr>
                <w:sz w:val="24"/>
                <w:lang w:val="en-US" w:eastAsia="en-US"/>
              </w:rPr>
              <w:t>DAISY</w:t>
            </w:r>
            <w:r w:rsidRPr="00854376">
              <w:rPr>
                <w:sz w:val="24"/>
                <w:lang w:eastAsia="en-US"/>
              </w:rPr>
              <w:t xml:space="preserve"> (</w:t>
            </w:r>
            <w:r w:rsidRPr="00854376">
              <w:rPr>
                <w:sz w:val="24"/>
                <w:lang w:val="en-US" w:eastAsia="en-US"/>
              </w:rPr>
              <w:t>DAISY</w:t>
            </w:r>
            <w:r w:rsidRPr="00854376">
              <w:rPr>
                <w:sz w:val="24"/>
                <w:lang w:eastAsia="en-US"/>
              </w:rPr>
              <w:t xml:space="preserve"> 2.0, </w:t>
            </w:r>
            <w:r w:rsidRPr="00854376">
              <w:rPr>
                <w:sz w:val="24"/>
                <w:lang w:val="en-US" w:eastAsia="en-US"/>
              </w:rPr>
              <w:t>DAISY</w:t>
            </w:r>
            <w:r w:rsidRPr="00854376">
              <w:rPr>
                <w:sz w:val="24"/>
                <w:lang w:eastAsia="en-US"/>
              </w:rPr>
              <w:t xml:space="preserve"> 2.02).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При этом устройство должно выполнять следующие функции: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озвученная ускоренная перемотка в пределах всей книги в прямом и обратном направлениях;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озвучивание встроенным синтезатором речи имени автора и названия книги.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Аудиофайлы формата МР3 с </w:t>
            </w:r>
            <w:proofErr w:type="spellStart"/>
            <w:r w:rsidRPr="00854376">
              <w:rPr>
                <w:sz w:val="24"/>
                <w:lang w:eastAsia="en-US"/>
              </w:rPr>
              <w:t>битрейтом</w:t>
            </w:r>
            <w:proofErr w:type="spellEnd"/>
            <w:r w:rsidRPr="00854376">
              <w:rPr>
                <w:sz w:val="24"/>
                <w:lang w:eastAsia="en-US"/>
              </w:rPr>
              <w:t xml:space="preserve"> в диапазоне не уже чем 8-320 Кбит/сек, форматов </w:t>
            </w:r>
            <w:proofErr w:type="spellStart"/>
            <w:r w:rsidRPr="00854376">
              <w:rPr>
                <w:sz w:val="24"/>
                <w:lang w:val="en-US" w:eastAsia="en-US"/>
              </w:rPr>
              <w:t>Ogg</w:t>
            </w:r>
            <w:proofErr w:type="spellEnd"/>
            <w:r w:rsidRPr="00854376">
              <w:rPr>
                <w:sz w:val="24"/>
                <w:lang w:eastAsia="en-US"/>
              </w:rPr>
              <w:t xml:space="preserve"> </w:t>
            </w:r>
            <w:proofErr w:type="spellStart"/>
            <w:r w:rsidRPr="00854376">
              <w:rPr>
                <w:sz w:val="24"/>
                <w:lang w:val="en-US" w:eastAsia="en-US"/>
              </w:rPr>
              <w:t>Vorbis</w:t>
            </w:r>
            <w:proofErr w:type="spellEnd"/>
            <w:r w:rsidRPr="00854376">
              <w:rPr>
                <w:sz w:val="24"/>
                <w:lang w:eastAsia="en-US"/>
              </w:rPr>
              <w:t xml:space="preserve">, </w:t>
            </w:r>
            <w:r w:rsidRPr="00854376">
              <w:rPr>
                <w:sz w:val="24"/>
                <w:lang w:val="en-US" w:eastAsia="en-US"/>
              </w:rPr>
              <w:t>FLAC</w:t>
            </w:r>
            <w:r w:rsidRPr="00854376">
              <w:rPr>
                <w:sz w:val="24"/>
                <w:lang w:eastAsia="en-US"/>
              </w:rPr>
              <w:t xml:space="preserve">, </w:t>
            </w:r>
            <w:r w:rsidRPr="00854376">
              <w:rPr>
                <w:sz w:val="24"/>
                <w:lang w:val="en-US" w:eastAsia="en-US"/>
              </w:rPr>
              <w:t>WAVE</w:t>
            </w:r>
            <w:r w:rsidRPr="00854376">
              <w:rPr>
                <w:sz w:val="24"/>
                <w:lang w:eastAsia="en-US"/>
              </w:rPr>
              <w:t xml:space="preserve"> (</w:t>
            </w:r>
            <w:r w:rsidRPr="00854376">
              <w:rPr>
                <w:sz w:val="24"/>
                <w:lang w:val="en-US" w:eastAsia="en-US"/>
              </w:rPr>
              <w:t>PC</w:t>
            </w:r>
            <w:r w:rsidRPr="00854376">
              <w:rPr>
                <w:sz w:val="24"/>
                <w:lang w:eastAsia="en-US"/>
              </w:rPr>
              <w:t xml:space="preserve">М), </w:t>
            </w:r>
            <w:r w:rsidRPr="00854376">
              <w:rPr>
                <w:sz w:val="24"/>
                <w:lang w:val="en-US" w:eastAsia="en-US"/>
              </w:rPr>
              <w:t>AAC</w:t>
            </w:r>
            <w:r w:rsidRPr="00854376">
              <w:rPr>
                <w:sz w:val="24"/>
                <w:lang w:eastAsia="en-US"/>
              </w:rPr>
              <w:t>.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При этом устройство должно выполнять следующие функции: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озвученная ускоренная перемотка в пределах папки в прямом и обратном направлениях;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3D6101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мене, чем в 3 раза;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lastRenderedPageBreak/>
              <w:t>- озвученная речевая навигация в прямом и обратном направлениях по папкам, файлам, закладкам;</w:t>
            </w:r>
          </w:p>
          <w:p w:rsidR="003D6101" w:rsidRPr="00854376" w:rsidRDefault="003D6101" w:rsidP="00941F59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3D6101" w:rsidRPr="00854376" w:rsidRDefault="003D6101" w:rsidP="00941F59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Воспроизведение файлов электронных текстовых форматов: ТХТ (в кодировках СР1251, </w:t>
            </w:r>
            <w:r w:rsidRPr="00854376">
              <w:rPr>
                <w:sz w:val="24"/>
                <w:lang w:val="en-US" w:eastAsia="en-US"/>
              </w:rPr>
              <w:t>UTF</w:t>
            </w:r>
            <w:r w:rsidRPr="00854376">
              <w:rPr>
                <w:sz w:val="24"/>
                <w:lang w:eastAsia="en-US"/>
              </w:rPr>
              <w:t xml:space="preserve">-8), </w:t>
            </w:r>
            <w:r w:rsidRPr="00854376">
              <w:rPr>
                <w:sz w:val="24"/>
                <w:lang w:val="en-US" w:eastAsia="en-US"/>
              </w:rPr>
              <w:t>HTML</w:t>
            </w:r>
            <w:r w:rsidRPr="00854376">
              <w:rPr>
                <w:sz w:val="24"/>
                <w:lang w:eastAsia="en-US"/>
              </w:rPr>
              <w:t xml:space="preserve"> и </w:t>
            </w:r>
            <w:r w:rsidRPr="00854376">
              <w:rPr>
                <w:sz w:val="24"/>
                <w:lang w:val="en-US" w:eastAsia="en-US"/>
              </w:rPr>
              <w:t>Microsoft</w:t>
            </w:r>
            <w:r w:rsidRPr="00854376">
              <w:rPr>
                <w:sz w:val="24"/>
                <w:lang w:eastAsia="en-US"/>
              </w:rPr>
              <w:t xml:space="preserve"> </w:t>
            </w:r>
            <w:r w:rsidRPr="00854376">
              <w:rPr>
                <w:sz w:val="24"/>
                <w:lang w:val="en-US" w:eastAsia="en-US"/>
              </w:rPr>
              <w:t>Word</w:t>
            </w:r>
            <w:r w:rsidRPr="00854376">
              <w:rPr>
                <w:sz w:val="24"/>
                <w:lang w:eastAsia="en-US"/>
              </w:rPr>
              <w:t xml:space="preserve"> (</w:t>
            </w:r>
            <w:r w:rsidRPr="00854376">
              <w:rPr>
                <w:sz w:val="24"/>
                <w:lang w:val="en-US" w:eastAsia="en-US"/>
              </w:rPr>
              <w:t>DOC</w:t>
            </w:r>
            <w:r w:rsidRPr="00854376">
              <w:rPr>
                <w:sz w:val="24"/>
                <w:lang w:eastAsia="en-US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(п. 8.4.)</w:t>
            </w:r>
          </w:p>
          <w:p w:rsidR="003D6101" w:rsidRPr="00854376" w:rsidRDefault="003D6101" w:rsidP="00941F59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При этом устройство должно выполнять следующие функции:</w:t>
            </w:r>
          </w:p>
          <w:p w:rsidR="003D6101" w:rsidRPr="00854376" w:rsidRDefault="003D6101" w:rsidP="00941F59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озвученная ускоренная перемотка в пределах файла в прямом и обратном направлениях;</w:t>
            </w:r>
          </w:p>
          <w:p w:rsidR="003D6101" w:rsidRPr="00854376" w:rsidRDefault="003D6101" w:rsidP="00941F59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3D6101" w:rsidRPr="00854376" w:rsidRDefault="003D6101" w:rsidP="00941F59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 чем в 3 раза;</w:t>
            </w:r>
          </w:p>
          <w:p w:rsidR="003D6101" w:rsidRPr="00854376" w:rsidRDefault="003D6101" w:rsidP="00941F59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3D6101" w:rsidRPr="00854376" w:rsidRDefault="003D6101" w:rsidP="00941F59">
            <w:pPr>
              <w:keepNext/>
              <w:tabs>
                <w:tab w:val="left" w:pos="708"/>
              </w:tabs>
              <w:suppressAutoHyphens/>
              <w:spacing w:line="240" w:lineRule="auto"/>
              <w:jc w:val="both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854376">
              <w:rPr>
                <w:sz w:val="24"/>
                <w:lang w:val="en-US" w:eastAsia="en-US"/>
              </w:rPr>
              <w:t>Wi</w:t>
            </w:r>
            <w:r w:rsidRPr="00854376">
              <w:rPr>
                <w:sz w:val="24"/>
                <w:lang w:eastAsia="en-US"/>
              </w:rPr>
              <w:t>-</w:t>
            </w:r>
            <w:r w:rsidRPr="00854376">
              <w:rPr>
                <w:sz w:val="24"/>
                <w:lang w:val="en-US" w:eastAsia="en-US"/>
              </w:rPr>
              <w:t>Fi</w:t>
            </w:r>
            <w:r w:rsidRPr="00854376">
              <w:rPr>
                <w:sz w:val="24"/>
                <w:lang w:eastAsia="en-US"/>
              </w:rPr>
              <w:t xml:space="preserve">, реализуемому с помощью встроенного в устройство модуля </w:t>
            </w:r>
            <w:r w:rsidRPr="00854376">
              <w:rPr>
                <w:sz w:val="24"/>
                <w:lang w:val="en-US" w:eastAsia="en-US"/>
              </w:rPr>
              <w:t>Wi</w:t>
            </w:r>
            <w:r w:rsidRPr="00854376">
              <w:rPr>
                <w:sz w:val="24"/>
                <w:lang w:eastAsia="en-US"/>
              </w:rPr>
              <w:t>-</w:t>
            </w:r>
            <w:r w:rsidRPr="00854376">
              <w:rPr>
                <w:sz w:val="24"/>
                <w:lang w:val="en-US" w:eastAsia="en-US"/>
              </w:rPr>
              <w:t>Fi</w:t>
            </w:r>
            <w:r w:rsidRPr="00854376">
              <w:rPr>
                <w:sz w:val="24"/>
                <w:lang w:eastAsia="en-US"/>
              </w:rPr>
              <w:t xml:space="preserve"> или внешнего подключаемого </w:t>
            </w:r>
            <w:r w:rsidRPr="00854376">
              <w:rPr>
                <w:sz w:val="24"/>
                <w:lang w:val="en-US" w:eastAsia="en-US"/>
              </w:rPr>
              <w:t>USB</w:t>
            </w:r>
            <w:r w:rsidRPr="00854376">
              <w:rPr>
                <w:sz w:val="24"/>
                <w:lang w:eastAsia="en-US"/>
              </w:rPr>
              <w:t xml:space="preserve"> </w:t>
            </w:r>
            <w:proofErr w:type="spellStart"/>
            <w:r w:rsidRPr="00854376">
              <w:rPr>
                <w:sz w:val="24"/>
                <w:lang w:eastAsia="en-US"/>
              </w:rPr>
              <w:t>Wi</w:t>
            </w:r>
            <w:proofErr w:type="spellEnd"/>
            <w:r w:rsidRPr="00854376">
              <w:rPr>
                <w:sz w:val="24"/>
                <w:lang w:eastAsia="en-US"/>
              </w:rPr>
              <w:t>-</w:t>
            </w:r>
            <w:r w:rsidRPr="00854376">
              <w:rPr>
                <w:sz w:val="24"/>
                <w:lang w:val="en-US" w:eastAsia="en-US"/>
              </w:rPr>
              <w:t>Fi</w:t>
            </w:r>
            <w:r w:rsidRPr="00854376">
              <w:rPr>
                <w:sz w:val="24"/>
                <w:lang w:eastAsia="en-US"/>
              </w:rPr>
              <w:t xml:space="preserve"> модуля, входящего в комплект поставки устройства.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854376">
              <w:rPr>
                <w:sz w:val="24"/>
                <w:lang w:val="en-US" w:eastAsia="en-US"/>
              </w:rPr>
              <w:t>DAISY</w:t>
            </w:r>
            <w:r w:rsidRPr="00854376">
              <w:rPr>
                <w:sz w:val="24"/>
                <w:lang w:eastAsia="en-US"/>
              </w:rPr>
              <w:t xml:space="preserve"> </w:t>
            </w:r>
            <w:r w:rsidRPr="00854376">
              <w:rPr>
                <w:sz w:val="24"/>
                <w:lang w:val="en-US" w:eastAsia="en-US"/>
              </w:rPr>
              <w:t>Online</w:t>
            </w:r>
            <w:r w:rsidRPr="00854376">
              <w:rPr>
                <w:sz w:val="24"/>
                <w:lang w:eastAsia="en-US"/>
              </w:rPr>
              <w:t xml:space="preserve"> </w:t>
            </w:r>
            <w:r w:rsidRPr="00854376">
              <w:rPr>
                <w:sz w:val="24"/>
                <w:lang w:val="en-US" w:eastAsia="en-US"/>
              </w:rPr>
              <w:t>Delivery</w:t>
            </w:r>
            <w:r w:rsidRPr="00854376">
              <w:rPr>
                <w:sz w:val="24"/>
                <w:lang w:eastAsia="en-US"/>
              </w:rPr>
              <w:t xml:space="preserve"> </w:t>
            </w:r>
            <w:r w:rsidRPr="00854376">
              <w:rPr>
                <w:sz w:val="24"/>
                <w:lang w:val="en-US" w:eastAsia="en-US"/>
              </w:rPr>
              <w:t>Protocol</w:t>
            </w:r>
            <w:r w:rsidRPr="00854376">
              <w:rPr>
                <w:sz w:val="24"/>
                <w:lang w:eastAsia="en-US"/>
              </w:rPr>
              <w:t xml:space="preserve"> (</w:t>
            </w:r>
            <w:r w:rsidRPr="00854376">
              <w:rPr>
                <w:sz w:val="24"/>
                <w:lang w:val="en-US" w:eastAsia="en-US"/>
              </w:rPr>
              <w:t>DODP</w:t>
            </w:r>
            <w:r w:rsidRPr="00854376">
              <w:rPr>
                <w:sz w:val="24"/>
                <w:lang w:eastAsia="en-US"/>
              </w:rPr>
              <w:t>). При этом пользователь должен иметь следующие возможности выбора книг: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выбор книги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загрузка выбранных книг из электронной полки и библиотечной базы в устройство;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Устройство должно иметь встроенный </w:t>
            </w:r>
            <w:r w:rsidRPr="00854376">
              <w:rPr>
                <w:sz w:val="24"/>
                <w:lang w:val="en-US" w:eastAsia="en-US"/>
              </w:rPr>
              <w:t>FM</w:t>
            </w:r>
            <w:r w:rsidRPr="00854376">
              <w:rPr>
                <w:sz w:val="24"/>
                <w:lang w:eastAsia="en-US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диапазон принимаемых частот: не уже чем 64-108 МГц;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тип приемной антенны: телескопическая или внутренняя;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lastRenderedPageBreak/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Устройство должно обеспечивать работу со следующими типами носителей информации: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- </w:t>
            </w:r>
            <w:proofErr w:type="spellStart"/>
            <w:r w:rsidRPr="00854376">
              <w:rPr>
                <w:sz w:val="24"/>
                <w:lang w:eastAsia="en-US"/>
              </w:rPr>
              <w:t>флеш</w:t>
            </w:r>
            <w:proofErr w:type="spellEnd"/>
            <w:r w:rsidRPr="00854376">
              <w:rPr>
                <w:sz w:val="24"/>
                <w:lang w:eastAsia="en-US"/>
              </w:rPr>
              <w:t xml:space="preserve">-карты типа </w:t>
            </w:r>
            <w:r w:rsidRPr="00854376">
              <w:rPr>
                <w:sz w:val="24"/>
                <w:lang w:val="en-US" w:eastAsia="en-US"/>
              </w:rPr>
              <w:t>SD</w:t>
            </w:r>
            <w:r w:rsidRPr="00854376">
              <w:rPr>
                <w:sz w:val="24"/>
                <w:lang w:eastAsia="en-US"/>
              </w:rPr>
              <w:t xml:space="preserve">, </w:t>
            </w:r>
            <w:r w:rsidRPr="00854376">
              <w:rPr>
                <w:sz w:val="24"/>
                <w:lang w:val="en-US" w:eastAsia="en-US"/>
              </w:rPr>
              <w:t>SDHC</w:t>
            </w:r>
            <w:r w:rsidRPr="00854376">
              <w:rPr>
                <w:sz w:val="24"/>
                <w:lang w:eastAsia="en-US"/>
              </w:rPr>
              <w:t xml:space="preserve">, </w:t>
            </w:r>
            <w:r w:rsidRPr="00854376">
              <w:rPr>
                <w:sz w:val="24"/>
                <w:lang w:val="en-US" w:eastAsia="en-US"/>
              </w:rPr>
              <w:t>SDXC</w:t>
            </w:r>
            <w:r w:rsidRPr="00854376">
              <w:rPr>
                <w:sz w:val="24"/>
                <w:lang w:eastAsia="en-US"/>
              </w:rPr>
              <w:t xml:space="preserve"> с максимально возможным объемом не менее 64 Гбайт;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- </w:t>
            </w:r>
            <w:r w:rsidRPr="00854376">
              <w:rPr>
                <w:sz w:val="24"/>
                <w:lang w:val="en-US" w:eastAsia="en-US"/>
              </w:rPr>
              <w:t>USB</w:t>
            </w:r>
            <w:r w:rsidRPr="00854376">
              <w:rPr>
                <w:sz w:val="24"/>
                <w:lang w:eastAsia="en-US"/>
              </w:rPr>
              <w:t xml:space="preserve"> флэш-накопитель;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внутренняя флэш-память.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854376">
              <w:rPr>
                <w:sz w:val="24"/>
                <w:lang w:val="en-US" w:eastAsia="en-US"/>
              </w:rPr>
              <w:t>FAT</w:t>
            </w:r>
            <w:r w:rsidRPr="00854376">
              <w:rPr>
                <w:sz w:val="24"/>
                <w:lang w:eastAsia="en-US"/>
              </w:rPr>
              <w:t xml:space="preserve"> и </w:t>
            </w:r>
            <w:r w:rsidRPr="00854376">
              <w:rPr>
                <w:sz w:val="24"/>
                <w:lang w:val="en-US" w:eastAsia="en-US"/>
              </w:rPr>
              <w:t>FAT</w:t>
            </w:r>
            <w:r w:rsidRPr="00854376">
              <w:rPr>
                <w:sz w:val="24"/>
                <w:lang w:eastAsia="en-US"/>
              </w:rPr>
              <w:t>32.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Наличие функции блокировки клавиатуры.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Обновление внутреннего программного обеспечения должно производиться из файлов, записанных на флэш-карте.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Все надписи, знаки и символы, указывающие на назначение органов управления устройства, должны быть выполнены рельефно-точечным </w:t>
            </w:r>
            <w:r w:rsidRPr="00854376">
              <w:rPr>
                <w:sz w:val="24"/>
                <w:lang w:eastAsia="en-US"/>
              </w:rPr>
              <w:lastRenderedPageBreak/>
              <w:t>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Питание устройства комбинирование: от сети 220В, 50Гц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Габаритные размеры: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-Длина не менее 170мм и не более 200 мм; 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-Высота не менее100 мм и не более140мм;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-Глубина не менее 30мм и не более 80мм.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Масса: не более 0,5 кг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В комплект поставки должны входить: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-специальное устройство для чтения «говорящих книг» на флэш-картах;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-флэш-карта объемом не менее 2Гбайт с записанными в специализированном формате «говорящими книгами»;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сетевой адаптер;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-наушники;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- паспорт изделия; 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плоскопечатное (крупным шрифтом) руководство по эксплуатации на русском языке;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звуковое (на флэш-карте или во внутренней памяти) руководство по эксплуатации;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ремень или сумка для переноски;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упаковочная коробка;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 xml:space="preserve">- кабель </w:t>
            </w:r>
            <w:r w:rsidRPr="00854376">
              <w:rPr>
                <w:sz w:val="24"/>
                <w:lang w:val="en-US" w:eastAsia="en-US"/>
              </w:rPr>
              <w:t>USB</w:t>
            </w:r>
            <w:r w:rsidRPr="00854376">
              <w:rPr>
                <w:sz w:val="24"/>
                <w:lang w:eastAsia="en-US"/>
              </w:rPr>
              <w:t xml:space="preserve"> для соединения устройства с компьютером;</w:t>
            </w:r>
          </w:p>
          <w:p w:rsidR="003D6101" w:rsidRPr="00854376" w:rsidRDefault="003D6101" w:rsidP="00941F59">
            <w:pPr>
              <w:spacing w:line="240" w:lineRule="auto"/>
              <w:rPr>
                <w:sz w:val="24"/>
                <w:lang w:eastAsia="en-US"/>
              </w:rPr>
            </w:pPr>
            <w:r w:rsidRPr="00854376">
              <w:rPr>
                <w:sz w:val="24"/>
                <w:lang w:eastAsia="en-US"/>
              </w:rPr>
              <w:t>- гарантийный талон.</w:t>
            </w:r>
          </w:p>
        </w:tc>
      </w:tr>
    </w:tbl>
    <w:p w:rsidR="003D6101" w:rsidRPr="00854376" w:rsidRDefault="003D6101" w:rsidP="003D6101">
      <w:pPr>
        <w:spacing w:line="240" w:lineRule="auto"/>
        <w:rPr>
          <w:sz w:val="24"/>
        </w:rPr>
      </w:pPr>
    </w:p>
    <w:p w:rsidR="003D6101" w:rsidRPr="00854376" w:rsidRDefault="003D6101" w:rsidP="003D6101">
      <w:pPr>
        <w:spacing w:line="240" w:lineRule="auto"/>
        <w:rPr>
          <w:sz w:val="24"/>
        </w:rPr>
      </w:pPr>
      <w:r w:rsidRPr="00854376">
        <w:rPr>
          <w:sz w:val="24"/>
        </w:rPr>
        <w:t>Количество товара: 100 штук.</w:t>
      </w:r>
    </w:p>
    <w:p w:rsidR="003D6101" w:rsidRPr="00854376" w:rsidRDefault="003D6101" w:rsidP="003D6101">
      <w:pPr>
        <w:spacing w:line="240" w:lineRule="auto"/>
        <w:jc w:val="center"/>
        <w:rPr>
          <w:sz w:val="24"/>
        </w:rPr>
      </w:pPr>
    </w:p>
    <w:p w:rsidR="003D6101" w:rsidRPr="00854376" w:rsidRDefault="003D6101" w:rsidP="003D6101">
      <w:pPr>
        <w:tabs>
          <w:tab w:val="num" w:pos="0"/>
        </w:tabs>
        <w:spacing w:line="240" w:lineRule="auto"/>
        <w:jc w:val="center"/>
        <w:rPr>
          <w:b/>
          <w:sz w:val="24"/>
        </w:rPr>
      </w:pPr>
      <w:r w:rsidRPr="00854376">
        <w:rPr>
          <w:b/>
          <w:sz w:val="24"/>
        </w:rPr>
        <w:t>Требования к месту поставки товара</w:t>
      </w:r>
    </w:p>
    <w:p w:rsidR="003D6101" w:rsidRPr="00854376" w:rsidRDefault="003D6101" w:rsidP="003D6101">
      <w:pPr>
        <w:tabs>
          <w:tab w:val="num" w:pos="0"/>
        </w:tabs>
        <w:spacing w:line="240" w:lineRule="auto"/>
        <w:rPr>
          <w:b/>
          <w:sz w:val="24"/>
        </w:rPr>
      </w:pPr>
    </w:p>
    <w:p w:rsidR="003D6101" w:rsidRPr="00854376" w:rsidRDefault="003D6101" w:rsidP="003D6101">
      <w:pPr>
        <w:pStyle w:val="Style4"/>
        <w:widowControl/>
        <w:spacing w:line="240" w:lineRule="auto"/>
        <w:ind w:firstLine="691"/>
      </w:pPr>
      <w:r w:rsidRPr="00854376">
        <w:t>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D6101" w:rsidRPr="00854376" w:rsidRDefault="003D6101" w:rsidP="003D6101">
      <w:pPr>
        <w:spacing w:line="240" w:lineRule="auto"/>
        <w:ind w:firstLine="540"/>
        <w:jc w:val="both"/>
        <w:rPr>
          <w:sz w:val="24"/>
        </w:rPr>
      </w:pPr>
      <w:r w:rsidRPr="00854376">
        <w:rPr>
          <w:sz w:val="24"/>
        </w:rPr>
        <w:t>в стационарных пунктах выдачи Поставщика, расположенных на территории города Оренбурга.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3D6101" w:rsidRPr="00854376" w:rsidRDefault="003D6101" w:rsidP="003D6101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854376">
        <w:rPr>
          <w:bCs/>
          <w:color w:val="000000"/>
          <w:sz w:val="24"/>
        </w:rPr>
        <w:t>Выбор места получения технического средства реабилитации осуществляется Получателем самостоятельно.</w:t>
      </w:r>
    </w:p>
    <w:p w:rsidR="003D6101" w:rsidRPr="00854376" w:rsidRDefault="003D6101" w:rsidP="003D6101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854376">
        <w:rPr>
          <w:bCs/>
          <w:color w:val="000000"/>
          <w:sz w:val="24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3D6101" w:rsidRPr="00854376" w:rsidRDefault="003D6101" w:rsidP="003D6101">
      <w:pPr>
        <w:tabs>
          <w:tab w:val="num" w:pos="0"/>
          <w:tab w:val="num" w:pos="180"/>
        </w:tabs>
        <w:spacing w:line="240" w:lineRule="auto"/>
        <w:ind w:firstLine="720"/>
        <w:jc w:val="both"/>
        <w:rPr>
          <w:bCs/>
          <w:color w:val="000000"/>
          <w:sz w:val="24"/>
        </w:rPr>
      </w:pPr>
      <w:r w:rsidRPr="00854376">
        <w:rPr>
          <w:bCs/>
          <w:color w:val="000000"/>
          <w:sz w:val="24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3D6101" w:rsidRPr="00854376" w:rsidRDefault="003D6101" w:rsidP="003D6101">
      <w:pPr>
        <w:pStyle w:val="Style4"/>
        <w:widowControl/>
        <w:spacing w:line="240" w:lineRule="auto"/>
        <w:ind w:firstLine="691"/>
      </w:pPr>
      <w:r w:rsidRPr="00854376">
        <w:t xml:space="preserve">Пункты выдачи должны быть </w:t>
      </w:r>
      <w:r w:rsidRPr="00854376">
        <w:rPr>
          <w:bCs/>
          <w:color w:val="000000"/>
        </w:rPr>
        <w:t xml:space="preserve"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</w:t>
      </w:r>
      <w:r w:rsidRPr="00854376">
        <w:rPr>
          <w:bCs/>
          <w:color w:val="000000"/>
        </w:rPr>
        <w:lastRenderedPageBreak/>
        <w:t>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D6101" w:rsidRPr="00854376" w:rsidRDefault="003D6101" w:rsidP="003D6101">
      <w:pPr>
        <w:tabs>
          <w:tab w:val="num" w:pos="0"/>
        </w:tabs>
        <w:spacing w:line="240" w:lineRule="auto"/>
        <w:jc w:val="both"/>
        <w:rPr>
          <w:sz w:val="24"/>
        </w:rPr>
      </w:pPr>
      <w:r w:rsidRPr="00854376">
        <w:rPr>
          <w:sz w:val="24"/>
        </w:rPr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сутки, при этом в течение всего времени, в соответствии с режимом работы,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инвалида.</w:t>
      </w:r>
    </w:p>
    <w:p w:rsidR="003D6101" w:rsidRPr="00854376" w:rsidRDefault="003D6101" w:rsidP="003D6101">
      <w:pPr>
        <w:tabs>
          <w:tab w:val="num" w:pos="0"/>
        </w:tabs>
        <w:spacing w:line="240" w:lineRule="auto"/>
        <w:jc w:val="both"/>
        <w:rPr>
          <w:sz w:val="24"/>
        </w:rPr>
      </w:pPr>
      <w:r w:rsidRPr="00854376">
        <w:rPr>
          <w:sz w:val="24"/>
        </w:rPr>
        <w:tab/>
        <w:t xml:space="preserve">Пункты выдачи </w:t>
      </w:r>
      <w:r w:rsidRPr="00854376">
        <w:rPr>
          <w:bCs/>
          <w:color w:val="000000"/>
          <w:sz w:val="24"/>
        </w:rPr>
        <w:t>Товара</w:t>
      </w:r>
      <w:r w:rsidRPr="00854376">
        <w:rPr>
          <w:sz w:val="24"/>
        </w:rPr>
        <w:t xml:space="preserve"> должны быть оборудованы средствами связи.</w:t>
      </w:r>
    </w:p>
    <w:p w:rsidR="003D6101" w:rsidRPr="00854376" w:rsidRDefault="003D6101" w:rsidP="003D6101">
      <w:pPr>
        <w:tabs>
          <w:tab w:val="num" w:pos="0"/>
        </w:tabs>
        <w:spacing w:line="240" w:lineRule="auto"/>
        <w:jc w:val="both"/>
        <w:rPr>
          <w:sz w:val="24"/>
        </w:rPr>
      </w:pPr>
      <w:r w:rsidRPr="00854376">
        <w:rPr>
          <w:bCs/>
          <w:color w:val="000000"/>
          <w:sz w:val="24"/>
        </w:rPr>
        <w:t xml:space="preserve">            Пункты выдачи Товара и склад Поставщика должны быть оснащены видеокамерами.</w:t>
      </w:r>
    </w:p>
    <w:p w:rsidR="003D6101" w:rsidRDefault="003D6101" w:rsidP="003D6101">
      <w:pPr>
        <w:spacing w:line="240" w:lineRule="auto"/>
        <w:jc w:val="both"/>
        <w:rPr>
          <w:rStyle w:val="a3"/>
          <w:b w:val="0"/>
          <w:kern w:val="16"/>
          <w:sz w:val="24"/>
        </w:rPr>
      </w:pPr>
    </w:p>
    <w:p w:rsidR="00835D01" w:rsidRDefault="00835D01">
      <w:bookmarkStart w:id="0" w:name="_GoBack"/>
      <w:bookmarkEnd w:id="0"/>
    </w:p>
    <w:sectPr w:rsidR="008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01"/>
    <w:rsid w:val="003D6101"/>
    <w:rsid w:val="008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0392-DB9B-448E-83B8-258E1BB8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0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6101"/>
    <w:rPr>
      <w:b/>
      <w:bCs/>
    </w:rPr>
  </w:style>
  <w:style w:type="paragraph" w:customStyle="1" w:styleId="Style4">
    <w:name w:val="Style4"/>
    <w:basedOn w:val="a"/>
    <w:uiPriority w:val="99"/>
    <w:qFormat/>
    <w:rsid w:val="003D6101"/>
    <w:pPr>
      <w:widowControl w:val="0"/>
      <w:autoSpaceDE w:val="0"/>
      <w:autoSpaceDN w:val="0"/>
      <w:adjustRightInd w:val="0"/>
      <w:spacing w:line="474" w:lineRule="exact"/>
      <w:ind w:firstLine="701"/>
      <w:jc w:val="both"/>
    </w:pPr>
    <w:rPr>
      <w:sz w:val="24"/>
    </w:rPr>
  </w:style>
  <w:style w:type="character" w:customStyle="1" w:styleId="ng-binding">
    <w:name w:val="ng-binding"/>
    <w:basedOn w:val="a0"/>
    <w:rsid w:val="003D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 Александр Александрович</dc:creator>
  <cp:keywords/>
  <dc:description/>
  <cp:lastModifiedBy>Маяковский Александр Александрович</cp:lastModifiedBy>
  <cp:revision>1</cp:revision>
  <dcterms:created xsi:type="dcterms:W3CDTF">2021-11-23T11:58:00Z</dcterms:created>
  <dcterms:modified xsi:type="dcterms:W3CDTF">2021-11-23T11:59:00Z</dcterms:modified>
</cp:coreProperties>
</file>