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FC" w:rsidRPr="001F5EFC" w:rsidRDefault="001F5EFC" w:rsidP="001F5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</w:pPr>
      <w:r w:rsidRPr="001F5EFC"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>Приложение №1</w:t>
      </w:r>
    </w:p>
    <w:p w:rsidR="001F5EFC" w:rsidRPr="001F5EFC" w:rsidRDefault="001F5EFC" w:rsidP="001F5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</w:pPr>
      <w:r w:rsidRPr="001F5EFC"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 xml:space="preserve">к </w:t>
      </w:r>
      <w:r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>Извещению</w:t>
      </w:r>
    </w:p>
    <w:p w:rsidR="001F5EFC" w:rsidRPr="001F5EFC" w:rsidRDefault="001F5EFC" w:rsidP="001F5E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1F5EFC" w:rsidRPr="001F5EFC" w:rsidRDefault="001F5EFC" w:rsidP="001F5E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1F5EFC" w:rsidRPr="001F5EFC" w:rsidRDefault="001F5EFC" w:rsidP="001F5EFC">
      <w:pPr>
        <w:widowControl w:val="0"/>
        <w:suppressAutoHyphens/>
        <w:autoSpaceDE w:val="0"/>
        <w:autoSpaceDN w:val="0"/>
        <w:spacing w:after="0" w:line="240" w:lineRule="auto"/>
        <w:ind w:firstLine="707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</w:pPr>
      <w:r w:rsidRPr="001F5EFC"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>Техническое задание</w:t>
      </w:r>
    </w:p>
    <w:p w:rsidR="001F5EFC" w:rsidRPr="001F5EFC" w:rsidRDefault="001F5EFC" w:rsidP="001F5EFC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1F5EFC"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  <w:t>на обеспечение инвалидов техническими средствами реабилитации в 2022 году.</w:t>
      </w:r>
    </w:p>
    <w:p w:rsidR="001F5EFC" w:rsidRPr="001F5EFC" w:rsidRDefault="001F5EFC" w:rsidP="001F5EFC">
      <w:pPr>
        <w:widowControl w:val="0"/>
        <w:suppressAutoHyphens/>
        <w:autoSpaceDE w:val="0"/>
        <w:autoSpaceDN w:val="0"/>
        <w:spacing w:after="0" w:line="240" w:lineRule="auto"/>
        <w:ind w:firstLine="707"/>
        <w:jc w:val="both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1F5EFC" w:rsidRPr="001F5EFC" w:rsidRDefault="001F5EFC" w:rsidP="001F5EF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1F5EFC"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 xml:space="preserve">Способ определения поставщика: </w:t>
      </w:r>
      <w:r w:rsidRPr="001F5EFC">
        <w:rPr>
          <w:rFonts w:ascii="Times New Roman" w:eastAsia="Times New Roman CYR" w:hAnsi="Times New Roman" w:cs="Times New Roman"/>
          <w:kern w:val="3"/>
          <w:sz w:val="20"/>
          <w:szCs w:val="20"/>
          <w:lang w:eastAsia="zh-CN" w:bidi="hi-IN"/>
        </w:rPr>
        <w:t>аукцион в электронной форме.</w:t>
      </w:r>
    </w:p>
    <w:p w:rsidR="001F5EFC" w:rsidRPr="001F5EFC" w:rsidRDefault="001F5EFC" w:rsidP="001F5EF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1F5EFC"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>Предмет государственного контракта</w:t>
      </w:r>
      <w:r w:rsidRPr="001F5EFC"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  <w:t>:</w:t>
      </w:r>
      <w:r w:rsidRPr="001F5EFC">
        <w:rPr>
          <w:rFonts w:ascii="Times New Roman" w:eastAsia="Times New Roman CYR" w:hAnsi="Times New Roman" w:cs="Times New Roman"/>
          <w:kern w:val="3"/>
          <w:sz w:val="20"/>
          <w:szCs w:val="20"/>
          <w:lang w:eastAsia="zh-CN" w:bidi="hi-IN"/>
        </w:rPr>
        <w:t xml:space="preserve"> п</w:t>
      </w:r>
      <w:r w:rsidRPr="001F5EF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zh-CN" w:bidi="hi-IN"/>
        </w:rPr>
        <w:t>оставка технических средств реабилитации инвалидам в 2022 году</w:t>
      </w:r>
      <w:r w:rsidRPr="001F5EFC">
        <w:rPr>
          <w:rFonts w:ascii="Times New Roman" w:eastAsia="Times New Roman CYR" w:hAnsi="Times New Roman" w:cs="Times New Roman"/>
          <w:bCs/>
          <w:kern w:val="3"/>
          <w:sz w:val="20"/>
          <w:szCs w:val="20"/>
          <w:lang w:eastAsia="zh-CN" w:bidi="hi-IN"/>
        </w:rPr>
        <w:t xml:space="preserve">. </w:t>
      </w:r>
      <w:r w:rsidRPr="001F5EFC"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  <w:t>Аппараты на нижние конечности.</w:t>
      </w:r>
    </w:p>
    <w:p w:rsidR="001F5EFC" w:rsidRPr="001F5EFC" w:rsidRDefault="001F5EFC" w:rsidP="001F5EFC">
      <w:pPr>
        <w:widowControl w:val="0"/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677"/>
        <w:gridCol w:w="1276"/>
        <w:gridCol w:w="851"/>
        <w:gridCol w:w="1275"/>
      </w:tblGrid>
      <w:tr w:rsidR="001F5EFC" w:rsidRPr="001F5EFC" w:rsidTr="001F5EF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Цена за ед.,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Кол-во, </w:t>
            </w:r>
            <w:proofErr w:type="spellStart"/>
            <w:r w:rsidRPr="001F5EFC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Сумма, руб.</w:t>
            </w:r>
          </w:p>
        </w:tc>
      </w:tr>
      <w:tr w:rsidR="001F5EFC" w:rsidRPr="001F5EFC" w:rsidTr="001F5EF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widowControl w:val="0"/>
              <w:suppressAutoHyphens/>
              <w:autoSpaceDN w:val="0"/>
              <w:snapToGrid w:val="0"/>
              <w:spacing w:after="0" w:line="100" w:lineRule="atLeast"/>
              <w:ind w:left="131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Аппарат на всю ногу </w:t>
            </w:r>
          </w:p>
          <w:p w:rsidR="001F5EFC" w:rsidRPr="001F5EFC" w:rsidRDefault="001F5EFC" w:rsidP="001F5E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32" w:right="130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Аппарат на всю ногу состоит из гильзы бедра, гильзы, </w:t>
            </w:r>
            <w:proofErr w:type="gramStart"/>
            <w:r w:rsidRPr="001F5EFC"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голени и стопы</w:t>
            </w:r>
            <w:proofErr w:type="gramEnd"/>
            <w:r w:rsidRPr="001F5EFC"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соединенных между собой металлическими шинами. Гильза бедра и голени должны быть изготовлены из полиэтилена низкого давления с высокой плотностью, с малой усадкой, физиологически безвредной строго по индивидуальному гипсовому слепку пациента. Гильзы бедра и голени соединяются металлическими шинами с коленным шарниром с механическим замком (фиксатором) или без (по назначению). Коленный шарнир должен иметь две оси вращения, с возможностью изменения, коррекции и фиксации определенного угла движения в коленном шарнире по медицинским показаниям пациента. Стопа изготавливается из полиэтилена с высокой плотностью, с малой усадкой, физиологически безвредной (полустелек) и на него изготавливается индивидуальная ортопедическая стелька по гипсовому слепку стопы пациента. Стопа соединяется металлическими шинами с голеностопным шарниром имеющий две оси вращения, с возможностью изменения, коррекции и фиксации определенного угла движения в голеностопном шарнире по медицинским показаниям пациента.  Крепление аппарата должно быть на шнуровке или на застёжках (капка-штрипка).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  <w:t>191 477,63</w:t>
            </w:r>
          </w:p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  <w:t>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  <w:t>2 680 686,82</w:t>
            </w:r>
          </w:p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F5EFC" w:rsidRPr="001F5EFC" w:rsidTr="001F5EFC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widowControl w:val="0"/>
              <w:suppressAutoHyphens/>
              <w:autoSpaceDN w:val="0"/>
              <w:snapToGrid w:val="0"/>
              <w:spacing w:after="0" w:line="100" w:lineRule="atLeast"/>
              <w:ind w:left="132" w:right="132"/>
              <w:jc w:val="both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Аппарат коленный сустав </w:t>
            </w:r>
          </w:p>
          <w:p w:rsidR="001F5EFC" w:rsidRPr="001F5EFC" w:rsidRDefault="001F5EFC" w:rsidP="001F5EFC">
            <w:pPr>
              <w:widowControl w:val="0"/>
              <w:suppressAutoHyphens/>
              <w:autoSpaceDN w:val="0"/>
              <w:snapToGrid w:val="0"/>
              <w:spacing w:after="0" w:line="100" w:lineRule="atLeast"/>
              <w:ind w:left="131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Аппарат на коленный сустав состоит из гильзы бедра, </w:t>
            </w:r>
            <w:proofErr w:type="gramStart"/>
            <w:r w:rsidRPr="001F5EFC"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гильзы голени</w:t>
            </w:r>
            <w:proofErr w:type="gramEnd"/>
            <w:r w:rsidRPr="001F5EFC"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соединенных между собой металлическими шинами. Гильза бедра и голени должны быть изготовлены из полиэтилена высокого или низкого давления индивидуально по слепку.  Допускается смягчение подкладочным материалом с мелкоячеистой структурой внутренних стенок гильзы. Допускается декорирование гильзы термобумагой.  Гильзы бедра и голени соединяются между собой металлическими шинами с коленным шарниром с механическим замком (фиксатором). Крепление аппарата должно быть на шнуровке или на застёжках типа «Контакт (</w:t>
            </w:r>
            <w:proofErr w:type="spellStart"/>
            <w:r w:rsidRPr="001F5EFC"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Велкро</w:t>
            </w:r>
            <w:proofErr w:type="spellEnd"/>
            <w:r w:rsidRPr="001F5EFC"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)».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  <w:t>42 942,74</w:t>
            </w:r>
          </w:p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  <w:t>858 854,80</w:t>
            </w:r>
          </w:p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F5EFC" w:rsidRPr="001F5EFC" w:rsidTr="001F5EFC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widowControl w:val="0"/>
              <w:suppressAutoHyphens/>
              <w:autoSpaceDN w:val="0"/>
              <w:snapToGrid w:val="0"/>
              <w:spacing w:after="0" w:line="100" w:lineRule="atLeast"/>
              <w:ind w:left="132" w:right="132"/>
              <w:jc w:val="both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Mangal"/>
                <w:b/>
                <w:kern w:val="3"/>
                <w:sz w:val="18"/>
                <w:szCs w:val="18"/>
                <w:lang w:eastAsia="zh-CN" w:bidi="hi-IN"/>
              </w:rPr>
              <w:t>Аппарат на тазобедренный сустав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F5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 на тазобедренный сустав назначается для устранения деформации и разболтанности тазобедренного сустава при заболеваниях в области тазобедренного сустава в затихающей и затихшей стадиях, состояниях после вправления вывиха бедра, последствиях травм, а также после различных реконструктивных операций в области тазобедренного сустава и проксимального отдела бедра и др.  Состоит из гильз бедра и </w:t>
            </w:r>
            <w:proofErr w:type="spellStart"/>
            <w:r w:rsidRPr="001F5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полукорсета</w:t>
            </w:r>
            <w:proofErr w:type="spellEnd"/>
            <w:r w:rsidRPr="001F5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шин бедра – наружной и внутренней,</w:t>
            </w:r>
            <w:r w:rsidRPr="001F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5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 полуколец бедра, шин </w:t>
            </w:r>
            <w:proofErr w:type="spellStart"/>
            <w:r w:rsidRPr="001F5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полукорсета</w:t>
            </w:r>
            <w:proofErr w:type="spellEnd"/>
            <w:r w:rsidRPr="001F5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1F5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надтазовой</w:t>
            </w:r>
            <w:proofErr w:type="spellEnd"/>
            <w:r w:rsidRPr="001F5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тазовой и боковой. Соединение наружной шины бедра и боковой шины </w:t>
            </w:r>
            <w:proofErr w:type="spellStart"/>
            <w:r w:rsidRPr="001F5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полукорсета</w:t>
            </w:r>
            <w:proofErr w:type="spellEnd"/>
            <w:r w:rsidRPr="001F5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образует тазобедренный шарнир.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  <w:t>24 630,01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  <w:t>492 600,20</w:t>
            </w:r>
          </w:p>
        </w:tc>
      </w:tr>
      <w:tr w:rsidR="001F5EFC" w:rsidRPr="001F5EFC" w:rsidTr="001F5EFC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widowControl w:val="0"/>
              <w:suppressAutoHyphens/>
              <w:autoSpaceDN w:val="0"/>
              <w:snapToGrid w:val="0"/>
              <w:spacing w:after="0" w:line="100" w:lineRule="atLeast"/>
              <w:ind w:left="132" w:right="132"/>
              <w:jc w:val="both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Mangal"/>
                <w:b/>
                <w:kern w:val="3"/>
                <w:sz w:val="18"/>
                <w:szCs w:val="18"/>
                <w:lang w:eastAsia="zh-CN" w:bidi="hi-IN"/>
              </w:rPr>
              <w:t>Аппарат на голеностопный сустав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Аппарат на голеностопный сустав предназначен для </w:t>
            </w:r>
            <w:proofErr w:type="spellStart"/>
            <w:r w:rsidRPr="001F5EFC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ортезирования</w:t>
            </w:r>
            <w:proofErr w:type="spellEnd"/>
            <w:r w:rsidRPr="001F5EFC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нижних конечностей различной этиологии (отвисающая стопа, нефиксированные деформации стопы), при замедленном сращении переломов костей, ложных суставах, заболеваниях и деформациях голеностопного сустава и стопы. Состоит из башмачка </w:t>
            </w:r>
            <w:r w:rsidRPr="001F5EFC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(гильзы стопы), гильзы голени, металлических шин с голеностопными шарнирами, полуколец, аппаратной стельки и крепления. Башмачок (с металлической аппаратной стелькой) и гильза голени соединяются между собой посредством шин с голеностопным шарниром.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  <w:lastRenderedPageBreak/>
              <w:t>23 096,19</w:t>
            </w:r>
          </w:p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  <w:t>461 923,80</w:t>
            </w:r>
          </w:p>
        </w:tc>
      </w:tr>
      <w:tr w:rsidR="001F5EFC" w:rsidRPr="001F5EFC" w:rsidTr="001F5EFC">
        <w:tblPrEx>
          <w:tblCellMar>
            <w:top w:w="0" w:type="dxa"/>
            <w:bottom w:w="0" w:type="dxa"/>
          </w:tblCellMar>
        </w:tblPrEx>
        <w:tc>
          <w:tcPr>
            <w:tcW w:w="94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lastRenderedPageBreak/>
              <w:t>Все изделия должны соответствовать требованиям:</w:t>
            </w:r>
            <w:r w:rsidRPr="001F5EFC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F5EFC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 xml:space="preserve">ГОСТ Р 51632-2021 (разд. 4,5), ГОСТ ИСО 22523-2007, ГОСТ </w:t>
            </w:r>
            <w:r w:rsidRPr="001F5EFC">
              <w:rPr>
                <w:rFonts w:ascii="Times New Roman" w:eastAsia="Arial Unicode MS" w:hAnsi="Times New Roman" w:cs="Times New Roman"/>
                <w:kern w:val="3"/>
                <w:lang w:val="en-US" w:eastAsia="zh-CN" w:bidi="hi-IN"/>
              </w:rPr>
              <w:t>ISO</w:t>
            </w:r>
            <w:r w:rsidRPr="001F5EFC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 xml:space="preserve"> 10993-1-2011, ГОСТ </w:t>
            </w:r>
            <w:r w:rsidRPr="001F5EFC">
              <w:rPr>
                <w:rFonts w:ascii="Times New Roman" w:eastAsia="Arial Unicode MS" w:hAnsi="Times New Roman" w:cs="Times New Roman"/>
                <w:kern w:val="3"/>
                <w:lang w:val="en-US" w:eastAsia="zh-CN" w:bidi="hi-IN"/>
              </w:rPr>
              <w:t>ISO</w:t>
            </w:r>
            <w:r w:rsidRPr="001F5EFC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 xml:space="preserve"> 10993-5-2011, ГОСТ </w:t>
            </w:r>
            <w:r w:rsidRPr="001F5EFC">
              <w:rPr>
                <w:rFonts w:ascii="Times New Roman" w:eastAsia="Arial Unicode MS" w:hAnsi="Times New Roman" w:cs="Times New Roman"/>
                <w:kern w:val="3"/>
                <w:lang w:val="en-US" w:eastAsia="zh-CN" w:bidi="hi-IN"/>
              </w:rPr>
              <w:t>ISO</w:t>
            </w:r>
            <w:r w:rsidRPr="001F5EFC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 xml:space="preserve"> 10993-10-2011, ГОСТ </w:t>
            </w:r>
            <w:r w:rsidRPr="001F5EFC">
              <w:rPr>
                <w:rFonts w:ascii="Times New Roman" w:eastAsia="Arial Unicode MS" w:hAnsi="Times New Roman" w:cs="Times New Roman"/>
                <w:kern w:val="3"/>
                <w:lang w:val="en-US" w:eastAsia="zh-CN" w:bidi="hi-IN"/>
              </w:rPr>
              <w:t>ISO</w:t>
            </w:r>
            <w:r w:rsidRPr="001F5EFC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 xml:space="preserve"> 10993-11-2011, ГОСТ Р 52770-2016.</w:t>
            </w:r>
            <w:r w:rsidRPr="001F5EFC">
              <w:rPr>
                <w:rFonts w:ascii="Times New Roman" w:eastAsia="Arial Unicode MS" w:hAnsi="Times New Roman" w:cs="Mangal"/>
                <w:kern w:val="3"/>
                <w:lang w:eastAsia="zh-CN" w:bidi="hi-IN"/>
              </w:rPr>
              <w:t xml:space="preserve"> </w:t>
            </w:r>
            <w:r w:rsidRPr="001F5EFC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Срок гарантии изделий не менее 12 месяцев.</w:t>
            </w:r>
          </w:p>
        </w:tc>
      </w:tr>
      <w:tr w:rsidR="001F5EFC" w:rsidRPr="001F5EFC" w:rsidTr="001F5EFC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74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FC" w:rsidRPr="001F5EFC" w:rsidRDefault="001F5EFC" w:rsidP="001F5EFC">
            <w:pPr>
              <w:widowControl w:val="0"/>
              <w:tabs>
                <w:tab w:val="left" w:pos="232"/>
              </w:tabs>
              <w:suppressAutoHyphens/>
              <w:autoSpaceDN w:val="0"/>
              <w:snapToGrid w:val="0"/>
              <w:spacing w:after="0" w:line="240" w:lineRule="auto"/>
              <w:ind w:right="-27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F5EFC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4 494 065,62</w:t>
            </w:r>
          </w:p>
        </w:tc>
      </w:tr>
    </w:tbl>
    <w:p w:rsidR="001F5EFC" w:rsidRPr="001F5EFC" w:rsidRDefault="001F5EFC" w:rsidP="001F5EF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1F5EFC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Источник финансирования заказа</w:t>
      </w:r>
      <w:r w:rsidRPr="001F5EFC">
        <w:rPr>
          <w:rFonts w:ascii="Times New Roman" w:eastAsia="Times New Roman CYR" w:hAnsi="Times New Roman" w:cs="Times New Roman"/>
          <w:kern w:val="3"/>
          <w:sz w:val="20"/>
          <w:szCs w:val="20"/>
          <w:lang w:eastAsia="zh-CN" w:bidi="hi-IN"/>
        </w:rPr>
        <w:t>: федеральный бюджет.</w:t>
      </w:r>
    </w:p>
    <w:p w:rsidR="001F5EFC" w:rsidRPr="001F5EFC" w:rsidRDefault="001F5EFC" w:rsidP="001F5EF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1F5EFC"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Начальная (максимальная) цена контракта: 4 494 065 </w:t>
      </w:r>
      <w:r w:rsidRPr="001F5EFC">
        <w:rPr>
          <w:rFonts w:ascii="Times New Roman" w:eastAsia="Times New Roman CYR" w:hAnsi="Times New Roman" w:cs="Times New Roman"/>
          <w:kern w:val="3"/>
          <w:sz w:val="20"/>
          <w:szCs w:val="20"/>
          <w:lang w:eastAsia="zh-CN" w:bidi="hi-IN"/>
        </w:rPr>
        <w:t>рубля</w:t>
      </w:r>
      <w:r w:rsidRPr="001F5EFC"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62 </w:t>
      </w:r>
      <w:r w:rsidRPr="001F5EFC">
        <w:rPr>
          <w:rFonts w:ascii="Times New Roman" w:eastAsia="Times New Roman CYR" w:hAnsi="Times New Roman" w:cs="Times New Roman"/>
          <w:bCs/>
          <w:kern w:val="3"/>
          <w:sz w:val="20"/>
          <w:szCs w:val="20"/>
          <w:lang w:eastAsia="zh-CN" w:bidi="hi-IN"/>
        </w:rPr>
        <w:t>копеек</w:t>
      </w:r>
    </w:p>
    <w:p w:rsidR="001F5EFC" w:rsidRPr="001F5EFC" w:rsidRDefault="001F5EFC" w:rsidP="001F5EF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1F5EFC">
        <w:rPr>
          <w:rFonts w:ascii="Times New Roman" w:eastAsia="Times New Roman CYR" w:hAnsi="Times New Roman" w:cs="Times New Roman"/>
          <w:b/>
          <w:color w:val="000000"/>
          <w:kern w:val="3"/>
          <w:sz w:val="20"/>
          <w:szCs w:val="20"/>
          <w:lang w:eastAsia="zh-CN" w:bidi="hi-IN"/>
        </w:rPr>
        <w:t xml:space="preserve">Расчет начальной (максимальной) цены контракта: </w:t>
      </w:r>
      <w:r w:rsidRPr="001F5EFC">
        <w:rPr>
          <w:rFonts w:ascii="Times New Roman" w:eastAsia="Times New Roman CYR" w:hAnsi="Times New Roman" w:cs="Times New Roman"/>
          <w:color w:val="000000"/>
          <w:kern w:val="3"/>
          <w:sz w:val="20"/>
          <w:szCs w:val="20"/>
          <w:lang w:eastAsia="zh-CN" w:bidi="hi-IN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1F5EFC" w:rsidRPr="001F5EFC" w:rsidRDefault="001F5EFC" w:rsidP="001F5EF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1F5EFC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 w:rsidRPr="001F5EFC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 w:rsidRPr="001F5EFC">
        <w:rPr>
          <w:rFonts w:ascii="Times New Roman" w:eastAsia="Times New Roman CYR" w:hAnsi="Times New Roman" w:cs="Times New Roman"/>
          <w:b/>
          <w:bCs/>
          <w:i/>
          <w:iCs/>
          <w:kern w:val="3"/>
          <w:sz w:val="20"/>
          <w:szCs w:val="20"/>
          <w:lang w:eastAsia="zh-CN" w:bidi="hi-IN"/>
        </w:rPr>
        <w:t>аппаратов нижних конечностей</w:t>
      </w:r>
      <w:r w:rsidRPr="001F5EF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zh-CN" w:bidi="hi-IN"/>
        </w:rPr>
        <w:t xml:space="preserve"> </w:t>
      </w:r>
      <w:r w:rsidRPr="001F5EFC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1F5EFC" w:rsidRPr="001F5EFC" w:rsidRDefault="001F5EFC" w:rsidP="001F5EF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1F5EFC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Место, условия и сроки (периоды) поставки товара, выполнения работ, оказания услуг: </w:t>
      </w:r>
      <w:r w:rsidRPr="001F5EFC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выполнение работ по снятию мерок и слепков с </w:t>
      </w:r>
      <w:r w:rsidRPr="001F5EF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zh-CN" w:bidi="hi-IN"/>
        </w:rPr>
        <w:t>протезируемой (</w:t>
      </w:r>
      <w:proofErr w:type="spellStart"/>
      <w:r w:rsidRPr="001F5EF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zh-CN" w:bidi="hi-IN"/>
        </w:rPr>
        <w:t>ортезируемой</w:t>
      </w:r>
      <w:proofErr w:type="spellEnd"/>
      <w:r w:rsidRPr="001F5EF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) </w:t>
      </w:r>
      <w:r w:rsidRPr="001F5EFC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конечности </w:t>
      </w:r>
      <w:bookmarkStart w:id="0" w:name="_GoBack"/>
      <w:bookmarkEnd w:id="0"/>
      <w:r w:rsidRPr="001F5EFC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с даты получения Исполнителем от Заказчика Реестра получателей Изделий, но не позднее «</w:t>
      </w:r>
      <w:r w:rsidR="00A67402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0</w:t>
      </w:r>
      <w:r w:rsidRPr="001F5EFC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9» декабря 2022 года.</w:t>
      </w:r>
    </w:p>
    <w:p w:rsidR="001F5EFC" w:rsidRPr="001F5EFC" w:rsidRDefault="001F5EFC" w:rsidP="001F5EF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1F5EFC">
        <w:rPr>
          <w:rFonts w:ascii="Times New Roman" w:eastAsia="Arial Unicode MS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>Ф</w:t>
      </w:r>
      <w:r w:rsidRPr="001F5EFC">
        <w:rPr>
          <w:rFonts w:ascii="Times New Roman" w:eastAsia="Arial Unicode MS" w:hAnsi="Times New Roman" w:cs="Times New Roman"/>
          <w:b/>
          <w:color w:val="000000"/>
          <w:kern w:val="3"/>
          <w:sz w:val="20"/>
          <w:szCs w:val="20"/>
          <w:lang w:eastAsia="zh-CN" w:bidi="hi-IN"/>
        </w:rPr>
        <w:t>орма, сроки и порядок оплаты товара, работ, услуг:</w:t>
      </w:r>
      <w:r w:rsidRPr="001F5EFC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1F5EFC">
        <w:rPr>
          <w:rFonts w:ascii="Times New Roman" w:eastAsia="Times New Roman CYR" w:hAnsi="Times New Roman" w:cs="Times New Roman"/>
          <w:kern w:val="3"/>
          <w:sz w:val="20"/>
          <w:szCs w:val="20"/>
          <w:lang w:eastAsia="zh-CN" w:bidi="hi-IN"/>
        </w:rPr>
        <w:t xml:space="preserve">оплата производится Заказчиком по безналичному расчету в течение 7 (семи) рабочих дней с даты предоставления Исполнителем </w:t>
      </w:r>
      <w:r w:rsidRPr="001F5EF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zh-CN" w:bidi="hi-IN"/>
        </w:rPr>
        <w:t>подписанного Сторонами, актов приема-передачи Изделия, реестра выполненных работ, акта выполненных работ, отрывного талона к направлению, а также счета на оплату.</w:t>
      </w:r>
    </w:p>
    <w:p w:rsidR="001F5EFC" w:rsidRPr="001F5EFC" w:rsidRDefault="001F5EFC" w:rsidP="001F5EF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1F5EFC"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ar-SA"/>
        </w:rPr>
        <w:t>Размер обеспечения гарантийных обязательств государственного контракта:</w:t>
      </w:r>
      <w:r w:rsidRPr="001F5EFC">
        <w:rPr>
          <w:rFonts w:ascii="Times New Roman" w:eastAsia="Times New Roman CYR" w:hAnsi="Times New Roman" w:cs="Times New Roman"/>
          <w:color w:val="000000"/>
          <w:kern w:val="3"/>
          <w:sz w:val="20"/>
          <w:szCs w:val="20"/>
          <w:lang w:eastAsia="ar-SA"/>
        </w:rPr>
        <w:t xml:space="preserve"> 5% от начальной (максимальной) цены контракта.</w:t>
      </w:r>
    </w:p>
    <w:p w:rsidR="001F5EFC" w:rsidRPr="001F5EFC" w:rsidRDefault="001F5EFC" w:rsidP="001F5EF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1F5EFC"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ar-SA"/>
        </w:rPr>
        <w:t xml:space="preserve"> Размер обеспечения исполнения государственного контракта:</w:t>
      </w:r>
      <w:r w:rsidRPr="001F5EFC">
        <w:rPr>
          <w:rFonts w:ascii="Times New Roman" w:eastAsia="Times New Roman CYR" w:hAnsi="Times New Roman" w:cs="Times New Roman"/>
          <w:color w:val="000000"/>
          <w:kern w:val="3"/>
          <w:sz w:val="20"/>
          <w:szCs w:val="20"/>
          <w:lang w:eastAsia="ar-SA"/>
        </w:rPr>
        <w:t xml:space="preserve"> 30% от начальной (максимальной) цены контракта</w:t>
      </w:r>
    </w:p>
    <w:p w:rsidR="001F5EFC" w:rsidRPr="001F5EFC" w:rsidRDefault="001F5EFC" w:rsidP="001F5EF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1F5EFC"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ar-SA"/>
        </w:rPr>
        <w:t xml:space="preserve"> </w:t>
      </w:r>
      <w:r w:rsidRPr="001F5EFC">
        <w:rPr>
          <w:rFonts w:ascii="Times New Roman" w:eastAsia="Arial Unicode MS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 xml:space="preserve">Размер обеспечения заявки: </w:t>
      </w:r>
      <w:r w:rsidRPr="001F5EF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zh-CN" w:bidi="hi-IN"/>
        </w:rPr>
        <w:t>1% от начальной (максимальной) цены контракта.</w:t>
      </w:r>
    </w:p>
    <w:p w:rsidR="001F5EFC" w:rsidRPr="001F5EFC" w:rsidRDefault="001F5EFC" w:rsidP="001F5EFC">
      <w:pPr>
        <w:tabs>
          <w:tab w:val="left" w:pos="709"/>
          <w:tab w:val="left" w:pos="6480"/>
          <w:tab w:val="left" w:pos="12960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eastAsia="Times New Roman CYR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:rsidR="00B9282E" w:rsidRDefault="00A67402"/>
    <w:sectPr w:rsidR="00B9282E" w:rsidSect="001F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747F0"/>
    <w:multiLevelType w:val="multilevel"/>
    <w:tmpl w:val="185E3FDC"/>
    <w:lvl w:ilvl="0">
      <w:start w:val="1"/>
      <w:numFmt w:val="decimal"/>
      <w:lvlText w:val="%1."/>
      <w:lvlJc w:val="left"/>
      <w:pPr>
        <w:ind w:left="1287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550AD5"/>
    <w:multiLevelType w:val="multilevel"/>
    <w:tmpl w:val="85080E3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/>
        <w:bCs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7A"/>
    <w:rsid w:val="000B42B5"/>
    <w:rsid w:val="001F5EFC"/>
    <w:rsid w:val="0029457A"/>
    <w:rsid w:val="0074413A"/>
    <w:rsid w:val="00A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882F2-E1C0-4A3E-BEF6-44F9B6D5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3</cp:revision>
  <cp:lastPrinted>2022-05-30T07:11:00Z</cp:lastPrinted>
  <dcterms:created xsi:type="dcterms:W3CDTF">2022-05-30T07:01:00Z</dcterms:created>
  <dcterms:modified xsi:type="dcterms:W3CDTF">2022-05-30T07:11:00Z</dcterms:modified>
</cp:coreProperties>
</file>