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AB2" w:rsidRDefault="00611424">
      <w:pPr>
        <w:tabs>
          <w:tab w:val="left" w:pos="1080"/>
          <w:tab w:val="center" w:pos="4677"/>
        </w:tabs>
        <w:jc w:val="center"/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Описание объекта закупки.</w:t>
      </w:r>
    </w:p>
    <w:p w:rsidR="00E73B12" w:rsidRDefault="00611424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C1E1F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п</w:t>
      </w:r>
      <w:r w:rsidRPr="005C1E1F">
        <w:rPr>
          <w:rFonts w:ascii="Times New Roman" w:hAnsi="Times New Roman" w:cs="Times New Roman"/>
          <w:color w:val="1F3864" w:themeColor="accent5" w:themeShade="80"/>
          <w:sz w:val="24"/>
          <w:szCs w:val="24"/>
          <w:lang w:eastAsia="ru-RU"/>
        </w:rPr>
        <w:t>оставка в 202</w:t>
      </w:r>
      <w:r w:rsidR="00EA3A58">
        <w:rPr>
          <w:rFonts w:ascii="Times New Roman" w:hAnsi="Times New Roman" w:cs="Times New Roman"/>
          <w:color w:val="1F3864" w:themeColor="accent5" w:themeShade="80"/>
          <w:sz w:val="24"/>
          <w:szCs w:val="24"/>
          <w:lang w:eastAsia="ru-RU"/>
        </w:rPr>
        <w:t>3</w:t>
      </w:r>
      <w:r w:rsidRPr="005C1E1F">
        <w:rPr>
          <w:rFonts w:ascii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году специальных средств при нарушениях функций выделения </w:t>
      </w:r>
      <w:r w:rsidRPr="005C1E1F">
        <w:rPr>
          <w:rFonts w:ascii="Times New Roman" w:eastAsia="Times New Roman" w:hAnsi="Times New Roman" w:cs="Times New Roman"/>
          <w:bCs/>
          <w:color w:val="1F3864" w:themeColor="accent5" w:themeShade="80"/>
          <w:sz w:val="24"/>
          <w:szCs w:val="24"/>
          <w:lang w:eastAsia="ar-SA"/>
        </w:rPr>
        <w:t>для обеспечения инвалидов.</w:t>
      </w:r>
      <w:r w:rsidRPr="005C1E1F">
        <w:rPr>
          <w:rFonts w:ascii="Times New Roman" w:hAnsi="Times New Roman" w:cs="Times New Roman"/>
          <w:bCs/>
          <w:color w:val="1F3864" w:themeColor="accent5" w:themeShade="80"/>
          <w:sz w:val="24"/>
          <w:szCs w:val="24"/>
        </w:rPr>
        <w:t xml:space="preserve"> </w:t>
      </w:r>
    </w:p>
    <w:p w:rsidR="005D1AB2" w:rsidRDefault="00611424">
      <w:pPr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Классификация с</w:t>
      </w:r>
      <w:r>
        <w:rPr>
          <w:rFonts w:ascii="Times New Roman" w:eastAsia="Calibri" w:hAnsi="Times New Roman" w:cs="Times New Roman"/>
          <w:bCs/>
          <w:sz w:val="24"/>
          <w:szCs w:val="24"/>
        </w:rPr>
        <w:t>редств для самообслуживания и индивидуальной защиты представлена в Национальном стандарте Российской Федерации ГОСТ Р 58235-2018 «Специальные средства при нарушении функции выделения. Термины и определения. Классификация».</w:t>
      </w:r>
    </w:p>
    <w:p w:rsidR="005D1AB2" w:rsidRDefault="00611424">
      <w:pPr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Специальные средства должны соответствовать параметрам, указанных в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 </w:t>
      </w:r>
    </w:p>
    <w:p w:rsidR="005D1AB2" w:rsidRDefault="00611424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Специальные средства при нарушениях функций выделения должны соответствовать требованиям стандартов серии </w:t>
      </w:r>
      <w:r w:rsidR="00A52C0C" w:rsidRPr="00A52C0C">
        <w:rPr>
          <w:rFonts w:ascii="Times New Roman" w:eastAsia="Calibri" w:hAnsi="Times New Roman" w:cs="Times New Roman"/>
          <w:sz w:val="24"/>
          <w:szCs w:val="24"/>
        </w:rPr>
        <w:t>ГОСТ ISO 10993-1-20</w:t>
      </w:r>
      <w:r w:rsidR="001A311C">
        <w:rPr>
          <w:rFonts w:ascii="Times New Roman" w:eastAsia="Calibri" w:hAnsi="Times New Roman" w:cs="Times New Roman"/>
          <w:sz w:val="24"/>
          <w:szCs w:val="24"/>
        </w:rPr>
        <w:t>2</w:t>
      </w:r>
      <w:r w:rsidR="00A52C0C" w:rsidRPr="00A52C0C">
        <w:rPr>
          <w:rFonts w:ascii="Times New Roman" w:eastAsia="Calibri" w:hAnsi="Times New Roman" w:cs="Times New Roman"/>
          <w:sz w:val="24"/>
          <w:szCs w:val="24"/>
        </w:rPr>
        <w:t>1. Межгосударственный стандарт. Изделия медицинские. Оценка биологического действия медицинских изделий.</w:t>
      </w:r>
      <w:r w:rsidR="00A52C0C">
        <w:rPr>
          <w:rFonts w:ascii="Times New Roman" w:eastAsia="Calibri" w:hAnsi="Times New Roman" w:cs="Times New Roman"/>
          <w:sz w:val="24"/>
          <w:szCs w:val="24"/>
        </w:rPr>
        <w:t xml:space="preserve"> Часть 1. Оценка и исследования</w:t>
      </w:r>
      <w:r w:rsidR="001A311C">
        <w:rPr>
          <w:rFonts w:ascii="Times New Roman" w:eastAsia="Calibri" w:hAnsi="Times New Roman" w:cs="Times New Roman"/>
          <w:sz w:val="24"/>
          <w:szCs w:val="24"/>
        </w:rPr>
        <w:t xml:space="preserve"> в процессе менеджмента риска.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2C0C" w:rsidRPr="00A52C0C">
        <w:rPr>
          <w:rFonts w:ascii="Times New Roman" w:eastAsia="Calibri" w:hAnsi="Times New Roman" w:cs="Times New Roman"/>
          <w:sz w:val="24"/>
          <w:szCs w:val="24"/>
        </w:rPr>
        <w:t>ГОСТ ISO 10993-10-2011. Межгосударственный стандарт. Изделия медицинские. Оценка биологического действия медицинских изделий. Часть 10. Исследование раздражающег</w:t>
      </w:r>
      <w:r w:rsidR="00A52C0C">
        <w:rPr>
          <w:rFonts w:ascii="Times New Roman" w:eastAsia="Calibri" w:hAnsi="Times New Roman" w:cs="Times New Roman"/>
          <w:sz w:val="24"/>
          <w:szCs w:val="24"/>
        </w:rPr>
        <w:t>о и сенсибилизирующего действия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52C0C" w:rsidRPr="00A52C0C">
        <w:rPr>
          <w:rFonts w:ascii="Times New Roman" w:eastAsia="Calibri" w:hAnsi="Times New Roman" w:cs="Times New Roman"/>
          <w:sz w:val="24"/>
          <w:szCs w:val="24"/>
        </w:rPr>
        <w:t>ГОСТ Р 52770-2016. Национальный стандарт Российской Федерации. Изделия медицинские. Требования безопасности. Методы санитарно-химически</w:t>
      </w:r>
      <w:r w:rsidR="00A52C0C">
        <w:rPr>
          <w:rFonts w:ascii="Times New Roman" w:eastAsia="Calibri" w:hAnsi="Times New Roman" w:cs="Times New Roman"/>
          <w:sz w:val="24"/>
          <w:szCs w:val="24"/>
        </w:rPr>
        <w:t>х и токсикологических испытаний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1AB2" w:rsidRDefault="00611424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 </w:t>
      </w:r>
    </w:p>
    <w:p w:rsidR="005D1AB2" w:rsidRPr="009F2F05" w:rsidRDefault="00611424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F2F05">
        <w:rPr>
          <w:rFonts w:ascii="Times New Roman" w:eastAsia="Calibri" w:hAnsi="Times New Roman" w:cs="Times New Roman"/>
          <w:color w:val="1F3864" w:themeColor="accent5" w:themeShade="80"/>
          <w:sz w:val="24"/>
          <w:szCs w:val="24"/>
        </w:rPr>
        <w:t>Товар должен иметь регистрационные удостоверения ФС по надзору в сфере здравоохранения.</w:t>
      </w:r>
    </w:p>
    <w:p w:rsidR="005D1AB2" w:rsidRDefault="00611424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Требования к упаковке и маркировке товара</w:t>
      </w:r>
    </w:p>
    <w:p w:rsidR="005D1AB2" w:rsidRDefault="00611424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Товар должен быть маркирован и упакован.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Хранение должно осуществляться в соответствии с требованиями, предъявляемыми к данной категории товара.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Маркировка упаковки специальных средств при нарушениях функций выделения должна включать: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наименование товара;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наименование страны происхождения товара;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номер артикула;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количество изделий в упаковке;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срока;</w:t>
      </w:r>
    </w:p>
    <w:p w:rsidR="005D1AB2" w:rsidRDefault="0061142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правила и условия эффективного и безопасного использования товара (инструкция по применению).</w:t>
      </w:r>
    </w:p>
    <w:p w:rsidR="005D1AB2" w:rsidRDefault="005D1A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AB2" w:rsidRDefault="0061142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Требования к сроку и (или) объему предоставленных гарантий качества специальных средств при нарушениях функций выделения</w:t>
      </w:r>
    </w:p>
    <w:p w:rsidR="005D1AB2" w:rsidRDefault="00611424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Сроки предоставления гарантии качества технических средств реабилитации — специальных средств при нарушениях функций выделения: данные средства являются продукцией разового использования, в связи с чем, срок предоставления гарантии качества не устанавливается. </w:t>
      </w:r>
    </w:p>
    <w:p w:rsidR="005D1AB2" w:rsidRDefault="00611424">
      <w:pPr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Остаточный срок годности Товара на день поставки в Нижегородскую область должен составлять не менее </w:t>
      </w:r>
      <w:r w:rsidR="00E73B1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12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(</w:t>
      </w:r>
      <w:r w:rsidR="00E73B1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двенадцати) месяцев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</w:p>
    <w:p w:rsidR="005D1AB2" w:rsidRDefault="00611424">
      <w:pPr>
        <w:ind w:firstLine="708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lastRenderedPageBreak/>
        <w:t>Требования к месту поставки товара</w:t>
      </w:r>
    </w:p>
    <w:p w:rsidR="005D1AB2" w:rsidRDefault="006114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оконч</w:t>
      </w:r>
      <w:r w:rsidR="00E73B12">
        <w:rPr>
          <w:rFonts w:ascii="Times New Roman" w:hAnsi="Times New Roman" w:cs="Times New Roman"/>
          <w:sz w:val="24"/>
          <w:szCs w:val="24"/>
        </w:rPr>
        <w:t xml:space="preserve">ательной поставки Товара: </w:t>
      </w:r>
      <w:r w:rsidR="00E73B12" w:rsidRPr="00111FF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до </w:t>
      </w:r>
      <w:r w:rsidR="008C476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15 июля</w:t>
      </w:r>
      <w:r w:rsidR="00E73B12" w:rsidRPr="00111FF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111FF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202</w:t>
      </w:r>
      <w:r w:rsidR="008C476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3</w:t>
      </w:r>
      <w:r w:rsidRPr="00111FF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года</w:t>
      </w:r>
      <w:r w:rsidRPr="00111FFC">
        <w:rPr>
          <w:rFonts w:ascii="Times New Roman" w:hAnsi="Times New Roman" w:cs="Times New Roman"/>
          <w:sz w:val="24"/>
          <w:szCs w:val="24"/>
        </w:rPr>
        <w:t>.</w:t>
      </w:r>
    </w:p>
    <w:p w:rsidR="009B5EA7" w:rsidRPr="009B5EA7" w:rsidRDefault="009B5EA7" w:rsidP="009B5E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EA7">
        <w:rPr>
          <w:rFonts w:ascii="Times New Roman" w:hAnsi="Times New Roman" w:cs="Times New Roman"/>
          <w:sz w:val="24"/>
          <w:szCs w:val="24"/>
        </w:rPr>
        <w:t>Сроки поставки установлены в соответствии с этапами:</w:t>
      </w:r>
    </w:p>
    <w:p w:rsidR="009B5EA7" w:rsidRPr="009B5EA7" w:rsidRDefault="009B5EA7" w:rsidP="009B5E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EA7">
        <w:rPr>
          <w:rFonts w:ascii="Times New Roman" w:hAnsi="Times New Roman" w:cs="Times New Roman"/>
          <w:sz w:val="24"/>
          <w:szCs w:val="24"/>
        </w:rPr>
        <w:t>1</w:t>
      </w:r>
      <w:r w:rsidRPr="009B5EA7">
        <w:rPr>
          <w:rFonts w:ascii="Times New Roman" w:hAnsi="Times New Roman" w:cs="Times New Roman"/>
          <w:sz w:val="24"/>
          <w:szCs w:val="24"/>
        </w:rPr>
        <w:tab/>
        <w:t xml:space="preserve">этап – до 31.03.2023г. в количестве </w:t>
      </w:r>
      <w:r w:rsidR="00743007">
        <w:rPr>
          <w:rFonts w:ascii="Times New Roman" w:hAnsi="Times New Roman" w:cs="Times New Roman"/>
          <w:sz w:val="24"/>
          <w:szCs w:val="24"/>
        </w:rPr>
        <w:t>7550</w:t>
      </w:r>
      <w:r w:rsidR="00FB5226">
        <w:rPr>
          <w:rFonts w:ascii="Times New Roman" w:hAnsi="Times New Roman" w:cs="Times New Roman"/>
          <w:sz w:val="24"/>
          <w:szCs w:val="24"/>
        </w:rPr>
        <w:t xml:space="preserve"> </w:t>
      </w:r>
      <w:r w:rsidRPr="009B5EA7">
        <w:rPr>
          <w:rFonts w:ascii="Times New Roman" w:hAnsi="Times New Roman" w:cs="Times New Roman"/>
          <w:sz w:val="24"/>
          <w:szCs w:val="24"/>
        </w:rPr>
        <w:t xml:space="preserve">шт.;  </w:t>
      </w:r>
    </w:p>
    <w:p w:rsidR="009B5EA7" w:rsidRDefault="009B5EA7" w:rsidP="009B5E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EA7">
        <w:rPr>
          <w:rFonts w:ascii="Times New Roman" w:hAnsi="Times New Roman" w:cs="Times New Roman"/>
          <w:sz w:val="24"/>
          <w:szCs w:val="24"/>
        </w:rPr>
        <w:t>2</w:t>
      </w:r>
      <w:r w:rsidRPr="009B5EA7">
        <w:rPr>
          <w:rFonts w:ascii="Times New Roman" w:hAnsi="Times New Roman" w:cs="Times New Roman"/>
          <w:sz w:val="24"/>
          <w:szCs w:val="24"/>
        </w:rPr>
        <w:tab/>
        <w:t xml:space="preserve">этап – до 15.07.2023г. в количестве </w:t>
      </w:r>
      <w:r w:rsidR="00743007">
        <w:rPr>
          <w:rFonts w:ascii="Times New Roman" w:hAnsi="Times New Roman" w:cs="Times New Roman"/>
          <w:sz w:val="24"/>
          <w:szCs w:val="24"/>
        </w:rPr>
        <w:t>9240</w:t>
      </w:r>
      <w:r w:rsidRPr="009B5EA7">
        <w:rPr>
          <w:rFonts w:ascii="Times New Roman" w:hAnsi="Times New Roman" w:cs="Times New Roman"/>
          <w:sz w:val="24"/>
          <w:szCs w:val="24"/>
        </w:rPr>
        <w:t xml:space="preserve"> шт.;</w:t>
      </w:r>
    </w:p>
    <w:p w:rsidR="005D1AB2" w:rsidRDefault="00611424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Место поставки товара - по месту жительства получателя на территории Нижегородской области либо (по выбору получателя) в пунктах выдачи на территории Нижегородской области.</w:t>
      </w:r>
    </w:p>
    <w:p w:rsidR="005D1AB2" w:rsidRDefault="00611424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111FFC" w:rsidRDefault="00111FF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967"/>
        <w:gridCol w:w="5584"/>
        <w:gridCol w:w="1401"/>
      </w:tblGrid>
      <w:tr w:rsidR="00111FFC" w:rsidRPr="00334249" w:rsidTr="003A2729">
        <w:trPr>
          <w:trHeight w:val="341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1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1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и наименование изделия по классификатору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и функциональные характеристики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шт.</w:t>
            </w:r>
          </w:p>
        </w:tc>
      </w:tr>
      <w:tr w:rsidR="002B1602" w:rsidTr="003A2729">
        <w:trPr>
          <w:trHeight w:val="1573"/>
        </w:trPr>
        <w:tc>
          <w:tcPr>
            <w:tcW w:w="270" w:type="dxa"/>
          </w:tcPr>
          <w:p w:rsidR="002B1602" w:rsidRPr="00CA5517" w:rsidRDefault="002B1602" w:rsidP="002B1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007" w:rsidRPr="00743007" w:rsidRDefault="00743007" w:rsidP="00743007">
            <w:pPr>
              <w:jc w:val="center"/>
              <w:rPr>
                <w:rFonts w:ascii="Times New Roman" w:hAnsi="Times New Roman" w:cs="Times New Roman"/>
              </w:rPr>
            </w:pPr>
            <w:r w:rsidRPr="00743007">
              <w:rPr>
                <w:rFonts w:ascii="Times New Roman" w:hAnsi="Times New Roman" w:cs="Times New Roman"/>
              </w:rPr>
              <w:t>Очиститель для кожи во флаконе, не менее 180 мл</w:t>
            </w:r>
          </w:p>
          <w:p w:rsidR="00743007" w:rsidRPr="00743007" w:rsidRDefault="00743007" w:rsidP="00743007">
            <w:pPr>
              <w:jc w:val="center"/>
              <w:rPr>
                <w:rFonts w:ascii="Times New Roman" w:hAnsi="Times New Roman" w:cs="Times New Roman"/>
              </w:rPr>
            </w:pPr>
            <w:r w:rsidRPr="00743007">
              <w:rPr>
                <w:rFonts w:ascii="Times New Roman" w:hAnsi="Times New Roman" w:cs="Times New Roman"/>
              </w:rPr>
              <w:t>КОЗ 01.28.21.01.35</w:t>
            </w:r>
          </w:p>
          <w:p w:rsidR="002B1602" w:rsidRPr="002B1602" w:rsidRDefault="00743007" w:rsidP="00743007">
            <w:pPr>
              <w:jc w:val="center"/>
              <w:rPr>
                <w:rFonts w:ascii="Times New Roman" w:hAnsi="Times New Roman" w:cs="Times New Roman"/>
              </w:rPr>
            </w:pPr>
            <w:r w:rsidRPr="00743007">
              <w:rPr>
                <w:rFonts w:ascii="Times New Roman" w:hAnsi="Times New Roman" w:cs="Times New Roman"/>
              </w:rPr>
              <w:t>КТРУ 32.50.13.190-00006910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602" w:rsidRPr="00012A2C" w:rsidRDefault="00743007" w:rsidP="00600304">
            <w:pPr>
              <w:jc w:val="both"/>
              <w:rPr>
                <w:rFonts w:ascii="Times New Roman" w:hAnsi="Times New Roman" w:cs="Times New Roman"/>
              </w:rPr>
            </w:pPr>
            <w:r w:rsidRPr="00743007">
              <w:rPr>
                <w:rFonts w:ascii="Times New Roman" w:hAnsi="Times New Roman" w:cs="Times New Roman"/>
                <w:kern w:val="2"/>
              </w:rPr>
              <w:t>Очищающее средство предназначено для очищения кожи вокруг стомы после снятия пластины, для удаления остатков адгезива или защитной пленки (пасты). Применяется для обработки здоровой, чувствительной и слабо поврежденной кожи.  Форма выпуска: флакон не менее 180 мл</w:t>
            </w:r>
          </w:p>
        </w:tc>
        <w:tc>
          <w:tcPr>
            <w:tcW w:w="1417" w:type="dxa"/>
          </w:tcPr>
          <w:p w:rsidR="002B1602" w:rsidRPr="00350B19" w:rsidRDefault="00833969" w:rsidP="002B1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16790</w:t>
            </w:r>
          </w:p>
        </w:tc>
      </w:tr>
    </w:tbl>
    <w:p w:rsidR="003A2729" w:rsidRDefault="003A2729" w:rsidP="003A2729">
      <w:pPr>
        <w:pStyle w:val="a5"/>
        <w:tabs>
          <w:tab w:val="left" w:pos="3150"/>
        </w:tabs>
        <w:ind w:left="0"/>
        <w:jc w:val="both"/>
        <w:rPr>
          <w:i/>
          <w:sz w:val="24"/>
          <w:szCs w:val="24"/>
          <w:lang w:bidi="ru-RU"/>
        </w:rPr>
      </w:pPr>
    </w:p>
    <w:p w:rsidR="003A2729" w:rsidRPr="003A2729" w:rsidRDefault="003A2729" w:rsidP="003A2729">
      <w:pPr>
        <w:pStyle w:val="a5"/>
        <w:tabs>
          <w:tab w:val="left" w:pos="3150"/>
        </w:tabs>
        <w:ind w:left="0"/>
        <w:jc w:val="both"/>
        <w:rPr>
          <w:i/>
          <w:sz w:val="24"/>
          <w:szCs w:val="24"/>
          <w:lang w:bidi="ru-RU"/>
        </w:rPr>
      </w:pPr>
      <w:r w:rsidRPr="003A2729">
        <w:rPr>
          <w:i/>
          <w:sz w:val="24"/>
          <w:szCs w:val="24"/>
          <w:lang w:bidi="ru-RU"/>
        </w:rPr>
        <w:t>Слово «не менее</w:t>
      </w:r>
      <w:bookmarkStart w:id="0" w:name="_GoBack"/>
      <w:bookmarkEnd w:id="0"/>
      <w:r w:rsidRPr="003A2729">
        <w:rPr>
          <w:i/>
          <w:sz w:val="24"/>
          <w:szCs w:val="24"/>
          <w:lang w:bidi="ru-RU"/>
        </w:rPr>
        <w:t>» - означает что, участнику следует предоставить в заявке конкретный показатель, более указанного значения или равный ему.</w:t>
      </w:r>
    </w:p>
    <w:p w:rsidR="003A2729" w:rsidRPr="003A2729" w:rsidRDefault="003A2729" w:rsidP="003A2729">
      <w:pPr>
        <w:pStyle w:val="a5"/>
        <w:tabs>
          <w:tab w:val="left" w:pos="3150"/>
        </w:tabs>
        <w:ind w:left="0"/>
        <w:jc w:val="both"/>
        <w:rPr>
          <w:i/>
          <w:sz w:val="24"/>
          <w:szCs w:val="24"/>
          <w:lang w:bidi="ru-RU"/>
        </w:rPr>
      </w:pPr>
      <w:r w:rsidRPr="003A2729">
        <w:rPr>
          <w:i/>
          <w:sz w:val="24"/>
          <w:szCs w:val="24"/>
          <w:lang w:bidi="ru-RU"/>
        </w:rPr>
        <w:t>Остальные характеристики, указанные заказчиком в таблице файла Описание объекта закупки, не содержащие вышеуказанных слов или символов, изменению не подлежат и указываются участником в заявке в неизменном виде.</w:t>
      </w:r>
    </w:p>
    <w:p w:rsidR="003A2729" w:rsidRPr="00591242" w:rsidRDefault="003A2729" w:rsidP="003A2729">
      <w:pPr>
        <w:pStyle w:val="a5"/>
        <w:tabs>
          <w:tab w:val="left" w:pos="3150"/>
        </w:tabs>
        <w:ind w:left="0"/>
        <w:jc w:val="both"/>
        <w:rPr>
          <w:sz w:val="24"/>
          <w:szCs w:val="24"/>
          <w:lang w:bidi="ru-RU"/>
        </w:rPr>
      </w:pPr>
    </w:p>
    <w:p w:rsidR="005D1AB2" w:rsidRPr="00111FFC" w:rsidRDefault="005D1AB2" w:rsidP="00600304">
      <w:pPr>
        <w:pStyle w:val="a3"/>
        <w:spacing w:after="0"/>
        <w:jc w:val="both"/>
        <w:rPr>
          <w:color w:val="000000"/>
        </w:rPr>
      </w:pPr>
    </w:p>
    <w:sectPr w:rsidR="005D1AB2" w:rsidRPr="00111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9DA" w:rsidRDefault="00C749DA">
      <w:pPr>
        <w:spacing w:line="240" w:lineRule="auto"/>
      </w:pPr>
      <w:r>
        <w:separator/>
      </w:r>
    </w:p>
  </w:endnote>
  <w:endnote w:type="continuationSeparator" w:id="0">
    <w:p w:rsidR="00C749DA" w:rsidRDefault="00C749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9DA" w:rsidRDefault="00C749DA">
      <w:pPr>
        <w:spacing w:after="0"/>
      </w:pPr>
      <w:r>
        <w:separator/>
      </w:r>
    </w:p>
  </w:footnote>
  <w:footnote w:type="continuationSeparator" w:id="0">
    <w:p w:rsidR="00C749DA" w:rsidRDefault="00C749D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05"/>
    <w:rsid w:val="00012A2C"/>
    <w:rsid w:val="00071A19"/>
    <w:rsid w:val="000A13DD"/>
    <w:rsid w:val="000A771F"/>
    <w:rsid w:val="000C11CC"/>
    <w:rsid w:val="000D3876"/>
    <w:rsid w:val="000E30A3"/>
    <w:rsid w:val="00111FFC"/>
    <w:rsid w:val="00153AB0"/>
    <w:rsid w:val="00180E5D"/>
    <w:rsid w:val="001A311C"/>
    <w:rsid w:val="001D5F44"/>
    <w:rsid w:val="001E3DDC"/>
    <w:rsid w:val="001F0F92"/>
    <w:rsid w:val="002069CF"/>
    <w:rsid w:val="002104D3"/>
    <w:rsid w:val="002518FE"/>
    <w:rsid w:val="002900CD"/>
    <w:rsid w:val="002B1602"/>
    <w:rsid w:val="00350B19"/>
    <w:rsid w:val="00363314"/>
    <w:rsid w:val="00393719"/>
    <w:rsid w:val="00397B9A"/>
    <w:rsid w:val="003A2729"/>
    <w:rsid w:val="00401976"/>
    <w:rsid w:val="004514F0"/>
    <w:rsid w:val="004B387B"/>
    <w:rsid w:val="004B408F"/>
    <w:rsid w:val="004E7246"/>
    <w:rsid w:val="005618DC"/>
    <w:rsid w:val="005C1E1F"/>
    <w:rsid w:val="005D1AB2"/>
    <w:rsid w:val="00600304"/>
    <w:rsid w:val="00600CE5"/>
    <w:rsid w:val="00611424"/>
    <w:rsid w:val="00626737"/>
    <w:rsid w:val="006705BB"/>
    <w:rsid w:val="00686E66"/>
    <w:rsid w:val="006B46E2"/>
    <w:rsid w:val="00743007"/>
    <w:rsid w:val="007963DF"/>
    <w:rsid w:val="007D46F9"/>
    <w:rsid w:val="007E3AF9"/>
    <w:rsid w:val="00806B62"/>
    <w:rsid w:val="008214AB"/>
    <w:rsid w:val="00833969"/>
    <w:rsid w:val="00840448"/>
    <w:rsid w:val="00870B68"/>
    <w:rsid w:val="008C476B"/>
    <w:rsid w:val="00900FD5"/>
    <w:rsid w:val="00912369"/>
    <w:rsid w:val="0091721A"/>
    <w:rsid w:val="00921FB3"/>
    <w:rsid w:val="0092478A"/>
    <w:rsid w:val="009346BE"/>
    <w:rsid w:val="009462CD"/>
    <w:rsid w:val="00964D39"/>
    <w:rsid w:val="009800F3"/>
    <w:rsid w:val="009852F3"/>
    <w:rsid w:val="009A25EA"/>
    <w:rsid w:val="009B5EA7"/>
    <w:rsid w:val="009F2F05"/>
    <w:rsid w:val="009F4B0C"/>
    <w:rsid w:val="00A31E7B"/>
    <w:rsid w:val="00A41FEE"/>
    <w:rsid w:val="00A52C0C"/>
    <w:rsid w:val="00A546B9"/>
    <w:rsid w:val="00A61CB7"/>
    <w:rsid w:val="00AD5C8E"/>
    <w:rsid w:val="00B2557E"/>
    <w:rsid w:val="00B3354A"/>
    <w:rsid w:val="00B33781"/>
    <w:rsid w:val="00B73781"/>
    <w:rsid w:val="00BC7EEC"/>
    <w:rsid w:val="00BF1CB6"/>
    <w:rsid w:val="00C00D35"/>
    <w:rsid w:val="00C10938"/>
    <w:rsid w:val="00C16FA7"/>
    <w:rsid w:val="00C749DA"/>
    <w:rsid w:val="00C9707A"/>
    <w:rsid w:val="00CB307A"/>
    <w:rsid w:val="00CE7004"/>
    <w:rsid w:val="00D04944"/>
    <w:rsid w:val="00D06A7E"/>
    <w:rsid w:val="00D41A73"/>
    <w:rsid w:val="00D804F2"/>
    <w:rsid w:val="00D85701"/>
    <w:rsid w:val="00DE1BFD"/>
    <w:rsid w:val="00DF4CB1"/>
    <w:rsid w:val="00E12F3F"/>
    <w:rsid w:val="00E227D7"/>
    <w:rsid w:val="00E56FDE"/>
    <w:rsid w:val="00E61D14"/>
    <w:rsid w:val="00E73B12"/>
    <w:rsid w:val="00E75FA6"/>
    <w:rsid w:val="00EA3A58"/>
    <w:rsid w:val="00ED0205"/>
    <w:rsid w:val="00EF7E84"/>
    <w:rsid w:val="00F16DCD"/>
    <w:rsid w:val="00F329AF"/>
    <w:rsid w:val="00F373C0"/>
    <w:rsid w:val="00F54D16"/>
    <w:rsid w:val="00F62CBD"/>
    <w:rsid w:val="00FA2FE0"/>
    <w:rsid w:val="00FB1149"/>
    <w:rsid w:val="00FB5226"/>
    <w:rsid w:val="024B26C7"/>
    <w:rsid w:val="06145D5A"/>
    <w:rsid w:val="0EC8554C"/>
    <w:rsid w:val="1D046D6B"/>
    <w:rsid w:val="44F76C24"/>
    <w:rsid w:val="49483391"/>
    <w:rsid w:val="4AC6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D18C9-7732-4FE8-A3DC-89A20D14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qFormat/>
  </w:style>
  <w:style w:type="character" w:customStyle="1" w:styleId="a4">
    <w:name w:val="Абзац списка Знак"/>
    <w:link w:val="a5"/>
    <w:uiPriority w:val="34"/>
    <w:qFormat/>
    <w:locked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List Paragraph"/>
    <w:basedOn w:val="a"/>
    <w:link w:val="a4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6">
    <w:name w:val="Содержимое таблицы"/>
    <w:basedOn w:val="a"/>
    <w:qFormat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73B1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EB18FC-3C57-4544-94FA-AA581B46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Походяева Оксана Владимировна</dc:creator>
  <cp:lastModifiedBy>Хромая Вера Александровна</cp:lastModifiedBy>
  <cp:revision>43</cp:revision>
  <dcterms:created xsi:type="dcterms:W3CDTF">2022-06-28T07:36:00Z</dcterms:created>
  <dcterms:modified xsi:type="dcterms:W3CDTF">2022-12-07T14:50:00Z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B22C7552468545ABBFB5C4FBDD7D6F4D</vt:lpwstr>
  </property>
</Properties>
</file>