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B1A" w:rsidRPr="00F54E72" w:rsidRDefault="00785B1A" w:rsidP="00785B1A">
      <w:pPr>
        <w:widowControl w:val="0"/>
        <w:suppressAutoHyphens/>
        <w:spacing w:after="0" w:line="240" w:lineRule="auto"/>
        <w:jc w:val="right"/>
        <w:rPr>
          <w:rFonts w:ascii="Times New Roman" w:eastAsia="Times New Roman" w:hAnsi="Times New Roman" w:cs="Times New Roman"/>
          <w:sz w:val="20"/>
          <w:szCs w:val="20"/>
          <w:lang w:eastAsia="ru-RU"/>
        </w:rPr>
      </w:pPr>
      <w:r w:rsidRPr="00F54E72">
        <w:rPr>
          <w:rFonts w:ascii="Times New Roman" w:eastAsia="Times New Roman" w:hAnsi="Times New Roman" w:cs="Times New Roman"/>
          <w:sz w:val="20"/>
          <w:szCs w:val="20"/>
          <w:lang w:eastAsia="ru-RU"/>
        </w:rPr>
        <w:t>Приложение № 1</w:t>
      </w:r>
    </w:p>
    <w:p w:rsidR="00F54E72" w:rsidRPr="00F54E72" w:rsidRDefault="00785B1A" w:rsidP="00F54E72">
      <w:pPr>
        <w:widowControl w:val="0"/>
        <w:suppressAutoHyphens/>
        <w:spacing w:after="0" w:line="240" w:lineRule="auto"/>
        <w:jc w:val="right"/>
        <w:rPr>
          <w:rFonts w:ascii="Times New Roman" w:eastAsia="Times New Roman" w:hAnsi="Times New Roman" w:cs="Times New Roman"/>
          <w:sz w:val="20"/>
          <w:szCs w:val="20"/>
          <w:lang w:eastAsia="ru-RU"/>
        </w:rPr>
      </w:pPr>
      <w:r w:rsidRPr="00F54E72">
        <w:rPr>
          <w:rFonts w:ascii="Times New Roman" w:eastAsia="Times New Roman" w:hAnsi="Times New Roman" w:cs="Times New Roman"/>
          <w:sz w:val="20"/>
          <w:szCs w:val="20"/>
          <w:lang w:eastAsia="ru-RU"/>
        </w:rPr>
        <w:t xml:space="preserve">к </w:t>
      </w:r>
      <w:r w:rsidR="00F54E72" w:rsidRPr="00F54E72">
        <w:rPr>
          <w:rFonts w:ascii="Times New Roman" w:eastAsia="Times New Roman" w:hAnsi="Times New Roman" w:cs="Times New Roman"/>
          <w:sz w:val="20"/>
          <w:szCs w:val="20"/>
          <w:lang w:eastAsia="ru-RU"/>
        </w:rPr>
        <w:t xml:space="preserve">Извещению о проведении </w:t>
      </w:r>
    </w:p>
    <w:p w:rsidR="00785B1A" w:rsidRPr="00F54E72" w:rsidRDefault="00F54E72" w:rsidP="00F54E72">
      <w:pPr>
        <w:widowControl w:val="0"/>
        <w:suppressAutoHyphens/>
        <w:spacing w:after="0" w:line="240" w:lineRule="auto"/>
        <w:jc w:val="right"/>
        <w:rPr>
          <w:rFonts w:ascii="Times New Roman" w:eastAsia="Times New Roman CYR" w:hAnsi="Times New Roman" w:cs="Times New Roman"/>
          <w:b/>
          <w:bCs/>
          <w:color w:val="000000"/>
          <w:sz w:val="20"/>
          <w:szCs w:val="20"/>
          <w:lang w:eastAsia="ar-SA"/>
        </w:rPr>
      </w:pPr>
      <w:r w:rsidRPr="00F54E72">
        <w:rPr>
          <w:rFonts w:ascii="Times New Roman" w:eastAsia="Times New Roman" w:hAnsi="Times New Roman" w:cs="Times New Roman"/>
          <w:sz w:val="20"/>
          <w:szCs w:val="20"/>
          <w:lang w:eastAsia="ru-RU"/>
        </w:rPr>
        <w:t>открытого конкурса в электронной форме</w:t>
      </w:r>
    </w:p>
    <w:p w:rsidR="00785B1A" w:rsidRPr="00F54E72" w:rsidRDefault="00785B1A" w:rsidP="00785B1A">
      <w:pPr>
        <w:widowControl w:val="0"/>
        <w:suppressAutoHyphens/>
        <w:spacing w:after="0" w:line="240" w:lineRule="auto"/>
        <w:jc w:val="center"/>
        <w:rPr>
          <w:rFonts w:ascii="Times New Roman" w:eastAsia="Times New Roman CYR" w:hAnsi="Times New Roman" w:cs="Times New Roman"/>
          <w:b/>
          <w:bCs/>
          <w:color w:val="000000"/>
          <w:sz w:val="20"/>
          <w:szCs w:val="20"/>
          <w:lang w:eastAsia="ar-SA"/>
        </w:rPr>
      </w:pPr>
    </w:p>
    <w:p w:rsidR="00785B1A" w:rsidRPr="00F54E72" w:rsidRDefault="00785B1A" w:rsidP="00785B1A">
      <w:pPr>
        <w:widowControl w:val="0"/>
        <w:suppressAutoHyphens/>
        <w:spacing w:after="0" w:line="240" w:lineRule="auto"/>
        <w:jc w:val="center"/>
        <w:rPr>
          <w:rFonts w:ascii="Times New Roman" w:eastAsia="Times New Roman CYR" w:hAnsi="Times New Roman" w:cs="Times New Roman"/>
          <w:b/>
          <w:bCs/>
          <w:color w:val="000000"/>
          <w:sz w:val="20"/>
          <w:szCs w:val="20"/>
          <w:lang w:eastAsia="ar-SA"/>
        </w:rPr>
      </w:pPr>
    </w:p>
    <w:p w:rsidR="00785B1A" w:rsidRPr="00F54E72" w:rsidRDefault="00785B1A" w:rsidP="00785B1A">
      <w:pPr>
        <w:spacing w:after="0" w:line="240" w:lineRule="auto"/>
        <w:jc w:val="center"/>
        <w:rPr>
          <w:rFonts w:ascii="Times New Roman" w:eastAsia="Times New Roman" w:hAnsi="Times New Roman" w:cs="Times New Roman"/>
          <w:sz w:val="20"/>
          <w:szCs w:val="20"/>
          <w:lang w:eastAsia="ru-RU"/>
        </w:rPr>
      </w:pPr>
      <w:r w:rsidRPr="00F54E72">
        <w:rPr>
          <w:rFonts w:ascii="Times New Roman" w:eastAsia="Times New Roman" w:hAnsi="Times New Roman" w:cs="Times New Roman"/>
          <w:b/>
          <w:bCs/>
          <w:sz w:val="20"/>
          <w:szCs w:val="20"/>
          <w:lang w:eastAsia="ru-RU"/>
        </w:rPr>
        <w:t>Техническое задание</w:t>
      </w:r>
    </w:p>
    <w:p w:rsidR="00785B1A" w:rsidRPr="00F54E72" w:rsidRDefault="00785B1A" w:rsidP="00785B1A">
      <w:pPr>
        <w:spacing w:after="0" w:line="240" w:lineRule="auto"/>
        <w:jc w:val="center"/>
        <w:rPr>
          <w:rFonts w:ascii="Times New Roman" w:eastAsia="Times New Roman" w:hAnsi="Times New Roman" w:cs="Times New Roman"/>
          <w:b/>
          <w:bCs/>
          <w:sz w:val="20"/>
          <w:szCs w:val="20"/>
          <w:lang w:eastAsia="ru-RU"/>
        </w:rPr>
      </w:pPr>
      <w:r w:rsidRPr="00F54E72">
        <w:rPr>
          <w:rFonts w:ascii="Times New Roman" w:eastAsia="Times New Roman" w:hAnsi="Times New Roman" w:cs="Times New Roman"/>
          <w:b/>
          <w:bCs/>
          <w:sz w:val="20"/>
          <w:szCs w:val="20"/>
          <w:lang w:eastAsia="ru-RU"/>
        </w:rPr>
        <w:t>на выполнение работ по обеспечению застрахованных лиц, получивших повреждение здоровья вследствие несчастных случаев на производстве и профессиональных заболеваний,</w:t>
      </w:r>
    </w:p>
    <w:p w:rsidR="00785B1A" w:rsidRPr="00F54E72" w:rsidRDefault="00785B1A" w:rsidP="00785B1A">
      <w:pPr>
        <w:suppressAutoHyphens/>
        <w:autoSpaceDE w:val="0"/>
        <w:spacing w:after="0" w:line="240" w:lineRule="auto"/>
        <w:ind w:firstLine="540"/>
        <w:jc w:val="center"/>
        <w:rPr>
          <w:rFonts w:ascii="Times New Roman" w:eastAsia="Times New Roman CYR" w:hAnsi="Times New Roman" w:cs="Times New Roman"/>
          <w:b/>
          <w:bCs/>
          <w:sz w:val="20"/>
          <w:szCs w:val="20"/>
          <w:lang w:eastAsia="ar-SA"/>
        </w:rPr>
      </w:pPr>
      <w:r w:rsidRPr="00F54E72">
        <w:rPr>
          <w:rFonts w:ascii="Times New Roman" w:eastAsia="Times New Roman" w:hAnsi="Times New Roman" w:cs="Times New Roman"/>
          <w:b/>
          <w:bCs/>
          <w:sz w:val="20"/>
          <w:szCs w:val="20"/>
          <w:lang w:eastAsia="ru-RU"/>
        </w:rPr>
        <w:t>протезами и протезно-ортопедическими изделиями</w:t>
      </w:r>
    </w:p>
    <w:p w:rsidR="00785B1A" w:rsidRPr="00F54E72" w:rsidRDefault="00785B1A" w:rsidP="00785B1A">
      <w:pPr>
        <w:suppressAutoHyphens/>
        <w:spacing w:after="0" w:line="240" w:lineRule="auto"/>
        <w:jc w:val="center"/>
        <w:rPr>
          <w:rFonts w:ascii="Times New Roman" w:eastAsia="Times New Roman" w:hAnsi="Times New Roman" w:cs="Times New Roman"/>
          <w:sz w:val="20"/>
          <w:szCs w:val="20"/>
          <w:lang w:eastAsia="ru-RU"/>
        </w:rPr>
      </w:pPr>
    </w:p>
    <w:p w:rsidR="00785B1A" w:rsidRPr="00F54E72" w:rsidRDefault="00785B1A" w:rsidP="00785B1A">
      <w:pPr>
        <w:numPr>
          <w:ilvl w:val="0"/>
          <w:numId w:val="11"/>
        </w:numPr>
        <w:suppressAutoHyphens/>
        <w:autoSpaceDE w:val="0"/>
        <w:spacing w:after="0" w:line="240" w:lineRule="auto"/>
        <w:contextualSpacing/>
        <w:jc w:val="both"/>
        <w:rPr>
          <w:rFonts w:ascii="Times New Roman" w:eastAsia="Times New Roman CYR" w:hAnsi="Times New Roman" w:cs="Times New Roman"/>
          <w:sz w:val="20"/>
          <w:szCs w:val="20"/>
          <w:lang w:eastAsia="ar-SA"/>
        </w:rPr>
      </w:pPr>
      <w:r w:rsidRPr="00F54E72">
        <w:rPr>
          <w:rFonts w:ascii="Times New Roman" w:eastAsia="Times New Roman CYR" w:hAnsi="Times New Roman" w:cs="Times New Roman"/>
          <w:b/>
          <w:bCs/>
          <w:color w:val="000000"/>
          <w:sz w:val="20"/>
          <w:szCs w:val="20"/>
          <w:lang w:eastAsia="ar-SA"/>
        </w:rPr>
        <w:t xml:space="preserve">Способ определения поставщика: </w:t>
      </w:r>
      <w:r w:rsidR="00045A16" w:rsidRPr="00F54E72">
        <w:rPr>
          <w:rFonts w:ascii="Times New Roman" w:eastAsia="Times New Roman CYR" w:hAnsi="Times New Roman" w:cs="Times New Roman"/>
          <w:sz w:val="20"/>
          <w:szCs w:val="20"/>
          <w:lang w:eastAsia="ar-SA"/>
        </w:rPr>
        <w:t>открытый конкурс в электронной форме</w:t>
      </w:r>
    </w:p>
    <w:p w:rsidR="00813B8D" w:rsidRPr="00F54E72" w:rsidRDefault="00785B1A" w:rsidP="0047554E">
      <w:pPr>
        <w:numPr>
          <w:ilvl w:val="0"/>
          <w:numId w:val="11"/>
        </w:numPr>
        <w:suppressAutoHyphens/>
        <w:autoSpaceDE w:val="0"/>
        <w:spacing w:after="0" w:line="240" w:lineRule="auto"/>
        <w:contextualSpacing/>
        <w:jc w:val="both"/>
        <w:rPr>
          <w:rFonts w:ascii="Times New Roman" w:eastAsia="Times New Roman" w:hAnsi="Times New Roman" w:cs="Times New Roman"/>
          <w:sz w:val="20"/>
          <w:szCs w:val="20"/>
          <w:lang w:eastAsia="ru-RU"/>
        </w:rPr>
      </w:pPr>
      <w:r w:rsidRPr="00F54E72">
        <w:rPr>
          <w:rFonts w:ascii="Times New Roman" w:eastAsia="Times New Roman" w:hAnsi="Times New Roman" w:cs="Times New Roman"/>
          <w:b/>
          <w:bCs/>
          <w:sz w:val="20"/>
          <w:szCs w:val="20"/>
          <w:lang w:eastAsia="ru-RU"/>
        </w:rPr>
        <w:t>Предмет государственного контракта:</w:t>
      </w:r>
      <w:r w:rsidRPr="00F54E72">
        <w:rPr>
          <w:rFonts w:ascii="Times New Roman" w:eastAsia="Times New Roman" w:hAnsi="Times New Roman" w:cs="Times New Roman"/>
          <w:sz w:val="20"/>
          <w:szCs w:val="20"/>
          <w:lang w:eastAsia="ru-RU"/>
        </w:rPr>
        <w:t xml:space="preserve"> выполнение работ по обеспечению застрахованных лиц, получивших повреждение здоровья вследствие несчастных случаев на производстве и профессиональных заболеваний, протезами и протезно-</w:t>
      </w:r>
      <w:r w:rsidR="00371A2C" w:rsidRPr="00F54E72">
        <w:rPr>
          <w:rFonts w:ascii="Times New Roman" w:eastAsia="Times New Roman" w:hAnsi="Times New Roman" w:cs="Times New Roman"/>
          <w:sz w:val="20"/>
          <w:szCs w:val="20"/>
          <w:lang w:eastAsia="ru-RU"/>
        </w:rPr>
        <w:t>ортопедическими изделиями в 2022</w:t>
      </w:r>
      <w:r w:rsidRPr="00F54E72">
        <w:rPr>
          <w:rFonts w:ascii="Times New Roman" w:eastAsia="Times New Roman" w:hAnsi="Times New Roman" w:cs="Times New Roman"/>
          <w:sz w:val="20"/>
          <w:szCs w:val="20"/>
          <w:lang w:eastAsia="ru-RU"/>
        </w:rPr>
        <w:t xml:space="preserve"> году: </w:t>
      </w:r>
      <w:r w:rsidRPr="00F54E72">
        <w:rPr>
          <w:rFonts w:ascii="Times New Roman" w:eastAsia="Times New Roman CYR" w:hAnsi="Times New Roman" w:cs="Times New Roman"/>
          <w:b/>
          <w:bCs/>
          <w:kern w:val="3"/>
          <w:sz w:val="20"/>
          <w:szCs w:val="20"/>
          <w:lang w:eastAsia="zh-CN" w:bidi="hi-IN"/>
        </w:rPr>
        <w:t>протез</w:t>
      </w:r>
      <w:r w:rsidR="006A5DBE" w:rsidRPr="00F54E72">
        <w:rPr>
          <w:rFonts w:ascii="Times New Roman" w:eastAsia="Times New Roman CYR" w:hAnsi="Times New Roman" w:cs="Times New Roman"/>
          <w:b/>
          <w:bCs/>
          <w:kern w:val="3"/>
          <w:sz w:val="20"/>
          <w:szCs w:val="20"/>
          <w:lang w:eastAsia="zh-CN" w:bidi="hi-IN"/>
        </w:rPr>
        <w:t xml:space="preserve"> </w:t>
      </w:r>
      <w:r w:rsidRPr="00F54E72">
        <w:rPr>
          <w:rFonts w:ascii="Times New Roman" w:eastAsia="Times New Roman CYR" w:hAnsi="Times New Roman" w:cs="Times New Roman"/>
          <w:b/>
          <w:bCs/>
          <w:kern w:val="3"/>
          <w:sz w:val="20"/>
          <w:szCs w:val="20"/>
          <w:lang w:eastAsia="zh-CN" w:bidi="hi-IN"/>
        </w:rPr>
        <w:t>голени.</w:t>
      </w:r>
    </w:p>
    <w:tbl>
      <w:tblPr>
        <w:tblpPr w:leftFromText="180" w:rightFromText="180" w:vertAnchor="text" w:horzAnchor="margin" w:tblpX="-31" w:tblpY="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5"/>
        <w:gridCol w:w="4961"/>
        <w:gridCol w:w="995"/>
        <w:gridCol w:w="870"/>
        <w:gridCol w:w="1112"/>
      </w:tblGrid>
      <w:tr w:rsidR="00AD5D2A" w:rsidRPr="00F54E72" w:rsidTr="004653A6">
        <w:tc>
          <w:tcPr>
            <w:tcW w:w="1555" w:type="dxa"/>
          </w:tcPr>
          <w:p w:rsidR="00AD5D2A" w:rsidRPr="00F54E72" w:rsidRDefault="00AD5D2A" w:rsidP="00AD5D2A">
            <w:pPr>
              <w:keepNext/>
              <w:spacing w:after="0" w:line="240" w:lineRule="auto"/>
              <w:jc w:val="center"/>
              <w:rPr>
                <w:rFonts w:ascii="Times New Roman" w:eastAsia="Times New Roman" w:hAnsi="Times New Roman" w:cs="Times New Roman"/>
                <w:sz w:val="20"/>
                <w:szCs w:val="20"/>
                <w:lang w:eastAsia="ru-RU"/>
              </w:rPr>
            </w:pPr>
            <w:r w:rsidRPr="00F54E72">
              <w:rPr>
                <w:rFonts w:ascii="Times New Roman" w:eastAsia="Times New Roman" w:hAnsi="Times New Roman" w:cs="Times New Roman"/>
                <w:sz w:val="20"/>
                <w:szCs w:val="20"/>
                <w:lang w:eastAsia="ru-RU"/>
              </w:rPr>
              <w:t>Наименование</w:t>
            </w:r>
          </w:p>
          <w:p w:rsidR="00AD5D2A" w:rsidRPr="00F54E72" w:rsidRDefault="00AD5D2A" w:rsidP="00AD5D2A">
            <w:pPr>
              <w:keepNext/>
              <w:spacing w:after="0" w:line="240" w:lineRule="auto"/>
              <w:jc w:val="center"/>
              <w:rPr>
                <w:rFonts w:ascii="Times New Roman" w:eastAsia="Times New Roman" w:hAnsi="Times New Roman" w:cs="Times New Roman"/>
                <w:sz w:val="20"/>
                <w:szCs w:val="20"/>
                <w:lang w:eastAsia="ru-RU"/>
              </w:rPr>
            </w:pPr>
            <w:r w:rsidRPr="00F54E72">
              <w:rPr>
                <w:rFonts w:ascii="Times New Roman" w:eastAsia="Times New Roman" w:hAnsi="Times New Roman" w:cs="Times New Roman"/>
                <w:sz w:val="20"/>
                <w:szCs w:val="20"/>
                <w:lang w:eastAsia="ru-RU"/>
              </w:rPr>
              <w:t>Шифр</w:t>
            </w:r>
          </w:p>
          <w:p w:rsidR="00AD5D2A" w:rsidRPr="00F54E72" w:rsidRDefault="00AD5D2A" w:rsidP="00E31486">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p>
        </w:tc>
        <w:tc>
          <w:tcPr>
            <w:tcW w:w="4961" w:type="dxa"/>
            <w:shd w:val="clear" w:color="auto" w:fill="auto"/>
          </w:tcPr>
          <w:p w:rsidR="00AD5D2A" w:rsidRPr="00F54E72" w:rsidRDefault="00AD5D2A" w:rsidP="00E31486">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Наименование изделия, функциональные характеристики и технические требования</w:t>
            </w:r>
          </w:p>
        </w:tc>
        <w:tc>
          <w:tcPr>
            <w:tcW w:w="995" w:type="dxa"/>
            <w:shd w:val="clear" w:color="auto" w:fill="auto"/>
          </w:tcPr>
          <w:p w:rsidR="00AD5D2A" w:rsidRPr="00F54E72" w:rsidRDefault="00AD5D2A" w:rsidP="00E31486">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Цена за ед. (руб.)</w:t>
            </w:r>
          </w:p>
        </w:tc>
        <w:tc>
          <w:tcPr>
            <w:tcW w:w="870" w:type="dxa"/>
            <w:shd w:val="clear" w:color="auto" w:fill="auto"/>
          </w:tcPr>
          <w:p w:rsidR="00AD5D2A" w:rsidRPr="00F54E72" w:rsidRDefault="00AD5D2A" w:rsidP="00E31486">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Кол-во (шт.)</w:t>
            </w:r>
          </w:p>
        </w:tc>
        <w:tc>
          <w:tcPr>
            <w:tcW w:w="1112" w:type="dxa"/>
            <w:shd w:val="clear" w:color="auto" w:fill="auto"/>
          </w:tcPr>
          <w:p w:rsidR="00AD5D2A" w:rsidRPr="00F54E72" w:rsidRDefault="00AD5D2A" w:rsidP="00E31486">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F54E72">
              <w:rPr>
                <w:rFonts w:ascii="Times New Roman" w:eastAsia="Times New Roman" w:hAnsi="Times New Roman" w:cs="Times New Roman"/>
                <w:b/>
                <w:sz w:val="20"/>
                <w:szCs w:val="20"/>
                <w:lang w:eastAsia="ar-SA"/>
              </w:rPr>
              <w:t>Сумма (руб.)</w:t>
            </w:r>
          </w:p>
        </w:tc>
      </w:tr>
      <w:tr w:rsidR="00B73299" w:rsidRPr="00F54E72" w:rsidTr="004653A6">
        <w:tc>
          <w:tcPr>
            <w:tcW w:w="1555" w:type="dxa"/>
          </w:tcPr>
          <w:p w:rsidR="00B73299" w:rsidRPr="00F54E72" w:rsidRDefault="00E355D1" w:rsidP="00CD3CB8">
            <w:pPr>
              <w:pStyle w:val="a3"/>
              <w:keepNext/>
              <w:spacing w:before="0" w:beforeAutospacing="0" w:after="0"/>
              <w:rPr>
                <w:b/>
                <w:sz w:val="20"/>
                <w:szCs w:val="20"/>
              </w:rPr>
            </w:pPr>
            <w:r w:rsidRPr="00F54E72">
              <w:rPr>
                <w:b/>
                <w:bCs/>
                <w:iCs/>
                <w:sz w:val="20"/>
                <w:szCs w:val="20"/>
              </w:rPr>
              <w:t>Протез голени модульный, в том числе при недоразвитии для пациентов с уровнем активности К3 (с полимерным чехлом).</w:t>
            </w:r>
          </w:p>
        </w:tc>
        <w:tc>
          <w:tcPr>
            <w:tcW w:w="4961" w:type="dxa"/>
            <w:shd w:val="clear" w:color="auto" w:fill="auto"/>
          </w:tcPr>
          <w:p w:rsidR="00E355D1" w:rsidRPr="00F54E72" w:rsidRDefault="00E355D1" w:rsidP="00E355D1">
            <w:pPr>
              <w:snapToGrid w:val="0"/>
              <w:spacing w:after="0" w:line="228" w:lineRule="auto"/>
              <w:jc w:val="both"/>
              <w:rPr>
                <w:rFonts w:ascii="Times New Roman" w:eastAsia="Times New Roman" w:hAnsi="Times New Roman" w:cs="Times New Roman"/>
                <w:sz w:val="20"/>
                <w:szCs w:val="20"/>
                <w:lang w:eastAsia="ru-RU"/>
              </w:rPr>
            </w:pPr>
            <w:r w:rsidRPr="00F54E72">
              <w:rPr>
                <w:rFonts w:ascii="Times New Roman" w:eastAsia="Times New Roman" w:hAnsi="Times New Roman" w:cs="Times New Roman"/>
                <w:b/>
                <w:bCs/>
                <w:iCs/>
                <w:sz w:val="20"/>
                <w:szCs w:val="20"/>
                <w:lang w:eastAsia="ru-RU"/>
              </w:rPr>
              <w:t xml:space="preserve">Протез голени модульный, в том числе при недоразвитии для пациентов с уровнем активности К3 (с полимерным чехлом) состоит из: </w:t>
            </w:r>
            <w:r w:rsidRPr="00F54E72">
              <w:rPr>
                <w:rFonts w:ascii="Times New Roman" w:eastAsia="Times New Roman" w:hAnsi="Times New Roman" w:cs="Times New Roman"/>
                <w:sz w:val="20"/>
                <w:szCs w:val="20"/>
                <w:lang w:eastAsia="ru-RU"/>
              </w:rPr>
              <w:t>Косметическая облицовка: мягкая полиуретановая модульная, чулки перлоновые ортопедические.</w:t>
            </w:r>
          </w:p>
          <w:p w:rsidR="00E355D1" w:rsidRPr="00F54E72" w:rsidRDefault="00E355D1" w:rsidP="00E355D1">
            <w:pPr>
              <w:snapToGrid w:val="0"/>
              <w:spacing w:after="0" w:line="228" w:lineRule="auto"/>
              <w:jc w:val="both"/>
              <w:rPr>
                <w:rFonts w:ascii="Times New Roman" w:eastAsia="Times New Roman" w:hAnsi="Times New Roman" w:cs="Times New Roman"/>
                <w:sz w:val="20"/>
                <w:szCs w:val="20"/>
                <w:lang w:eastAsia="ru-RU"/>
              </w:rPr>
            </w:pPr>
            <w:r w:rsidRPr="00F54E72">
              <w:rPr>
                <w:rFonts w:ascii="Times New Roman" w:eastAsia="Times New Roman" w:hAnsi="Times New Roman" w:cs="Times New Roman"/>
                <w:sz w:val="20"/>
                <w:szCs w:val="20"/>
                <w:lang w:eastAsia="ru-RU"/>
              </w:rPr>
              <w:t>Приемная гильза индивидуальная (одна пробная гильза), изготовленная по слепку с культи получателя. Материал индивидуальной постоянной гильзы: литьевой слоистый пластик на основе акриловых смол (по медицинским показаниям).</w:t>
            </w:r>
          </w:p>
          <w:p w:rsidR="00E355D1" w:rsidRPr="00F54E72" w:rsidRDefault="00E355D1" w:rsidP="00E355D1">
            <w:pPr>
              <w:snapToGrid w:val="0"/>
              <w:spacing w:after="0" w:line="228" w:lineRule="auto"/>
              <w:jc w:val="both"/>
              <w:rPr>
                <w:rFonts w:ascii="Times New Roman" w:eastAsia="Times New Roman" w:hAnsi="Times New Roman" w:cs="Times New Roman"/>
                <w:sz w:val="20"/>
                <w:szCs w:val="20"/>
                <w:lang w:eastAsia="ru-RU"/>
              </w:rPr>
            </w:pPr>
            <w:r w:rsidRPr="00F54E72">
              <w:rPr>
                <w:rFonts w:ascii="Times New Roman" w:eastAsia="Times New Roman" w:hAnsi="Times New Roman" w:cs="Times New Roman"/>
                <w:sz w:val="20"/>
                <w:szCs w:val="20"/>
                <w:lang w:eastAsia="ru-RU"/>
              </w:rPr>
              <w:t xml:space="preserve"> Количество приемных гильз: примерочная 2шт; постоянная - 2шт;</w:t>
            </w:r>
          </w:p>
          <w:p w:rsidR="00E355D1" w:rsidRPr="00F54E72" w:rsidRDefault="00E355D1" w:rsidP="00E355D1">
            <w:pPr>
              <w:keepNext/>
              <w:spacing w:after="0" w:line="240" w:lineRule="auto"/>
              <w:rPr>
                <w:rFonts w:ascii="Times New Roman" w:eastAsia="Times New Roman" w:hAnsi="Times New Roman" w:cs="Times New Roman"/>
                <w:sz w:val="20"/>
                <w:szCs w:val="20"/>
                <w:lang w:eastAsia="ru-RU"/>
              </w:rPr>
            </w:pPr>
            <w:r w:rsidRPr="00F54E72">
              <w:rPr>
                <w:rFonts w:ascii="Times New Roman" w:eastAsia="Times New Roman" w:hAnsi="Times New Roman" w:cs="Times New Roman"/>
                <w:sz w:val="20"/>
                <w:szCs w:val="20"/>
                <w:lang w:eastAsia="ru-RU"/>
              </w:rPr>
              <w:t>Углепластиковая энергосберегающая стопа с ЭВО (энергетическая вескторная оптимизация) низкого профиля с оптимизированной энергетической передачей во время фазы опоры, приводящей к более естественной походке и полномк перекату ступни. Стопа с расщепленным носком, позволяющей учесть неровности рельефа. Активная расщепленная пятка Carbon X поглощает энергию, образованную во время начального контакта стопы с опорной поверхностью.</w:t>
            </w:r>
          </w:p>
          <w:p w:rsidR="00371A2C" w:rsidRPr="00F54E72" w:rsidRDefault="00371A2C" w:rsidP="00E355D1">
            <w:pPr>
              <w:keepNext/>
              <w:spacing w:after="0" w:line="240" w:lineRule="auto"/>
              <w:rPr>
                <w:rFonts w:ascii="Times New Roman" w:eastAsia="Times New Roman" w:hAnsi="Times New Roman" w:cs="Times New Roman"/>
                <w:sz w:val="20"/>
                <w:szCs w:val="20"/>
                <w:lang w:eastAsia="ru-RU"/>
              </w:rPr>
            </w:pPr>
            <w:r w:rsidRPr="00F54E72">
              <w:rPr>
                <w:rFonts w:ascii="Times New Roman" w:eastAsia="Times New Roman" w:hAnsi="Times New Roman" w:cs="Times New Roman"/>
                <w:sz w:val="20"/>
                <w:szCs w:val="20"/>
                <w:lang w:eastAsia="ru-RU"/>
              </w:rPr>
              <w:t>Гарантийный срок – 12 месяцев.</w:t>
            </w:r>
          </w:p>
          <w:p w:rsidR="006E1D2D" w:rsidRPr="00F54E72" w:rsidRDefault="00371A2C" w:rsidP="00371A2C">
            <w:pPr>
              <w:keepNext/>
              <w:spacing w:after="0" w:line="240" w:lineRule="auto"/>
              <w:rPr>
                <w:rFonts w:ascii="Times New Roman" w:eastAsia="Times New Roman" w:hAnsi="Times New Roman" w:cs="Times New Roman"/>
                <w:sz w:val="20"/>
                <w:szCs w:val="20"/>
                <w:lang w:eastAsia="ru-RU"/>
              </w:rPr>
            </w:pPr>
            <w:r w:rsidRPr="00F54E72">
              <w:rPr>
                <w:rFonts w:ascii="Times New Roman" w:eastAsia="Times New Roman" w:hAnsi="Times New Roman" w:cs="Times New Roman"/>
                <w:sz w:val="20"/>
                <w:szCs w:val="20"/>
                <w:lang w:eastAsia="ru-RU"/>
              </w:rPr>
              <w:t xml:space="preserve">Должен соответствовать требованиям: ГОСТ Р 51632-2014 (разд. 4,5), ГОСТ ИСО 22523-2007, ГОСТ Р 52770-2007, ГОСТ ISO 10993-1-2011, ГОСТ ISO 10993-5-2011, ГОСТ ISO 10993-10-2011, ГОСТ ISO 10993-11-2011.   </w:t>
            </w:r>
          </w:p>
        </w:tc>
        <w:tc>
          <w:tcPr>
            <w:tcW w:w="995" w:type="dxa"/>
            <w:shd w:val="clear" w:color="auto" w:fill="auto"/>
          </w:tcPr>
          <w:p w:rsidR="00B73299" w:rsidRPr="00F54E72" w:rsidRDefault="006A5DBE" w:rsidP="00045A16">
            <w:pPr>
              <w:widowControl w:val="0"/>
              <w:suppressAutoHyphens/>
              <w:snapToGrid w:val="0"/>
              <w:spacing w:after="0" w:line="240" w:lineRule="auto"/>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658423,57</w:t>
            </w:r>
          </w:p>
        </w:tc>
        <w:tc>
          <w:tcPr>
            <w:tcW w:w="870" w:type="dxa"/>
            <w:shd w:val="clear" w:color="auto" w:fill="auto"/>
          </w:tcPr>
          <w:p w:rsidR="00B73299" w:rsidRPr="00F54E72" w:rsidRDefault="00E355D1" w:rsidP="000A5E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2</w:t>
            </w:r>
          </w:p>
        </w:tc>
        <w:tc>
          <w:tcPr>
            <w:tcW w:w="1112" w:type="dxa"/>
            <w:shd w:val="clear" w:color="auto" w:fill="auto"/>
          </w:tcPr>
          <w:p w:rsidR="00B73299" w:rsidRPr="00F54E72" w:rsidRDefault="007B4702" w:rsidP="000A5E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1316847,14</w:t>
            </w:r>
          </w:p>
        </w:tc>
      </w:tr>
      <w:tr w:rsidR="00E355D1" w:rsidRPr="00F54E72" w:rsidTr="004653A6">
        <w:tc>
          <w:tcPr>
            <w:tcW w:w="1555" w:type="dxa"/>
          </w:tcPr>
          <w:p w:rsidR="00E355D1" w:rsidRPr="00F54E72" w:rsidRDefault="00E355D1" w:rsidP="00E355D1">
            <w:pPr>
              <w:widowControl w:val="0"/>
              <w:tabs>
                <w:tab w:val="left" w:pos="708"/>
              </w:tabs>
              <w:suppressAutoHyphens/>
              <w:snapToGrid w:val="0"/>
              <w:spacing w:after="0" w:line="240" w:lineRule="auto"/>
              <w:ind w:left="-18"/>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Протез голени для купания</w:t>
            </w:r>
          </w:p>
        </w:tc>
        <w:tc>
          <w:tcPr>
            <w:tcW w:w="4961" w:type="dxa"/>
            <w:shd w:val="clear" w:color="auto" w:fill="auto"/>
          </w:tcPr>
          <w:p w:rsidR="00E355D1" w:rsidRPr="00F54E72" w:rsidRDefault="00E355D1" w:rsidP="00E355D1">
            <w:pPr>
              <w:widowControl w:val="0"/>
              <w:tabs>
                <w:tab w:val="left" w:pos="708"/>
              </w:tabs>
              <w:suppressAutoHyphens/>
              <w:snapToGrid w:val="0"/>
              <w:spacing w:after="0" w:line="240" w:lineRule="auto"/>
              <w:ind w:left="-18"/>
              <w:jc w:val="both"/>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Протез голени для купания</w:t>
            </w:r>
          </w:p>
          <w:p w:rsidR="00E355D1" w:rsidRPr="00F54E72" w:rsidRDefault="00E355D1" w:rsidP="00E355D1">
            <w:pPr>
              <w:widowControl w:val="0"/>
              <w:tabs>
                <w:tab w:val="left" w:pos="708"/>
              </w:tabs>
              <w:suppressAutoHyphens/>
              <w:snapToGrid w:val="0"/>
              <w:spacing w:after="0" w:line="240" w:lineRule="auto"/>
              <w:jc w:val="both"/>
              <w:rPr>
                <w:rFonts w:ascii="Times New Roman" w:eastAsia="Times New Roman" w:hAnsi="Times New Roman" w:cs="Times New Roman"/>
                <w:sz w:val="20"/>
                <w:szCs w:val="20"/>
                <w:lang w:eastAsia="ar-SA"/>
              </w:rPr>
            </w:pPr>
            <w:r w:rsidRPr="00F54E72">
              <w:rPr>
                <w:rFonts w:ascii="Times New Roman" w:eastAsia="Times New Roman" w:hAnsi="Times New Roman" w:cs="Times New Roman"/>
                <w:sz w:val="20"/>
                <w:szCs w:val="20"/>
                <w:lang w:eastAsia="ar-SA"/>
              </w:rPr>
              <w:t>Тип протеза: модульный; Косметическая облицовка: отсутствует;</w:t>
            </w:r>
          </w:p>
          <w:p w:rsidR="00E355D1" w:rsidRPr="00F54E72" w:rsidRDefault="00E355D1" w:rsidP="00E355D1">
            <w:pPr>
              <w:widowControl w:val="0"/>
              <w:tabs>
                <w:tab w:val="left" w:pos="708"/>
              </w:tabs>
              <w:suppressAutoHyphens/>
              <w:snapToGrid w:val="0"/>
              <w:spacing w:after="0" w:line="240" w:lineRule="auto"/>
              <w:ind w:left="-18"/>
              <w:jc w:val="both"/>
              <w:rPr>
                <w:rFonts w:ascii="Times New Roman" w:eastAsia="Times New Roman" w:hAnsi="Times New Roman" w:cs="Times New Roman"/>
                <w:sz w:val="20"/>
                <w:szCs w:val="20"/>
                <w:lang w:eastAsia="ar-SA"/>
              </w:rPr>
            </w:pPr>
            <w:r w:rsidRPr="00F54E72">
              <w:rPr>
                <w:rFonts w:ascii="Times New Roman" w:eastAsia="Times New Roman" w:hAnsi="Times New Roman" w:cs="Times New Roman"/>
                <w:sz w:val="20"/>
                <w:szCs w:val="20"/>
                <w:lang w:eastAsia="ar-SA"/>
              </w:rPr>
              <w:t>Приемная гильза: индивидуальная, изготовленная по слепку с культи инвалида;</w:t>
            </w:r>
          </w:p>
          <w:p w:rsidR="00E355D1" w:rsidRPr="00F54E72" w:rsidRDefault="00E355D1" w:rsidP="00E355D1">
            <w:pPr>
              <w:widowControl w:val="0"/>
              <w:tabs>
                <w:tab w:val="left" w:pos="708"/>
              </w:tabs>
              <w:suppressAutoHyphens/>
              <w:snapToGrid w:val="0"/>
              <w:spacing w:after="0" w:line="240" w:lineRule="auto"/>
              <w:ind w:left="-18"/>
              <w:jc w:val="both"/>
              <w:rPr>
                <w:rFonts w:ascii="Times New Roman" w:eastAsia="Times New Roman" w:hAnsi="Times New Roman" w:cs="Times New Roman"/>
                <w:sz w:val="20"/>
                <w:szCs w:val="20"/>
                <w:lang w:eastAsia="ar-SA"/>
              </w:rPr>
            </w:pPr>
            <w:r w:rsidRPr="00F54E72">
              <w:rPr>
                <w:rFonts w:ascii="Times New Roman" w:eastAsia="Times New Roman" w:hAnsi="Times New Roman" w:cs="Times New Roman"/>
                <w:sz w:val="20"/>
                <w:szCs w:val="20"/>
                <w:lang w:eastAsia="ar-SA"/>
              </w:rPr>
              <w:t>Материал приемной гильзы: литьевой слоистый пластик на основе акриловых смол с мягкой вкладной гильзой из вспененных материалов;</w:t>
            </w:r>
          </w:p>
          <w:p w:rsidR="00E355D1" w:rsidRPr="00F54E72" w:rsidRDefault="00E355D1" w:rsidP="00E355D1">
            <w:pPr>
              <w:widowControl w:val="0"/>
              <w:tabs>
                <w:tab w:val="left" w:pos="708"/>
              </w:tabs>
              <w:suppressAutoHyphens/>
              <w:snapToGrid w:val="0"/>
              <w:spacing w:after="0" w:line="240" w:lineRule="auto"/>
              <w:ind w:left="-18"/>
              <w:jc w:val="both"/>
              <w:rPr>
                <w:rFonts w:ascii="Times New Roman" w:eastAsia="Times New Roman" w:hAnsi="Times New Roman" w:cs="Times New Roman"/>
                <w:sz w:val="20"/>
                <w:szCs w:val="20"/>
                <w:lang w:eastAsia="ar-SA"/>
              </w:rPr>
            </w:pPr>
            <w:r w:rsidRPr="00F54E72">
              <w:rPr>
                <w:rFonts w:ascii="Times New Roman" w:eastAsia="Times New Roman" w:hAnsi="Times New Roman" w:cs="Times New Roman"/>
                <w:sz w:val="20"/>
                <w:szCs w:val="20"/>
                <w:lang w:eastAsia="ar-SA"/>
              </w:rPr>
              <w:t>Количество приемных гильз: примерочная – 2 шт., постоянная – 2шт.;</w:t>
            </w:r>
          </w:p>
          <w:p w:rsidR="00E355D1" w:rsidRPr="00F54E72" w:rsidRDefault="00E355D1" w:rsidP="00E355D1">
            <w:pPr>
              <w:widowControl w:val="0"/>
              <w:tabs>
                <w:tab w:val="left" w:pos="708"/>
              </w:tabs>
              <w:suppressAutoHyphens/>
              <w:snapToGrid w:val="0"/>
              <w:spacing w:after="0" w:line="240" w:lineRule="auto"/>
              <w:ind w:left="-18"/>
              <w:jc w:val="both"/>
              <w:rPr>
                <w:rFonts w:ascii="Times New Roman" w:eastAsia="Times New Roman" w:hAnsi="Times New Roman" w:cs="Times New Roman"/>
                <w:sz w:val="20"/>
                <w:szCs w:val="20"/>
                <w:lang w:eastAsia="ar-SA"/>
              </w:rPr>
            </w:pPr>
            <w:r w:rsidRPr="00F54E72">
              <w:rPr>
                <w:rFonts w:ascii="Times New Roman" w:eastAsia="Times New Roman" w:hAnsi="Times New Roman" w:cs="Times New Roman"/>
                <w:sz w:val="20"/>
                <w:szCs w:val="20"/>
                <w:lang w:eastAsia="ar-SA"/>
              </w:rPr>
              <w:t>Крепление протеза: с водостойким резиновым наколенником;</w:t>
            </w:r>
          </w:p>
          <w:p w:rsidR="00E355D1" w:rsidRPr="00F54E72" w:rsidRDefault="0017640D" w:rsidP="00E355D1">
            <w:pPr>
              <w:widowControl w:val="0"/>
              <w:tabs>
                <w:tab w:val="left" w:pos="708"/>
              </w:tabs>
              <w:suppressAutoHyphens/>
              <w:snapToGrid w:val="0"/>
              <w:spacing w:after="0" w:line="240" w:lineRule="auto"/>
              <w:ind w:left="-18"/>
              <w:jc w:val="both"/>
              <w:rPr>
                <w:rFonts w:ascii="Times New Roman" w:eastAsia="Times New Roman" w:hAnsi="Times New Roman" w:cs="Times New Roman"/>
                <w:sz w:val="20"/>
                <w:szCs w:val="20"/>
                <w:lang w:eastAsia="ar-SA"/>
              </w:rPr>
            </w:pPr>
            <w:r w:rsidRPr="00F54E72">
              <w:rPr>
                <w:rFonts w:ascii="Times New Roman" w:eastAsia="Times New Roman" w:hAnsi="Times New Roman" w:cs="Times New Roman"/>
                <w:sz w:val="20"/>
                <w:szCs w:val="20"/>
                <w:lang w:eastAsia="ar-SA"/>
              </w:rPr>
              <w:t xml:space="preserve">Регулировочно-соединительные </w:t>
            </w:r>
            <w:r w:rsidR="00E355D1" w:rsidRPr="00F54E72">
              <w:rPr>
                <w:rFonts w:ascii="Times New Roman" w:eastAsia="Times New Roman" w:hAnsi="Times New Roman" w:cs="Times New Roman"/>
                <w:sz w:val="20"/>
                <w:szCs w:val="20"/>
                <w:lang w:eastAsia="ar-SA"/>
              </w:rPr>
              <w:t>устройства: водостойкие, на нагрузку до 125 кг.;</w:t>
            </w:r>
          </w:p>
          <w:p w:rsidR="00E355D1" w:rsidRPr="00F54E72" w:rsidRDefault="00E355D1" w:rsidP="00E355D1">
            <w:pPr>
              <w:widowControl w:val="0"/>
              <w:tabs>
                <w:tab w:val="left" w:pos="708"/>
              </w:tabs>
              <w:suppressAutoHyphens/>
              <w:snapToGrid w:val="0"/>
              <w:spacing w:after="0" w:line="240" w:lineRule="auto"/>
              <w:ind w:left="-18"/>
              <w:jc w:val="both"/>
              <w:rPr>
                <w:rFonts w:ascii="Times New Roman" w:eastAsia="Times New Roman" w:hAnsi="Times New Roman" w:cs="Times New Roman"/>
                <w:sz w:val="20"/>
                <w:szCs w:val="20"/>
                <w:lang w:eastAsia="ar-SA"/>
              </w:rPr>
            </w:pPr>
            <w:r w:rsidRPr="00F54E72">
              <w:rPr>
                <w:rFonts w:ascii="Times New Roman" w:eastAsia="Times New Roman" w:hAnsi="Times New Roman" w:cs="Times New Roman"/>
                <w:sz w:val="20"/>
                <w:szCs w:val="20"/>
                <w:lang w:eastAsia="ar-SA"/>
              </w:rPr>
              <w:t>Стопа: водостойкая с повышенной безопасностью в фазе опоры;</w:t>
            </w:r>
          </w:p>
          <w:p w:rsidR="00E355D1" w:rsidRPr="00F54E72" w:rsidRDefault="00E355D1" w:rsidP="00E355D1">
            <w:pPr>
              <w:widowControl w:val="0"/>
              <w:tabs>
                <w:tab w:val="left" w:pos="708"/>
              </w:tabs>
              <w:suppressAutoHyphens/>
              <w:snapToGrid w:val="0"/>
              <w:spacing w:after="0" w:line="240" w:lineRule="auto"/>
              <w:ind w:left="-18"/>
              <w:jc w:val="both"/>
              <w:rPr>
                <w:rFonts w:ascii="Times New Roman" w:eastAsia="Times New Roman" w:hAnsi="Times New Roman" w:cs="Times New Roman"/>
                <w:sz w:val="20"/>
                <w:szCs w:val="20"/>
                <w:lang w:eastAsia="ar-SA"/>
              </w:rPr>
            </w:pPr>
            <w:r w:rsidRPr="00F54E72">
              <w:rPr>
                <w:rFonts w:ascii="Times New Roman" w:eastAsia="Times New Roman" w:hAnsi="Times New Roman" w:cs="Times New Roman"/>
                <w:sz w:val="20"/>
                <w:szCs w:val="20"/>
                <w:lang w:eastAsia="ar-SA"/>
              </w:rPr>
              <w:t>Назначение протеза: специальный</w:t>
            </w:r>
          </w:p>
          <w:p w:rsidR="00E355D1" w:rsidRPr="00F54E72" w:rsidRDefault="00E355D1" w:rsidP="00E355D1">
            <w:pPr>
              <w:widowControl w:val="0"/>
              <w:tabs>
                <w:tab w:val="left" w:pos="708"/>
              </w:tabs>
              <w:suppressAutoHyphens/>
              <w:snapToGrid w:val="0"/>
              <w:spacing w:after="0" w:line="240" w:lineRule="auto"/>
              <w:ind w:left="-18"/>
              <w:rPr>
                <w:rFonts w:ascii="Times New Roman" w:eastAsia="Times New Roman" w:hAnsi="Times New Roman" w:cs="Times New Roman"/>
                <w:sz w:val="20"/>
                <w:szCs w:val="20"/>
                <w:lang w:eastAsia="ar-SA"/>
              </w:rPr>
            </w:pPr>
            <w:r w:rsidRPr="00F54E72">
              <w:rPr>
                <w:rFonts w:ascii="Times New Roman" w:eastAsia="Times New Roman" w:hAnsi="Times New Roman" w:cs="Times New Roman"/>
                <w:sz w:val="20"/>
                <w:szCs w:val="20"/>
                <w:lang w:eastAsia="ar-SA"/>
              </w:rPr>
              <w:t>Гарантийный срок – 12 месяцев.</w:t>
            </w:r>
          </w:p>
          <w:p w:rsidR="0017640D" w:rsidRPr="00F54E72" w:rsidRDefault="0017640D" w:rsidP="00E355D1">
            <w:pPr>
              <w:widowControl w:val="0"/>
              <w:tabs>
                <w:tab w:val="left" w:pos="708"/>
              </w:tabs>
              <w:suppressAutoHyphens/>
              <w:snapToGrid w:val="0"/>
              <w:spacing w:after="0" w:line="240" w:lineRule="auto"/>
              <w:ind w:left="-18"/>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sz w:val="20"/>
                <w:szCs w:val="20"/>
                <w:lang w:eastAsia="ar-SA"/>
              </w:rPr>
              <w:t xml:space="preserve">Соответствует требованиям: ГОСТ Р 51632-2014 (разд. 4,5), ГОСТ ИСО 22523-2007, ГОСТ Р 52770-2007, ГОСТ </w:t>
            </w:r>
            <w:r w:rsidRPr="00F54E72">
              <w:rPr>
                <w:rFonts w:ascii="Times New Roman" w:eastAsia="Times New Roman" w:hAnsi="Times New Roman" w:cs="Times New Roman"/>
                <w:sz w:val="20"/>
                <w:szCs w:val="20"/>
                <w:lang w:eastAsia="ar-SA"/>
              </w:rPr>
              <w:lastRenderedPageBreak/>
              <w:t>ISO 10993-1-2011, ГОСТ ISO 10993-5-2011, ГОСТ ISO 10993-10-2011, ГОСТ ISO 10993-11-2011.</w:t>
            </w:r>
          </w:p>
        </w:tc>
        <w:tc>
          <w:tcPr>
            <w:tcW w:w="995" w:type="dxa"/>
            <w:shd w:val="clear" w:color="auto" w:fill="auto"/>
          </w:tcPr>
          <w:p w:rsidR="00E355D1" w:rsidRPr="00F54E72" w:rsidRDefault="007B4702" w:rsidP="000A5E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lastRenderedPageBreak/>
              <w:t>222773,72</w:t>
            </w:r>
          </w:p>
        </w:tc>
        <w:tc>
          <w:tcPr>
            <w:tcW w:w="870" w:type="dxa"/>
            <w:shd w:val="clear" w:color="auto" w:fill="auto"/>
          </w:tcPr>
          <w:p w:rsidR="00E355D1" w:rsidRPr="00F54E72" w:rsidRDefault="00E355D1" w:rsidP="000A5E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2</w:t>
            </w:r>
          </w:p>
        </w:tc>
        <w:tc>
          <w:tcPr>
            <w:tcW w:w="1112" w:type="dxa"/>
            <w:shd w:val="clear" w:color="auto" w:fill="auto"/>
          </w:tcPr>
          <w:p w:rsidR="00E355D1" w:rsidRPr="00F54E72" w:rsidRDefault="007B4702" w:rsidP="000A5E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445547,44</w:t>
            </w:r>
          </w:p>
        </w:tc>
      </w:tr>
      <w:tr w:rsidR="000A5E4F" w:rsidRPr="00F54E72" w:rsidTr="004653A6">
        <w:tc>
          <w:tcPr>
            <w:tcW w:w="1555" w:type="dxa"/>
          </w:tcPr>
          <w:p w:rsidR="000A5E4F" w:rsidRPr="00F54E72" w:rsidRDefault="000A5E4F" w:rsidP="000A5E4F">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p>
        </w:tc>
        <w:tc>
          <w:tcPr>
            <w:tcW w:w="4961" w:type="dxa"/>
            <w:shd w:val="clear" w:color="auto" w:fill="auto"/>
          </w:tcPr>
          <w:p w:rsidR="000A5E4F" w:rsidRPr="00F54E72" w:rsidRDefault="000A5E4F" w:rsidP="000A5E4F">
            <w:pPr>
              <w:widowControl w:val="0"/>
              <w:tabs>
                <w:tab w:val="left" w:pos="708"/>
              </w:tabs>
              <w:suppressAutoHyphens/>
              <w:snapToGrid w:val="0"/>
              <w:spacing w:after="0" w:line="240" w:lineRule="auto"/>
              <w:ind w:left="-18"/>
              <w:jc w:val="right"/>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 xml:space="preserve">Итого: </w:t>
            </w:r>
          </w:p>
        </w:tc>
        <w:tc>
          <w:tcPr>
            <w:tcW w:w="995" w:type="dxa"/>
            <w:shd w:val="clear" w:color="auto" w:fill="auto"/>
          </w:tcPr>
          <w:p w:rsidR="000A5E4F" w:rsidRPr="00F54E72" w:rsidRDefault="007B4702" w:rsidP="000A5E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881197,29</w:t>
            </w:r>
          </w:p>
        </w:tc>
        <w:tc>
          <w:tcPr>
            <w:tcW w:w="870" w:type="dxa"/>
            <w:shd w:val="clear" w:color="auto" w:fill="auto"/>
          </w:tcPr>
          <w:p w:rsidR="000A5E4F" w:rsidRPr="00F54E72" w:rsidRDefault="00E355D1" w:rsidP="000A5E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4</w:t>
            </w:r>
          </w:p>
        </w:tc>
        <w:tc>
          <w:tcPr>
            <w:tcW w:w="1112" w:type="dxa"/>
            <w:shd w:val="clear" w:color="auto" w:fill="auto"/>
          </w:tcPr>
          <w:p w:rsidR="000A5E4F" w:rsidRPr="00F54E72" w:rsidRDefault="007B4702" w:rsidP="000A5E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F54E72">
              <w:rPr>
                <w:rFonts w:ascii="Times New Roman" w:eastAsia="Times New Roman" w:hAnsi="Times New Roman" w:cs="Times New Roman"/>
                <w:b/>
                <w:sz w:val="20"/>
                <w:szCs w:val="20"/>
                <w:lang w:eastAsia="ar-SA"/>
              </w:rPr>
              <w:t>1762394,58</w:t>
            </w:r>
          </w:p>
        </w:tc>
      </w:tr>
    </w:tbl>
    <w:p w:rsidR="0047554E" w:rsidRPr="00F54E72" w:rsidRDefault="0047554E" w:rsidP="00DF7213">
      <w:pPr>
        <w:spacing w:after="0" w:line="240" w:lineRule="auto"/>
        <w:jc w:val="both"/>
        <w:rPr>
          <w:rFonts w:ascii="Times New Roman" w:eastAsia="Times New Roman" w:hAnsi="Times New Roman" w:cs="Times New Roman"/>
          <w:bCs/>
          <w:sz w:val="20"/>
          <w:szCs w:val="20"/>
          <w:lang w:eastAsia="ru-RU"/>
        </w:rPr>
      </w:pPr>
      <w:r w:rsidRPr="00F54E72">
        <w:rPr>
          <w:rFonts w:ascii="Times New Roman" w:eastAsia="Times New Roman" w:hAnsi="Times New Roman" w:cs="Times New Roman"/>
          <w:b/>
          <w:bCs/>
          <w:sz w:val="20"/>
          <w:szCs w:val="20"/>
          <w:lang w:eastAsia="ru-RU"/>
        </w:rPr>
        <w:lastRenderedPageBreak/>
        <w:t xml:space="preserve">         </w:t>
      </w:r>
      <w:r w:rsidR="00525FE5" w:rsidRPr="00F54E72">
        <w:rPr>
          <w:rFonts w:ascii="Times New Roman" w:eastAsia="Times New Roman" w:hAnsi="Times New Roman" w:cs="Times New Roman"/>
          <w:b/>
          <w:bCs/>
          <w:sz w:val="20"/>
          <w:szCs w:val="20"/>
          <w:lang w:eastAsia="ru-RU"/>
        </w:rPr>
        <w:t xml:space="preserve"> </w:t>
      </w:r>
      <w:r w:rsidRPr="00F54E72">
        <w:rPr>
          <w:rFonts w:ascii="Times New Roman" w:eastAsia="Times New Roman" w:hAnsi="Times New Roman" w:cs="Times New Roman"/>
          <w:b/>
          <w:bCs/>
          <w:sz w:val="20"/>
          <w:szCs w:val="20"/>
          <w:lang w:eastAsia="ru-RU"/>
        </w:rPr>
        <w:t>3. Источник финансирования заказа</w:t>
      </w:r>
      <w:r w:rsidRPr="00F54E72">
        <w:rPr>
          <w:rFonts w:ascii="Times New Roman" w:eastAsia="Times New Roman" w:hAnsi="Times New Roman" w:cs="Times New Roman"/>
          <w:bCs/>
          <w:sz w:val="20"/>
          <w:szCs w:val="20"/>
          <w:lang w:eastAsia="ru-RU"/>
        </w:rPr>
        <w:t>: средства Фонда социального страхования РФ.</w:t>
      </w:r>
    </w:p>
    <w:p w:rsidR="0047554E" w:rsidRPr="00F54E72" w:rsidRDefault="0047554E" w:rsidP="00DF7213">
      <w:pPr>
        <w:spacing w:after="0" w:line="240" w:lineRule="auto"/>
        <w:jc w:val="both"/>
        <w:rPr>
          <w:rFonts w:ascii="Times New Roman" w:eastAsia="Times New Roman" w:hAnsi="Times New Roman" w:cs="Times New Roman"/>
          <w:bCs/>
          <w:sz w:val="20"/>
          <w:szCs w:val="20"/>
          <w:lang w:eastAsia="ru-RU"/>
        </w:rPr>
      </w:pPr>
      <w:r w:rsidRPr="00F54E72">
        <w:rPr>
          <w:rFonts w:ascii="Times New Roman" w:eastAsia="Times New Roman" w:hAnsi="Times New Roman" w:cs="Times New Roman"/>
          <w:b/>
          <w:bCs/>
          <w:sz w:val="20"/>
          <w:szCs w:val="20"/>
          <w:lang w:eastAsia="ru-RU"/>
        </w:rPr>
        <w:t xml:space="preserve">          4. Начальная (максимальная) цена контракта</w:t>
      </w:r>
      <w:r w:rsidRPr="00F54E72">
        <w:rPr>
          <w:rFonts w:ascii="Times New Roman" w:eastAsia="Times New Roman" w:hAnsi="Times New Roman" w:cs="Times New Roman"/>
          <w:bCs/>
          <w:sz w:val="20"/>
          <w:szCs w:val="20"/>
          <w:lang w:eastAsia="ru-RU"/>
        </w:rPr>
        <w:t xml:space="preserve">: </w:t>
      </w:r>
      <w:r w:rsidR="007B4702" w:rsidRPr="00F54E72">
        <w:rPr>
          <w:rFonts w:ascii="Times New Roman" w:eastAsia="Times New Roman" w:hAnsi="Times New Roman" w:cs="Times New Roman"/>
          <w:bCs/>
          <w:sz w:val="20"/>
          <w:szCs w:val="20"/>
          <w:lang w:eastAsia="ru-RU"/>
        </w:rPr>
        <w:t>1762394</w:t>
      </w:r>
      <w:r w:rsidR="007A1D64" w:rsidRPr="00F54E72">
        <w:rPr>
          <w:rFonts w:ascii="Times New Roman" w:eastAsia="Times New Roman" w:hAnsi="Times New Roman" w:cs="Times New Roman"/>
          <w:bCs/>
          <w:sz w:val="20"/>
          <w:szCs w:val="20"/>
          <w:lang w:eastAsia="ru-RU"/>
        </w:rPr>
        <w:t xml:space="preserve"> рублей </w:t>
      </w:r>
      <w:r w:rsidR="007B4702" w:rsidRPr="00F54E72">
        <w:rPr>
          <w:rFonts w:ascii="Times New Roman" w:eastAsia="Times New Roman" w:hAnsi="Times New Roman" w:cs="Times New Roman"/>
          <w:bCs/>
          <w:sz w:val="20"/>
          <w:szCs w:val="20"/>
          <w:lang w:eastAsia="ru-RU"/>
        </w:rPr>
        <w:t>58</w:t>
      </w:r>
      <w:r w:rsidR="009C0DB3" w:rsidRPr="00F54E72">
        <w:rPr>
          <w:rFonts w:ascii="Times New Roman" w:eastAsia="Times New Roman" w:hAnsi="Times New Roman" w:cs="Times New Roman"/>
          <w:bCs/>
          <w:sz w:val="20"/>
          <w:szCs w:val="20"/>
          <w:lang w:eastAsia="ru-RU"/>
        </w:rPr>
        <w:t xml:space="preserve"> </w:t>
      </w:r>
      <w:r w:rsidRPr="00F54E72">
        <w:rPr>
          <w:rFonts w:ascii="Times New Roman" w:eastAsia="Times New Roman" w:hAnsi="Times New Roman" w:cs="Times New Roman"/>
          <w:bCs/>
          <w:sz w:val="20"/>
          <w:szCs w:val="20"/>
          <w:lang w:eastAsia="ru-RU"/>
        </w:rPr>
        <w:t>коп.</w:t>
      </w:r>
    </w:p>
    <w:p w:rsidR="006A5DBE" w:rsidRPr="00F54E72" w:rsidRDefault="00242553" w:rsidP="00DF7213">
      <w:pPr>
        <w:spacing w:after="0" w:line="240" w:lineRule="auto"/>
        <w:jc w:val="both"/>
        <w:rPr>
          <w:rFonts w:ascii="Times New Roman" w:eastAsia="Times New Roman" w:hAnsi="Times New Roman" w:cs="Times New Roman"/>
          <w:bCs/>
          <w:sz w:val="20"/>
          <w:szCs w:val="20"/>
          <w:lang w:eastAsia="ru-RU"/>
        </w:rPr>
      </w:pPr>
      <w:r w:rsidRPr="00F54E72">
        <w:rPr>
          <w:rFonts w:ascii="Times New Roman" w:eastAsia="Times New Roman" w:hAnsi="Times New Roman" w:cs="Times New Roman"/>
          <w:b/>
          <w:bCs/>
          <w:sz w:val="20"/>
          <w:szCs w:val="20"/>
          <w:lang w:eastAsia="ru-RU"/>
        </w:rPr>
        <w:t xml:space="preserve">          </w:t>
      </w:r>
      <w:r w:rsidR="006A5DBE" w:rsidRPr="00F54E72">
        <w:rPr>
          <w:rFonts w:ascii="Times New Roman" w:eastAsia="Times New Roman" w:hAnsi="Times New Roman" w:cs="Times New Roman"/>
          <w:b/>
          <w:bCs/>
          <w:sz w:val="20"/>
          <w:szCs w:val="20"/>
          <w:lang w:eastAsia="ru-RU"/>
        </w:rPr>
        <w:t xml:space="preserve">5.Расчет начальной (максимальной) цены контракта: </w:t>
      </w:r>
      <w:r w:rsidR="006A5DBE" w:rsidRPr="00F54E72">
        <w:rPr>
          <w:rFonts w:ascii="Times New Roman" w:eastAsia="Times New Roman" w:hAnsi="Times New Roman" w:cs="Times New Roman"/>
          <w:bCs/>
          <w:sz w:val="20"/>
          <w:szCs w:val="20"/>
          <w:lang w:eastAsia="ru-RU"/>
        </w:rPr>
        <w:t>начальная (максимальная) цена контракта сформирована методом сопоставимых рыночных цен (анализа рынка). Приложение№2.</w:t>
      </w:r>
    </w:p>
    <w:p w:rsidR="006A5DBE" w:rsidRPr="00F54E72" w:rsidRDefault="006A5DBE" w:rsidP="00DF7213">
      <w:pPr>
        <w:spacing w:after="0" w:line="240" w:lineRule="auto"/>
        <w:jc w:val="both"/>
        <w:rPr>
          <w:rFonts w:ascii="Times New Roman" w:eastAsia="Times New Roman" w:hAnsi="Times New Roman" w:cs="Times New Roman"/>
          <w:b/>
          <w:bCs/>
          <w:sz w:val="20"/>
          <w:szCs w:val="20"/>
          <w:lang w:eastAsia="ru-RU"/>
        </w:rPr>
      </w:pPr>
      <w:r w:rsidRPr="00F54E72">
        <w:rPr>
          <w:rFonts w:ascii="Times New Roman" w:eastAsia="Times New Roman" w:hAnsi="Times New Roman" w:cs="Times New Roman"/>
          <w:b/>
          <w:bCs/>
          <w:sz w:val="20"/>
          <w:szCs w:val="20"/>
          <w:lang w:eastAsia="ru-RU"/>
        </w:rPr>
        <w:t xml:space="preserve">          6.Порядок формирования цены контракта: </w:t>
      </w:r>
      <w:r w:rsidRPr="00F54E72">
        <w:rPr>
          <w:rFonts w:ascii="Times New Roman" w:eastAsia="Times New Roman" w:hAnsi="Times New Roman" w:cs="Times New Roman"/>
          <w:bCs/>
          <w:sz w:val="20"/>
          <w:szCs w:val="20"/>
          <w:lang w:eastAsia="ru-RU"/>
        </w:rPr>
        <w:t>В цену настоящего Контракта включаются все расходы Исполнителя по исполнению настоящего Контракта, в том числе расходы по выполненным с учетом физиологических данных Получателя работам, доставке результата работ до места выдачи, доставке результата работ до места жительства Получателя в случае необходимости, а также налоги, сборы и иные обязательные платежи.</w:t>
      </w:r>
    </w:p>
    <w:p w:rsidR="006A5DBE" w:rsidRPr="00F54E72" w:rsidRDefault="006A5DBE" w:rsidP="00DF7213">
      <w:pPr>
        <w:spacing w:after="0" w:line="240" w:lineRule="auto"/>
        <w:jc w:val="both"/>
        <w:rPr>
          <w:rFonts w:ascii="Times New Roman" w:eastAsia="Times New Roman" w:hAnsi="Times New Roman" w:cs="Times New Roman"/>
          <w:b/>
          <w:bCs/>
          <w:sz w:val="20"/>
          <w:szCs w:val="20"/>
          <w:lang w:eastAsia="ru-RU"/>
        </w:rPr>
      </w:pPr>
      <w:r w:rsidRPr="00F54E72">
        <w:rPr>
          <w:rFonts w:ascii="Times New Roman" w:eastAsia="Times New Roman" w:hAnsi="Times New Roman" w:cs="Times New Roman"/>
          <w:b/>
          <w:bCs/>
          <w:sz w:val="20"/>
          <w:szCs w:val="20"/>
          <w:lang w:eastAsia="ru-RU"/>
        </w:rPr>
        <w:t xml:space="preserve">             7.Место, условия и сроки (периоды) поставки товара, выполнения работ, оказания услуг: </w:t>
      </w:r>
      <w:r w:rsidRPr="00F54E72">
        <w:rPr>
          <w:rFonts w:ascii="Times New Roman" w:eastAsia="Times New Roman" w:hAnsi="Times New Roman" w:cs="Times New Roman"/>
          <w:bCs/>
          <w:sz w:val="20"/>
          <w:szCs w:val="20"/>
          <w:lang w:eastAsia="ru-RU"/>
        </w:rPr>
        <w:t>Выполнение работ по снятию мерок и слепков с протезируемой (ортезируемой) конечности Получателя, по подгонке Изделий в присутствии и при участии Получателя, а также передача готовых Изделий Получателю и их приёмка Получателем, включая случаи гарантийного ремонта, производятся по месту пребывания Получателя на территории Республики Саха (Якутия), либо (по согласованию с Получателем и Заказчиком) по месту нахождения Заказчика или по месту нахождения Исполнителя в ГО «Якутск». Передача Получателям Изд</w:t>
      </w:r>
      <w:r w:rsidR="00357EB3" w:rsidRPr="00F54E72">
        <w:rPr>
          <w:rFonts w:ascii="Times New Roman" w:eastAsia="Times New Roman" w:hAnsi="Times New Roman" w:cs="Times New Roman"/>
          <w:bCs/>
          <w:sz w:val="20"/>
          <w:szCs w:val="20"/>
          <w:lang w:eastAsia="ru-RU"/>
        </w:rPr>
        <w:t>елия осуществляется в течение 20</w:t>
      </w:r>
      <w:r w:rsidRPr="00F54E72">
        <w:rPr>
          <w:rFonts w:ascii="Times New Roman" w:eastAsia="Times New Roman" w:hAnsi="Times New Roman" w:cs="Times New Roman"/>
          <w:bCs/>
          <w:sz w:val="20"/>
          <w:szCs w:val="20"/>
          <w:lang w:eastAsia="ru-RU"/>
        </w:rPr>
        <w:t xml:space="preserve"> (</w:t>
      </w:r>
      <w:r w:rsidR="00357EB3" w:rsidRPr="00F54E72">
        <w:rPr>
          <w:rFonts w:ascii="Times New Roman" w:eastAsia="Times New Roman" w:hAnsi="Times New Roman" w:cs="Times New Roman"/>
          <w:bCs/>
          <w:sz w:val="20"/>
          <w:szCs w:val="20"/>
          <w:lang w:eastAsia="ru-RU"/>
        </w:rPr>
        <w:t>двадцати</w:t>
      </w:r>
      <w:r w:rsidRPr="00F54E72">
        <w:rPr>
          <w:rFonts w:ascii="Times New Roman" w:eastAsia="Times New Roman" w:hAnsi="Times New Roman" w:cs="Times New Roman"/>
          <w:bCs/>
          <w:sz w:val="20"/>
          <w:szCs w:val="20"/>
          <w:lang w:eastAsia="ru-RU"/>
        </w:rPr>
        <w:t>) календарных дней с даты обращения Получателя к Исполнителю с Направлением, выданным За</w:t>
      </w:r>
      <w:r w:rsidR="000D3737">
        <w:rPr>
          <w:rFonts w:ascii="Times New Roman" w:eastAsia="Times New Roman" w:hAnsi="Times New Roman" w:cs="Times New Roman"/>
          <w:bCs/>
          <w:sz w:val="20"/>
          <w:szCs w:val="20"/>
          <w:lang w:eastAsia="ru-RU"/>
        </w:rPr>
        <w:t>казчиком, но не позднее 30</w:t>
      </w:r>
      <w:r w:rsidR="007B4702" w:rsidRPr="00F54E72">
        <w:rPr>
          <w:rFonts w:ascii="Times New Roman" w:eastAsia="Times New Roman" w:hAnsi="Times New Roman" w:cs="Times New Roman"/>
          <w:bCs/>
          <w:sz w:val="20"/>
          <w:szCs w:val="20"/>
          <w:lang w:eastAsia="ru-RU"/>
        </w:rPr>
        <w:t xml:space="preserve"> </w:t>
      </w:r>
      <w:r w:rsidR="000D3737">
        <w:rPr>
          <w:rFonts w:ascii="Times New Roman" w:eastAsia="Times New Roman" w:hAnsi="Times New Roman" w:cs="Times New Roman"/>
          <w:bCs/>
          <w:sz w:val="20"/>
          <w:szCs w:val="20"/>
          <w:lang w:eastAsia="ru-RU"/>
        </w:rPr>
        <w:t>но</w:t>
      </w:r>
      <w:r w:rsidR="007B4702" w:rsidRPr="00F54E72">
        <w:rPr>
          <w:rFonts w:ascii="Times New Roman" w:eastAsia="Times New Roman" w:hAnsi="Times New Roman" w:cs="Times New Roman"/>
          <w:bCs/>
          <w:sz w:val="20"/>
          <w:szCs w:val="20"/>
          <w:lang w:eastAsia="ru-RU"/>
        </w:rPr>
        <w:t>ября</w:t>
      </w:r>
      <w:r w:rsidRPr="00F54E72">
        <w:rPr>
          <w:rFonts w:ascii="Times New Roman" w:eastAsia="Times New Roman" w:hAnsi="Times New Roman" w:cs="Times New Roman"/>
          <w:bCs/>
          <w:sz w:val="20"/>
          <w:szCs w:val="20"/>
          <w:lang w:eastAsia="ru-RU"/>
        </w:rPr>
        <w:t xml:space="preserve"> 2022г.</w:t>
      </w:r>
    </w:p>
    <w:p w:rsidR="006A5DBE" w:rsidRPr="00F54E72" w:rsidRDefault="006A5DBE" w:rsidP="00DF7213">
      <w:pPr>
        <w:spacing w:after="0" w:line="240" w:lineRule="auto"/>
        <w:jc w:val="both"/>
        <w:rPr>
          <w:rFonts w:ascii="Times New Roman" w:eastAsia="Times New Roman" w:hAnsi="Times New Roman" w:cs="Times New Roman"/>
          <w:b/>
          <w:bCs/>
          <w:sz w:val="20"/>
          <w:szCs w:val="20"/>
          <w:lang w:eastAsia="ru-RU"/>
        </w:rPr>
      </w:pPr>
      <w:r w:rsidRPr="00F54E72">
        <w:rPr>
          <w:rFonts w:ascii="Times New Roman" w:eastAsia="Times New Roman" w:hAnsi="Times New Roman" w:cs="Times New Roman"/>
          <w:b/>
          <w:bCs/>
          <w:sz w:val="20"/>
          <w:szCs w:val="20"/>
          <w:lang w:eastAsia="ru-RU"/>
        </w:rPr>
        <w:t xml:space="preserve">             8. Форма, сроки и порядок оплаты товара, работ, услуг: </w:t>
      </w:r>
      <w:r w:rsidRPr="00F54E72">
        <w:rPr>
          <w:rFonts w:ascii="Times New Roman" w:eastAsia="Times New Roman" w:hAnsi="Times New Roman" w:cs="Times New Roman"/>
          <w:bCs/>
          <w:sz w:val="20"/>
          <w:szCs w:val="20"/>
          <w:lang w:eastAsia="ru-RU"/>
        </w:rPr>
        <w:t xml:space="preserve">Оплата производится Заказчиком по безналичному расчету в течение 7 (семи) </w:t>
      </w:r>
      <w:r w:rsidR="00560A15" w:rsidRPr="00F54E72">
        <w:rPr>
          <w:rFonts w:ascii="Times New Roman" w:eastAsia="Times New Roman" w:hAnsi="Times New Roman" w:cs="Times New Roman"/>
          <w:bCs/>
          <w:sz w:val="20"/>
          <w:szCs w:val="20"/>
          <w:lang w:eastAsia="ru-RU"/>
        </w:rPr>
        <w:t>рабочих</w:t>
      </w:r>
      <w:r w:rsidRPr="00F54E72">
        <w:rPr>
          <w:rFonts w:ascii="Times New Roman" w:eastAsia="Times New Roman" w:hAnsi="Times New Roman" w:cs="Times New Roman"/>
          <w:bCs/>
          <w:sz w:val="20"/>
          <w:szCs w:val="20"/>
          <w:lang w:eastAsia="ru-RU"/>
        </w:rPr>
        <w:t xml:space="preserve"> с даты предоставления Поставщиком, подписанного Сторонами, реестра выполненных работ (приложение №4), Актов оказания услуг (приложение №2), отрывного талона к направлению, счета на оплату, а также Акта выполненных работ (п</w:t>
      </w:r>
      <w:r w:rsidR="007B4702" w:rsidRPr="00F54E72">
        <w:rPr>
          <w:rFonts w:ascii="Times New Roman" w:eastAsia="Times New Roman" w:hAnsi="Times New Roman" w:cs="Times New Roman"/>
          <w:bCs/>
          <w:sz w:val="20"/>
          <w:szCs w:val="20"/>
          <w:lang w:eastAsia="ru-RU"/>
        </w:rPr>
        <w:t>риложение № 6), но не позднее 09</w:t>
      </w:r>
      <w:r w:rsidR="00357EB3" w:rsidRPr="00F54E72">
        <w:rPr>
          <w:rFonts w:ascii="Times New Roman" w:eastAsia="Times New Roman" w:hAnsi="Times New Roman" w:cs="Times New Roman"/>
          <w:bCs/>
          <w:sz w:val="20"/>
          <w:szCs w:val="20"/>
          <w:lang w:eastAsia="ru-RU"/>
        </w:rPr>
        <w:t xml:space="preserve"> </w:t>
      </w:r>
      <w:r w:rsidR="000D3737">
        <w:rPr>
          <w:rFonts w:ascii="Times New Roman" w:eastAsia="Times New Roman" w:hAnsi="Times New Roman" w:cs="Times New Roman"/>
          <w:bCs/>
          <w:sz w:val="20"/>
          <w:szCs w:val="20"/>
          <w:lang w:eastAsia="ru-RU"/>
        </w:rPr>
        <w:t>декабря</w:t>
      </w:r>
      <w:bookmarkStart w:id="0" w:name="_GoBack"/>
      <w:bookmarkEnd w:id="0"/>
      <w:r w:rsidRPr="00F54E72">
        <w:rPr>
          <w:rFonts w:ascii="Times New Roman" w:eastAsia="Times New Roman" w:hAnsi="Times New Roman" w:cs="Times New Roman"/>
          <w:bCs/>
          <w:sz w:val="20"/>
          <w:szCs w:val="20"/>
          <w:lang w:eastAsia="ru-RU"/>
        </w:rPr>
        <w:t xml:space="preserve"> 2022г.</w:t>
      </w:r>
    </w:p>
    <w:p w:rsidR="006A5DBE" w:rsidRPr="00F54E72" w:rsidRDefault="006A5DBE" w:rsidP="00DF7213">
      <w:pPr>
        <w:jc w:val="both"/>
        <w:rPr>
          <w:rFonts w:ascii="Times New Roman" w:eastAsia="Times New Roman" w:hAnsi="Times New Roman" w:cs="Times New Roman"/>
          <w:bCs/>
          <w:sz w:val="20"/>
          <w:szCs w:val="20"/>
          <w:lang w:eastAsia="ru-RU"/>
        </w:rPr>
      </w:pPr>
      <w:r w:rsidRPr="00F54E72">
        <w:rPr>
          <w:rFonts w:ascii="Times New Roman" w:eastAsia="Times New Roman" w:hAnsi="Times New Roman" w:cs="Times New Roman"/>
          <w:b/>
          <w:bCs/>
          <w:sz w:val="20"/>
          <w:szCs w:val="20"/>
          <w:lang w:eastAsia="ru-RU"/>
        </w:rPr>
        <w:t xml:space="preserve">               9. Гарантия:</w:t>
      </w:r>
      <w:r w:rsidRPr="00F54E72">
        <w:rPr>
          <w:rFonts w:ascii="Times New Roman" w:eastAsia="Times New Roman" w:hAnsi="Times New Roman" w:cs="Times New Roman"/>
          <w:bCs/>
          <w:sz w:val="20"/>
          <w:szCs w:val="20"/>
          <w:lang w:eastAsia="ru-RU"/>
        </w:rPr>
        <w:t xml:space="preserve"> Гарантийный срок на протезы устанавливается со дня подписания Акта приема-передачи протеза Получателем, либо лицом, представляющим интересы Получателя и составляет 12 месяцев. Исполнитель гарантирует, что протезы изготовлены в соответствии с действующими стандартами и техническими условиями на протезы,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 В случае предъявления Получателем в течение гарантийного срока претензий к качеству полученных от Исполнителя протезов, Исполнитель в течение десяти рабочих дней со дня обращения Получателя обязан за счет собственных средств произвести ремонт или замену имеющего недостатки или дефекты изделия на аналогичное надлежащего качества. Исполнитель обязуется нести гарантийные обязательства на выполненные работы по </w:t>
      </w:r>
      <w:r w:rsidR="007B4702" w:rsidRPr="00F54E72">
        <w:rPr>
          <w:rFonts w:ascii="Times New Roman" w:eastAsia="Times New Roman" w:hAnsi="Times New Roman" w:cs="Times New Roman"/>
          <w:bCs/>
          <w:sz w:val="20"/>
          <w:szCs w:val="20"/>
          <w:lang w:eastAsia="ru-RU"/>
        </w:rPr>
        <w:t>изготовлению протезов, протезно-</w:t>
      </w:r>
      <w:r w:rsidRPr="00F54E72">
        <w:rPr>
          <w:rFonts w:ascii="Times New Roman" w:eastAsia="Times New Roman" w:hAnsi="Times New Roman" w:cs="Times New Roman"/>
          <w:bCs/>
          <w:sz w:val="20"/>
          <w:szCs w:val="20"/>
          <w:lang w:eastAsia="ru-RU"/>
        </w:rPr>
        <w:t>ортопедических изделий.</w:t>
      </w:r>
    </w:p>
    <w:p w:rsidR="006A5DBE" w:rsidRPr="00F54E72" w:rsidRDefault="006A5DBE" w:rsidP="007B4702">
      <w:pPr>
        <w:ind w:firstLine="851"/>
        <w:jc w:val="both"/>
        <w:rPr>
          <w:rFonts w:ascii="Times New Roman" w:eastAsia="Times New Roman" w:hAnsi="Times New Roman" w:cs="Times New Roman"/>
          <w:b/>
          <w:bCs/>
          <w:sz w:val="20"/>
          <w:szCs w:val="20"/>
          <w:lang w:eastAsia="ru-RU"/>
        </w:rPr>
      </w:pPr>
      <w:r w:rsidRPr="00F54E72">
        <w:rPr>
          <w:rFonts w:ascii="Times New Roman" w:eastAsia="Times New Roman" w:hAnsi="Times New Roman" w:cs="Times New Roman"/>
          <w:b/>
          <w:bCs/>
          <w:sz w:val="20"/>
          <w:szCs w:val="20"/>
          <w:lang w:eastAsia="ru-RU"/>
        </w:rPr>
        <w:t>11. Размер обеспечения исполнения контракта: 3</w:t>
      </w:r>
      <w:r w:rsidR="007B4702" w:rsidRPr="00F54E72">
        <w:rPr>
          <w:rFonts w:ascii="Times New Roman" w:eastAsia="Times New Roman" w:hAnsi="Times New Roman" w:cs="Times New Roman"/>
          <w:b/>
          <w:bCs/>
          <w:sz w:val="20"/>
          <w:szCs w:val="20"/>
          <w:lang w:eastAsia="ru-RU"/>
        </w:rPr>
        <w:t xml:space="preserve">0 % начальной </w:t>
      </w:r>
      <w:r w:rsidRPr="00F54E72">
        <w:rPr>
          <w:rFonts w:ascii="Times New Roman" w:eastAsia="Times New Roman" w:hAnsi="Times New Roman" w:cs="Times New Roman"/>
          <w:b/>
          <w:bCs/>
          <w:sz w:val="20"/>
          <w:szCs w:val="20"/>
          <w:lang w:eastAsia="ru-RU"/>
        </w:rPr>
        <w:t>максимальной цены контракта.</w:t>
      </w:r>
    </w:p>
    <w:p w:rsidR="006A5DBE" w:rsidRPr="00F54E72" w:rsidRDefault="006A5DBE" w:rsidP="007B4702">
      <w:pPr>
        <w:ind w:firstLine="851"/>
        <w:rPr>
          <w:rFonts w:ascii="Times New Roman" w:eastAsia="Times New Roman" w:hAnsi="Times New Roman" w:cs="Times New Roman"/>
          <w:bCs/>
          <w:sz w:val="20"/>
          <w:szCs w:val="20"/>
          <w:lang w:eastAsia="ru-RU"/>
        </w:rPr>
      </w:pPr>
      <w:r w:rsidRPr="00F54E72">
        <w:rPr>
          <w:rFonts w:ascii="Times New Roman" w:eastAsia="Times New Roman" w:hAnsi="Times New Roman" w:cs="Times New Roman"/>
          <w:b/>
          <w:bCs/>
          <w:sz w:val="20"/>
          <w:szCs w:val="20"/>
          <w:lang w:eastAsia="ru-RU"/>
        </w:rPr>
        <w:t>12. Обеспечение гарантийных обязательств -10%.</w:t>
      </w:r>
    </w:p>
    <w:p w:rsidR="006A5DBE" w:rsidRPr="00F54E72" w:rsidRDefault="006A5DBE" w:rsidP="007B4702">
      <w:pPr>
        <w:spacing w:after="0" w:line="240" w:lineRule="auto"/>
        <w:ind w:firstLine="851"/>
        <w:jc w:val="both"/>
        <w:rPr>
          <w:rFonts w:ascii="Times New Roman" w:eastAsia="Times New Roman" w:hAnsi="Times New Roman" w:cs="Times New Roman"/>
          <w:b/>
          <w:bCs/>
          <w:sz w:val="20"/>
          <w:szCs w:val="20"/>
          <w:lang w:eastAsia="ru-RU"/>
        </w:rPr>
      </w:pPr>
      <w:r w:rsidRPr="00F54E72">
        <w:rPr>
          <w:rFonts w:ascii="Times New Roman" w:eastAsia="Times New Roman" w:hAnsi="Times New Roman" w:cs="Times New Roman"/>
          <w:b/>
          <w:bCs/>
          <w:sz w:val="20"/>
          <w:szCs w:val="20"/>
          <w:lang w:eastAsia="ru-RU"/>
        </w:rPr>
        <w:t xml:space="preserve">13.Обеспечение заявки-1%. </w:t>
      </w:r>
    </w:p>
    <w:p w:rsidR="0047554E" w:rsidRPr="00F54E72" w:rsidRDefault="0047554E" w:rsidP="006A5DBE">
      <w:pPr>
        <w:spacing w:after="0" w:line="240" w:lineRule="auto"/>
        <w:jc w:val="both"/>
        <w:rPr>
          <w:rFonts w:ascii="Times New Roman" w:eastAsia="Times New Roman" w:hAnsi="Times New Roman" w:cs="Times New Roman"/>
          <w:bCs/>
          <w:sz w:val="20"/>
          <w:szCs w:val="20"/>
          <w:lang w:eastAsia="ru-RU"/>
        </w:rPr>
      </w:pPr>
    </w:p>
    <w:p w:rsidR="0047554E" w:rsidRPr="00F54E72" w:rsidRDefault="0047554E" w:rsidP="0047554E">
      <w:pPr>
        <w:spacing w:after="0" w:line="240" w:lineRule="auto"/>
        <w:ind w:firstLine="709"/>
        <w:jc w:val="both"/>
        <w:rPr>
          <w:rFonts w:ascii="Times New Roman" w:eastAsia="Times New Roman" w:hAnsi="Times New Roman" w:cs="Times New Roman"/>
          <w:b/>
          <w:bCs/>
          <w:sz w:val="20"/>
          <w:szCs w:val="20"/>
          <w:lang w:eastAsia="ru-RU"/>
        </w:rPr>
      </w:pPr>
    </w:p>
    <w:p w:rsidR="001D7057" w:rsidRPr="00F54E72" w:rsidRDefault="001D7057" w:rsidP="00D266AD">
      <w:pPr>
        <w:spacing w:after="0" w:line="240" w:lineRule="auto"/>
        <w:ind w:firstLine="709"/>
        <w:jc w:val="both"/>
        <w:rPr>
          <w:rFonts w:ascii="Times New Roman" w:eastAsia="Times New Roman" w:hAnsi="Times New Roman" w:cs="Times New Roman"/>
          <w:sz w:val="20"/>
          <w:szCs w:val="20"/>
          <w:lang w:eastAsia="ru-RU"/>
        </w:rPr>
      </w:pPr>
    </w:p>
    <w:p w:rsidR="001D7057" w:rsidRPr="00F54E72" w:rsidRDefault="001D7057" w:rsidP="00D266AD">
      <w:pPr>
        <w:spacing w:after="0" w:line="240" w:lineRule="auto"/>
        <w:ind w:firstLine="709"/>
        <w:jc w:val="both"/>
        <w:rPr>
          <w:rFonts w:ascii="Times New Roman" w:eastAsia="Times New Roman" w:hAnsi="Times New Roman" w:cs="Times New Roman"/>
          <w:sz w:val="20"/>
          <w:szCs w:val="20"/>
          <w:lang w:eastAsia="ru-RU"/>
        </w:rPr>
      </w:pPr>
    </w:p>
    <w:p w:rsidR="001D7057" w:rsidRPr="00F54E72" w:rsidRDefault="001D7057" w:rsidP="00D266AD">
      <w:pPr>
        <w:spacing w:after="0" w:line="240" w:lineRule="auto"/>
        <w:ind w:firstLine="709"/>
        <w:jc w:val="both"/>
        <w:rPr>
          <w:rFonts w:ascii="Times New Roman" w:eastAsia="Times New Roman" w:hAnsi="Times New Roman" w:cs="Times New Roman"/>
          <w:sz w:val="20"/>
          <w:szCs w:val="20"/>
          <w:lang w:eastAsia="ru-RU"/>
        </w:rPr>
      </w:pPr>
    </w:p>
    <w:p w:rsidR="00C26088" w:rsidRPr="00F54E72" w:rsidRDefault="00C26088" w:rsidP="00D266AD">
      <w:pPr>
        <w:spacing w:after="0" w:line="240" w:lineRule="auto"/>
        <w:ind w:firstLine="709"/>
        <w:jc w:val="both"/>
        <w:rPr>
          <w:rFonts w:ascii="Times New Roman" w:hAnsi="Times New Roman" w:cs="Times New Roman"/>
          <w:sz w:val="20"/>
          <w:szCs w:val="20"/>
        </w:rPr>
      </w:pPr>
    </w:p>
    <w:sectPr w:rsidR="00C26088" w:rsidRPr="00F54E72" w:rsidSect="00050B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600"/>
        </w:tabs>
        <w:ind w:left="600" w:hanging="360"/>
      </w:pPr>
      <w:rPr>
        <w:rFonts w:ascii="Symbol" w:hAnsi="Symbol" w:cs="Times New Roman"/>
        <w:sz w:val="26"/>
      </w:rPr>
    </w:lvl>
  </w:abstractNum>
  <w:abstractNum w:abstractNumId="1">
    <w:nsid w:val="0A186BC5"/>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53D47"/>
    <w:multiLevelType w:val="multilevel"/>
    <w:tmpl w:val="2674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2350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D10450"/>
    <w:multiLevelType w:val="hybridMultilevel"/>
    <w:tmpl w:val="1E946C36"/>
    <w:lvl w:ilvl="0" w:tplc="010C86C8">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C0176AF"/>
    <w:multiLevelType w:val="hybridMultilevel"/>
    <w:tmpl w:val="1B9C91D6"/>
    <w:lvl w:ilvl="0" w:tplc="C816AFE2">
      <w:start w:val="1"/>
      <w:numFmt w:val="decimal"/>
      <w:lvlText w:val="%1."/>
      <w:lvlJc w:val="left"/>
      <w:pPr>
        <w:ind w:left="1020" w:hanging="360"/>
      </w:pPr>
      <w:rPr>
        <w:rFonts w:hint="default"/>
        <w:b/>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59EC7EA0"/>
    <w:multiLevelType w:val="hybridMultilevel"/>
    <w:tmpl w:val="11B0CA68"/>
    <w:lvl w:ilvl="0" w:tplc="3B36EFEE">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EEE22E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C44D5"/>
    <w:multiLevelType w:val="multilevel"/>
    <w:tmpl w:val="CC4E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321FD"/>
    <w:multiLevelType w:val="hybridMultilevel"/>
    <w:tmpl w:val="50DC6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2A7438D"/>
    <w:multiLevelType w:val="multilevel"/>
    <w:tmpl w:val="638E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2"/>
  </w:num>
  <w:num w:numId="4">
    <w:abstractNumId w:val="8"/>
  </w:num>
  <w:num w:numId="5">
    <w:abstractNumId w:val="9"/>
  </w:num>
  <w:num w:numId="6">
    <w:abstractNumId w:val="6"/>
  </w:num>
  <w:num w:numId="7">
    <w:abstractNumId w:val="7"/>
  </w:num>
  <w:num w:numId="8">
    <w:abstractNumId w:val="3"/>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9B"/>
    <w:rsid w:val="00044D71"/>
    <w:rsid w:val="00045A16"/>
    <w:rsid w:val="00050B2A"/>
    <w:rsid w:val="00064875"/>
    <w:rsid w:val="000A5E4F"/>
    <w:rsid w:val="000C7080"/>
    <w:rsid w:val="000D3737"/>
    <w:rsid w:val="001372E5"/>
    <w:rsid w:val="001470C1"/>
    <w:rsid w:val="0015333D"/>
    <w:rsid w:val="0017640D"/>
    <w:rsid w:val="001D7057"/>
    <w:rsid w:val="00204005"/>
    <w:rsid w:val="00242553"/>
    <w:rsid w:val="002B11FC"/>
    <w:rsid w:val="002D5E0E"/>
    <w:rsid w:val="00341866"/>
    <w:rsid w:val="00357EB3"/>
    <w:rsid w:val="003630F5"/>
    <w:rsid w:val="00371A2C"/>
    <w:rsid w:val="003A1CB6"/>
    <w:rsid w:val="003E47E7"/>
    <w:rsid w:val="0042556B"/>
    <w:rsid w:val="00437380"/>
    <w:rsid w:val="00453801"/>
    <w:rsid w:val="004653A6"/>
    <w:rsid w:val="0047554E"/>
    <w:rsid w:val="004955B1"/>
    <w:rsid w:val="004F68DA"/>
    <w:rsid w:val="00525FE5"/>
    <w:rsid w:val="00535385"/>
    <w:rsid w:val="00560A15"/>
    <w:rsid w:val="005D0227"/>
    <w:rsid w:val="005D76A7"/>
    <w:rsid w:val="005F301B"/>
    <w:rsid w:val="005F7966"/>
    <w:rsid w:val="006165CC"/>
    <w:rsid w:val="00633790"/>
    <w:rsid w:val="00670236"/>
    <w:rsid w:val="00697697"/>
    <w:rsid w:val="006A0E0B"/>
    <w:rsid w:val="006A5983"/>
    <w:rsid w:val="006A5DBE"/>
    <w:rsid w:val="006E1D2D"/>
    <w:rsid w:val="006E71B6"/>
    <w:rsid w:val="00715E13"/>
    <w:rsid w:val="00725BAD"/>
    <w:rsid w:val="00733D8B"/>
    <w:rsid w:val="0074729D"/>
    <w:rsid w:val="00785B1A"/>
    <w:rsid w:val="007A08D7"/>
    <w:rsid w:val="007A1D64"/>
    <w:rsid w:val="007B4702"/>
    <w:rsid w:val="007E4F27"/>
    <w:rsid w:val="00813B8D"/>
    <w:rsid w:val="008471F3"/>
    <w:rsid w:val="0086427A"/>
    <w:rsid w:val="00875804"/>
    <w:rsid w:val="008B3381"/>
    <w:rsid w:val="008B3554"/>
    <w:rsid w:val="009167AA"/>
    <w:rsid w:val="00960BE5"/>
    <w:rsid w:val="00974EDF"/>
    <w:rsid w:val="00986EB4"/>
    <w:rsid w:val="009C0DB3"/>
    <w:rsid w:val="009D39D9"/>
    <w:rsid w:val="009E0265"/>
    <w:rsid w:val="009F1CFC"/>
    <w:rsid w:val="00A049FB"/>
    <w:rsid w:val="00A11728"/>
    <w:rsid w:val="00A12F22"/>
    <w:rsid w:val="00A25613"/>
    <w:rsid w:val="00A66F02"/>
    <w:rsid w:val="00A76524"/>
    <w:rsid w:val="00AC7988"/>
    <w:rsid w:val="00AD5D2A"/>
    <w:rsid w:val="00B27362"/>
    <w:rsid w:val="00B73299"/>
    <w:rsid w:val="00BA6014"/>
    <w:rsid w:val="00BB6B7C"/>
    <w:rsid w:val="00C04DCA"/>
    <w:rsid w:val="00C26088"/>
    <w:rsid w:val="00C620F8"/>
    <w:rsid w:val="00CA0802"/>
    <w:rsid w:val="00CA3609"/>
    <w:rsid w:val="00CD3CB8"/>
    <w:rsid w:val="00D13EDB"/>
    <w:rsid w:val="00D266AD"/>
    <w:rsid w:val="00D5509B"/>
    <w:rsid w:val="00DC1BA9"/>
    <w:rsid w:val="00DC47F9"/>
    <w:rsid w:val="00DC4CF5"/>
    <w:rsid w:val="00DC71DE"/>
    <w:rsid w:val="00DF4ED1"/>
    <w:rsid w:val="00DF7213"/>
    <w:rsid w:val="00DF75F8"/>
    <w:rsid w:val="00E31486"/>
    <w:rsid w:val="00E355D1"/>
    <w:rsid w:val="00E61D75"/>
    <w:rsid w:val="00ED0AD7"/>
    <w:rsid w:val="00EE0E75"/>
    <w:rsid w:val="00F30F18"/>
    <w:rsid w:val="00F54E72"/>
    <w:rsid w:val="00F96510"/>
    <w:rsid w:val="00FA0142"/>
    <w:rsid w:val="00FA02E8"/>
    <w:rsid w:val="00FC7DA9"/>
    <w:rsid w:val="00FF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35904-1CA0-4219-AD41-D6BBC9E4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6A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2">
    <w:name w:val="основной--текст-2"/>
    <w:basedOn w:val="a"/>
    <w:rsid w:val="00D266AD"/>
    <w:pPr>
      <w:spacing w:before="100" w:beforeAutospacing="1" w:after="0" w:line="240" w:lineRule="auto"/>
      <w:jc w:val="both"/>
    </w:pPr>
    <w:rPr>
      <w:rFonts w:ascii="Times New Roman" w:eastAsia="Times New Roman" w:hAnsi="Times New Roman" w:cs="Times New Roman"/>
      <w:sz w:val="28"/>
      <w:szCs w:val="28"/>
      <w:lang w:eastAsia="ru-RU"/>
    </w:rPr>
  </w:style>
  <w:style w:type="paragraph" w:styleId="a4">
    <w:name w:val="List Paragraph"/>
    <w:basedOn w:val="a"/>
    <w:uiPriority w:val="34"/>
    <w:qFormat/>
    <w:rsid w:val="00E31486"/>
    <w:pPr>
      <w:ind w:left="720"/>
      <w:contextualSpacing/>
    </w:pPr>
  </w:style>
  <w:style w:type="paragraph" w:styleId="a5">
    <w:name w:val="Body Text"/>
    <w:basedOn w:val="a"/>
    <w:link w:val="a6"/>
    <w:rsid w:val="00813B8D"/>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0"/>
    <w:link w:val="a5"/>
    <w:rsid w:val="00813B8D"/>
    <w:rPr>
      <w:rFonts w:ascii="Arial" w:eastAsia="SimSun" w:hAnsi="Arial" w:cs="Mangal"/>
      <w:kern w:val="1"/>
      <w:sz w:val="20"/>
      <w:szCs w:val="24"/>
      <w:lang w:eastAsia="hi-IN" w:bidi="hi-IN"/>
    </w:rPr>
  </w:style>
  <w:style w:type="paragraph" w:styleId="a7">
    <w:name w:val="Balloon Text"/>
    <w:basedOn w:val="a"/>
    <w:link w:val="a8"/>
    <w:uiPriority w:val="99"/>
    <w:semiHidden/>
    <w:unhideWhenUsed/>
    <w:rsid w:val="006E71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7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4101">
      <w:bodyDiv w:val="1"/>
      <w:marLeft w:val="0"/>
      <w:marRight w:val="0"/>
      <w:marTop w:val="0"/>
      <w:marBottom w:val="0"/>
      <w:divBdr>
        <w:top w:val="none" w:sz="0" w:space="0" w:color="auto"/>
        <w:left w:val="none" w:sz="0" w:space="0" w:color="auto"/>
        <w:bottom w:val="none" w:sz="0" w:space="0" w:color="auto"/>
        <w:right w:val="none" w:sz="0" w:space="0" w:color="auto"/>
      </w:divBdr>
    </w:div>
    <w:div w:id="376585493">
      <w:bodyDiv w:val="1"/>
      <w:marLeft w:val="0"/>
      <w:marRight w:val="0"/>
      <w:marTop w:val="0"/>
      <w:marBottom w:val="0"/>
      <w:divBdr>
        <w:top w:val="none" w:sz="0" w:space="0" w:color="auto"/>
        <w:left w:val="none" w:sz="0" w:space="0" w:color="auto"/>
        <w:bottom w:val="none" w:sz="0" w:space="0" w:color="auto"/>
        <w:right w:val="none" w:sz="0" w:space="0" w:color="auto"/>
      </w:divBdr>
    </w:div>
    <w:div w:id="564681727">
      <w:bodyDiv w:val="1"/>
      <w:marLeft w:val="0"/>
      <w:marRight w:val="0"/>
      <w:marTop w:val="0"/>
      <w:marBottom w:val="0"/>
      <w:divBdr>
        <w:top w:val="none" w:sz="0" w:space="0" w:color="auto"/>
        <w:left w:val="none" w:sz="0" w:space="0" w:color="auto"/>
        <w:bottom w:val="none" w:sz="0" w:space="0" w:color="auto"/>
        <w:right w:val="none" w:sz="0" w:space="0" w:color="auto"/>
      </w:divBdr>
    </w:div>
    <w:div w:id="790320353">
      <w:bodyDiv w:val="1"/>
      <w:marLeft w:val="0"/>
      <w:marRight w:val="0"/>
      <w:marTop w:val="0"/>
      <w:marBottom w:val="0"/>
      <w:divBdr>
        <w:top w:val="none" w:sz="0" w:space="0" w:color="auto"/>
        <w:left w:val="none" w:sz="0" w:space="0" w:color="auto"/>
        <w:bottom w:val="none" w:sz="0" w:space="0" w:color="auto"/>
        <w:right w:val="none" w:sz="0" w:space="0" w:color="auto"/>
      </w:divBdr>
      <w:divsChild>
        <w:div w:id="1272585341">
          <w:marLeft w:val="0"/>
          <w:marRight w:val="0"/>
          <w:marTop w:val="0"/>
          <w:marBottom w:val="240"/>
          <w:divBdr>
            <w:top w:val="none" w:sz="0" w:space="0" w:color="auto"/>
            <w:left w:val="none" w:sz="0" w:space="0" w:color="auto"/>
            <w:bottom w:val="none" w:sz="0" w:space="0" w:color="auto"/>
            <w:right w:val="none" w:sz="0" w:space="0" w:color="auto"/>
          </w:divBdr>
          <w:divsChild>
            <w:div w:id="441801383">
              <w:marLeft w:val="0"/>
              <w:marRight w:val="0"/>
              <w:marTop w:val="0"/>
              <w:marBottom w:val="0"/>
              <w:divBdr>
                <w:top w:val="none" w:sz="0" w:space="0" w:color="auto"/>
                <w:left w:val="none" w:sz="0" w:space="0" w:color="auto"/>
                <w:bottom w:val="none" w:sz="0" w:space="0" w:color="auto"/>
                <w:right w:val="none" w:sz="0" w:space="0" w:color="auto"/>
              </w:divBdr>
            </w:div>
          </w:divsChild>
        </w:div>
        <w:div w:id="373117284">
          <w:marLeft w:val="0"/>
          <w:marRight w:val="0"/>
          <w:marTop w:val="0"/>
          <w:marBottom w:val="240"/>
          <w:divBdr>
            <w:top w:val="none" w:sz="0" w:space="0" w:color="auto"/>
            <w:left w:val="none" w:sz="0" w:space="0" w:color="auto"/>
            <w:bottom w:val="none" w:sz="0" w:space="0" w:color="auto"/>
            <w:right w:val="none" w:sz="0" w:space="0" w:color="auto"/>
          </w:divBdr>
          <w:divsChild>
            <w:div w:id="1848786508">
              <w:marLeft w:val="0"/>
              <w:marRight w:val="0"/>
              <w:marTop w:val="0"/>
              <w:marBottom w:val="0"/>
              <w:divBdr>
                <w:top w:val="none" w:sz="0" w:space="0" w:color="auto"/>
                <w:left w:val="none" w:sz="0" w:space="0" w:color="auto"/>
                <w:bottom w:val="none" w:sz="0" w:space="0" w:color="auto"/>
                <w:right w:val="none" w:sz="0" w:space="0" w:color="auto"/>
              </w:divBdr>
            </w:div>
          </w:divsChild>
        </w:div>
        <w:div w:id="926113785">
          <w:marLeft w:val="0"/>
          <w:marRight w:val="0"/>
          <w:marTop w:val="0"/>
          <w:marBottom w:val="240"/>
          <w:divBdr>
            <w:top w:val="none" w:sz="0" w:space="0" w:color="auto"/>
            <w:left w:val="none" w:sz="0" w:space="0" w:color="auto"/>
            <w:bottom w:val="none" w:sz="0" w:space="0" w:color="auto"/>
            <w:right w:val="none" w:sz="0" w:space="0" w:color="auto"/>
          </w:divBdr>
          <w:divsChild>
            <w:div w:id="2044593013">
              <w:marLeft w:val="0"/>
              <w:marRight w:val="0"/>
              <w:marTop w:val="0"/>
              <w:marBottom w:val="0"/>
              <w:divBdr>
                <w:top w:val="none" w:sz="0" w:space="0" w:color="auto"/>
                <w:left w:val="none" w:sz="0" w:space="0" w:color="auto"/>
                <w:bottom w:val="none" w:sz="0" w:space="0" w:color="auto"/>
                <w:right w:val="none" w:sz="0" w:space="0" w:color="auto"/>
              </w:divBdr>
            </w:div>
          </w:divsChild>
        </w:div>
        <w:div w:id="394789171">
          <w:marLeft w:val="0"/>
          <w:marRight w:val="0"/>
          <w:marTop w:val="0"/>
          <w:marBottom w:val="240"/>
          <w:divBdr>
            <w:top w:val="none" w:sz="0" w:space="0" w:color="auto"/>
            <w:left w:val="none" w:sz="0" w:space="0" w:color="auto"/>
            <w:bottom w:val="none" w:sz="0" w:space="0" w:color="auto"/>
            <w:right w:val="none" w:sz="0" w:space="0" w:color="auto"/>
          </w:divBdr>
          <w:divsChild>
            <w:div w:id="1892811727">
              <w:marLeft w:val="0"/>
              <w:marRight w:val="0"/>
              <w:marTop w:val="0"/>
              <w:marBottom w:val="0"/>
              <w:divBdr>
                <w:top w:val="none" w:sz="0" w:space="0" w:color="auto"/>
                <w:left w:val="none" w:sz="0" w:space="0" w:color="auto"/>
                <w:bottom w:val="none" w:sz="0" w:space="0" w:color="auto"/>
                <w:right w:val="none" w:sz="0" w:space="0" w:color="auto"/>
              </w:divBdr>
            </w:div>
          </w:divsChild>
        </w:div>
        <w:div w:id="1493990399">
          <w:marLeft w:val="0"/>
          <w:marRight w:val="0"/>
          <w:marTop w:val="0"/>
          <w:marBottom w:val="240"/>
          <w:divBdr>
            <w:top w:val="none" w:sz="0" w:space="0" w:color="auto"/>
            <w:left w:val="none" w:sz="0" w:space="0" w:color="auto"/>
            <w:bottom w:val="none" w:sz="0" w:space="0" w:color="auto"/>
            <w:right w:val="none" w:sz="0" w:space="0" w:color="auto"/>
          </w:divBdr>
          <w:divsChild>
            <w:div w:id="361591568">
              <w:marLeft w:val="0"/>
              <w:marRight w:val="0"/>
              <w:marTop w:val="0"/>
              <w:marBottom w:val="0"/>
              <w:divBdr>
                <w:top w:val="none" w:sz="0" w:space="0" w:color="auto"/>
                <w:left w:val="none" w:sz="0" w:space="0" w:color="auto"/>
                <w:bottom w:val="none" w:sz="0" w:space="0" w:color="auto"/>
                <w:right w:val="none" w:sz="0" w:space="0" w:color="auto"/>
              </w:divBdr>
            </w:div>
          </w:divsChild>
        </w:div>
        <w:div w:id="1019235892">
          <w:marLeft w:val="0"/>
          <w:marRight w:val="0"/>
          <w:marTop w:val="0"/>
          <w:marBottom w:val="0"/>
          <w:divBdr>
            <w:top w:val="none" w:sz="0" w:space="0" w:color="auto"/>
            <w:left w:val="none" w:sz="0" w:space="0" w:color="auto"/>
            <w:bottom w:val="none" w:sz="0" w:space="0" w:color="auto"/>
            <w:right w:val="none" w:sz="0" w:space="0" w:color="auto"/>
          </w:divBdr>
          <w:divsChild>
            <w:div w:id="5981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18">
      <w:bodyDiv w:val="1"/>
      <w:marLeft w:val="0"/>
      <w:marRight w:val="0"/>
      <w:marTop w:val="0"/>
      <w:marBottom w:val="0"/>
      <w:divBdr>
        <w:top w:val="none" w:sz="0" w:space="0" w:color="auto"/>
        <w:left w:val="none" w:sz="0" w:space="0" w:color="auto"/>
        <w:bottom w:val="none" w:sz="0" w:space="0" w:color="auto"/>
        <w:right w:val="none" w:sz="0" w:space="0" w:color="auto"/>
      </w:divBdr>
    </w:div>
    <w:div w:id="906067035">
      <w:bodyDiv w:val="1"/>
      <w:marLeft w:val="0"/>
      <w:marRight w:val="0"/>
      <w:marTop w:val="0"/>
      <w:marBottom w:val="0"/>
      <w:divBdr>
        <w:top w:val="none" w:sz="0" w:space="0" w:color="auto"/>
        <w:left w:val="none" w:sz="0" w:space="0" w:color="auto"/>
        <w:bottom w:val="none" w:sz="0" w:space="0" w:color="auto"/>
        <w:right w:val="none" w:sz="0" w:space="0" w:color="auto"/>
      </w:divBdr>
    </w:div>
    <w:div w:id="929005013">
      <w:bodyDiv w:val="1"/>
      <w:marLeft w:val="0"/>
      <w:marRight w:val="0"/>
      <w:marTop w:val="0"/>
      <w:marBottom w:val="0"/>
      <w:divBdr>
        <w:top w:val="none" w:sz="0" w:space="0" w:color="auto"/>
        <w:left w:val="none" w:sz="0" w:space="0" w:color="auto"/>
        <w:bottom w:val="none" w:sz="0" w:space="0" w:color="auto"/>
        <w:right w:val="none" w:sz="0" w:space="0" w:color="auto"/>
      </w:divBdr>
    </w:div>
    <w:div w:id="1471706091">
      <w:bodyDiv w:val="1"/>
      <w:marLeft w:val="0"/>
      <w:marRight w:val="0"/>
      <w:marTop w:val="0"/>
      <w:marBottom w:val="0"/>
      <w:divBdr>
        <w:top w:val="none" w:sz="0" w:space="0" w:color="auto"/>
        <w:left w:val="none" w:sz="0" w:space="0" w:color="auto"/>
        <w:bottom w:val="none" w:sz="0" w:space="0" w:color="auto"/>
        <w:right w:val="none" w:sz="0" w:space="0" w:color="auto"/>
      </w:divBdr>
    </w:div>
    <w:div w:id="1685595403">
      <w:bodyDiv w:val="1"/>
      <w:marLeft w:val="0"/>
      <w:marRight w:val="0"/>
      <w:marTop w:val="0"/>
      <w:marBottom w:val="0"/>
      <w:divBdr>
        <w:top w:val="none" w:sz="0" w:space="0" w:color="auto"/>
        <w:left w:val="none" w:sz="0" w:space="0" w:color="auto"/>
        <w:bottom w:val="none" w:sz="0" w:space="0" w:color="auto"/>
        <w:right w:val="none" w:sz="0" w:space="0" w:color="auto"/>
      </w:divBdr>
    </w:div>
    <w:div w:id="1803890284">
      <w:bodyDiv w:val="1"/>
      <w:marLeft w:val="0"/>
      <w:marRight w:val="0"/>
      <w:marTop w:val="0"/>
      <w:marBottom w:val="0"/>
      <w:divBdr>
        <w:top w:val="none" w:sz="0" w:space="0" w:color="auto"/>
        <w:left w:val="none" w:sz="0" w:space="0" w:color="auto"/>
        <w:bottom w:val="none" w:sz="0" w:space="0" w:color="auto"/>
        <w:right w:val="none" w:sz="0" w:space="0" w:color="auto"/>
      </w:divBdr>
    </w:div>
    <w:div w:id="1984772481">
      <w:bodyDiv w:val="1"/>
      <w:marLeft w:val="0"/>
      <w:marRight w:val="0"/>
      <w:marTop w:val="0"/>
      <w:marBottom w:val="0"/>
      <w:divBdr>
        <w:top w:val="none" w:sz="0" w:space="0" w:color="auto"/>
        <w:left w:val="none" w:sz="0" w:space="0" w:color="auto"/>
        <w:bottom w:val="none" w:sz="0" w:space="0" w:color="auto"/>
        <w:right w:val="none" w:sz="0" w:space="0" w:color="auto"/>
      </w:divBdr>
      <w:divsChild>
        <w:div w:id="90592118">
          <w:marLeft w:val="0"/>
          <w:marRight w:val="0"/>
          <w:marTop w:val="0"/>
          <w:marBottom w:val="240"/>
          <w:divBdr>
            <w:top w:val="none" w:sz="0" w:space="0" w:color="auto"/>
            <w:left w:val="none" w:sz="0" w:space="0" w:color="auto"/>
            <w:bottom w:val="none" w:sz="0" w:space="0" w:color="auto"/>
            <w:right w:val="none" w:sz="0" w:space="0" w:color="auto"/>
          </w:divBdr>
          <w:divsChild>
            <w:div w:id="2117090562">
              <w:marLeft w:val="0"/>
              <w:marRight w:val="0"/>
              <w:marTop w:val="0"/>
              <w:marBottom w:val="0"/>
              <w:divBdr>
                <w:top w:val="none" w:sz="0" w:space="0" w:color="auto"/>
                <w:left w:val="none" w:sz="0" w:space="0" w:color="auto"/>
                <w:bottom w:val="none" w:sz="0" w:space="0" w:color="auto"/>
                <w:right w:val="none" w:sz="0" w:space="0" w:color="auto"/>
              </w:divBdr>
            </w:div>
          </w:divsChild>
        </w:div>
        <w:div w:id="1182091114">
          <w:marLeft w:val="0"/>
          <w:marRight w:val="0"/>
          <w:marTop w:val="0"/>
          <w:marBottom w:val="240"/>
          <w:divBdr>
            <w:top w:val="none" w:sz="0" w:space="0" w:color="auto"/>
            <w:left w:val="none" w:sz="0" w:space="0" w:color="auto"/>
            <w:bottom w:val="none" w:sz="0" w:space="0" w:color="auto"/>
            <w:right w:val="none" w:sz="0" w:space="0" w:color="auto"/>
          </w:divBdr>
          <w:divsChild>
            <w:div w:id="1940407546">
              <w:marLeft w:val="0"/>
              <w:marRight w:val="0"/>
              <w:marTop w:val="0"/>
              <w:marBottom w:val="0"/>
              <w:divBdr>
                <w:top w:val="none" w:sz="0" w:space="0" w:color="auto"/>
                <w:left w:val="none" w:sz="0" w:space="0" w:color="auto"/>
                <w:bottom w:val="none" w:sz="0" w:space="0" w:color="auto"/>
                <w:right w:val="none" w:sz="0" w:space="0" w:color="auto"/>
              </w:divBdr>
            </w:div>
          </w:divsChild>
        </w:div>
        <w:div w:id="1197961663">
          <w:marLeft w:val="0"/>
          <w:marRight w:val="0"/>
          <w:marTop w:val="0"/>
          <w:marBottom w:val="240"/>
          <w:divBdr>
            <w:top w:val="none" w:sz="0" w:space="0" w:color="auto"/>
            <w:left w:val="none" w:sz="0" w:space="0" w:color="auto"/>
            <w:bottom w:val="none" w:sz="0" w:space="0" w:color="auto"/>
            <w:right w:val="none" w:sz="0" w:space="0" w:color="auto"/>
          </w:divBdr>
          <w:divsChild>
            <w:div w:id="1082412106">
              <w:marLeft w:val="0"/>
              <w:marRight w:val="0"/>
              <w:marTop w:val="0"/>
              <w:marBottom w:val="0"/>
              <w:divBdr>
                <w:top w:val="none" w:sz="0" w:space="0" w:color="auto"/>
                <w:left w:val="none" w:sz="0" w:space="0" w:color="auto"/>
                <w:bottom w:val="none" w:sz="0" w:space="0" w:color="auto"/>
                <w:right w:val="none" w:sz="0" w:space="0" w:color="auto"/>
              </w:divBdr>
            </w:div>
          </w:divsChild>
        </w:div>
        <w:div w:id="105853410">
          <w:marLeft w:val="0"/>
          <w:marRight w:val="0"/>
          <w:marTop w:val="0"/>
          <w:marBottom w:val="240"/>
          <w:divBdr>
            <w:top w:val="none" w:sz="0" w:space="0" w:color="auto"/>
            <w:left w:val="none" w:sz="0" w:space="0" w:color="auto"/>
            <w:bottom w:val="none" w:sz="0" w:space="0" w:color="auto"/>
            <w:right w:val="none" w:sz="0" w:space="0" w:color="auto"/>
          </w:divBdr>
          <w:divsChild>
            <w:div w:id="1330256591">
              <w:marLeft w:val="0"/>
              <w:marRight w:val="0"/>
              <w:marTop w:val="0"/>
              <w:marBottom w:val="0"/>
              <w:divBdr>
                <w:top w:val="none" w:sz="0" w:space="0" w:color="auto"/>
                <w:left w:val="none" w:sz="0" w:space="0" w:color="auto"/>
                <w:bottom w:val="none" w:sz="0" w:space="0" w:color="auto"/>
                <w:right w:val="none" w:sz="0" w:space="0" w:color="auto"/>
              </w:divBdr>
            </w:div>
          </w:divsChild>
        </w:div>
        <w:div w:id="2088379361">
          <w:marLeft w:val="0"/>
          <w:marRight w:val="0"/>
          <w:marTop w:val="0"/>
          <w:marBottom w:val="240"/>
          <w:divBdr>
            <w:top w:val="none" w:sz="0" w:space="0" w:color="auto"/>
            <w:left w:val="none" w:sz="0" w:space="0" w:color="auto"/>
            <w:bottom w:val="none" w:sz="0" w:space="0" w:color="auto"/>
            <w:right w:val="none" w:sz="0" w:space="0" w:color="auto"/>
          </w:divBdr>
          <w:divsChild>
            <w:div w:id="1202480405">
              <w:marLeft w:val="0"/>
              <w:marRight w:val="0"/>
              <w:marTop w:val="0"/>
              <w:marBottom w:val="0"/>
              <w:divBdr>
                <w:top w:val="none" w:sz="0" w:space="0" w:color="auto"/>
                <w:left w:val="none" w:sz="0" w:space="0" w:color="auto"/>
                <w:bottom w:val="none" w:sz="0" w:space="0" w:color="auto"/>
                <w:right w:val="none" w:sz="0" w:space="0" w:color="auto"/>
              </w:divBdr>
            </w:div>
          </w:divsChild>
        </w:div>
        <w:div w:id="563030022">
          <w:marLeft w:val="0"/>
          <w:marRight w:val="0"/>
          <w:marTop w:val="0"/>
          <w:marBottom w:val="0"/>
          <w:divBdr>
            <w:top w:val="none" w:sz="0" w:space="0" w:color="auto"/>
            <w:left w:val="none" w:sz="0" w:space="0" w:color="auto"/>
            <w:bottom w:val="none" w:sz="0" w:space="0" w:color="auto"/>
            <w:right w:val="none" w:sz="0" w:space="0" w:color="auto"/>
          </w:divBdr>
          <w:divsChild>
            <w:div w:id="1477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156">
      <w:bodyDiv w:val="1"/>
      <w:marLeft w:val="0"/>
      <w:marRight w:val="0"/>
      <w:marTop w:val="0"/>
      <w:marBottom w:val="0"/>
      <w:divBdr>
        <w:top w:val="none" w:sz="0" w:space="0" w:color="auto"/>
        <w:left w:val="none" w:sz="0" w:space="0" w:color="auto"/>
        <w:bottom w:val="none" w:sz="0" w:space="0" w:color="auto"/>
        <w:right w:val="none" w:sz="0" w:space="0" w:color="auto"/>
      </w:divBdr>
    </w:div>
    <w:div w:id="20469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D318-50E1-473F-8E08-5E907FFE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2</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Бурцева Екатерина Константиновна</dc:creator>
  <cp:keywords/>
  <dc:description/>
  <cp:lastModifiedBy>Лыткина Сардана Ивановна</cp:lastModifiedBy>
  <cp:revision>102</cp:revision>
  <cp:lastPrinted>2022-08-18T06:38:00Z</cp:lastPrinted>
  <dcterms:created xsi:type="dcterms:W3CDTF">2019-07-17T06:37:00Z</dcterms:created>
  <dcterms:modified xsi:type="dcterms:W3CDTF">2022-08-26T06:18:00Z</dcterms:modified>
</cp:coreProperties>
</file>