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C" w:rsidRPr="009D4BDE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9D4BDE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5C66AE" w:rsidRPr="009D4BDE" w:rsidRDefault="005C66AE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BEF" w:rsidRPr="009D4BDE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BDE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9D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31" w:rsidRPr="009D4BDE" w:rsidRDefault="005C66AE" w:rsidP="00866DA0">
      <w:pPr>
        <w:pStyle w:val="a5"/>
        <w:widowControl w:val="0"/>
        <w:tabs>
          <w:tab w:val="left" w:pos="0"/>
        </w:tabs>
        <w:suppressAutoHyphens w:val="0"/>
        <w:ind w:left="0" w:firstLine="709"/>
        <w:rPr>
          <w:sz w:val="22"/>
          <w:szCs w:val="22"/>
        </w:rPr>
      </w:pPr>
      <w:r w:rsidRPr="009D4BDE">
        <w:rPr>
          <w:sz w:val="22"/>
          <w:szCs w:val="22"/>
        </w:rPr>
        <w:t xml:space="preserve">Поставка технических средств реабилитации </w:t>
      </w:r>
      <w:r w:rsidRPr="009D4BDE">
        <w:rPr>
          <w:b/>
          <w:sz w:val="22"/>
          <w:szCs w:val="22"/>
        </w:rPr>
        <w:t>(специальных устройств для чтения «говорящих книг» на флэш-картах)</w:t>
      </w:r>
      <w:r w:rsidRPr="009D4BDE">
        <w:rPr>
          <w:sz w:val="22"/>
          <w:szCs w:val="22"/>
        </w:rPr>
        <w:t xml:space="preserve"> для обеспечения инвалидов Орловской области в 2022 году</w:t>
      </w:r>
    </w:p>
    <w:p w:rsidR="00F36731" w:rsidRPr="009D4BDE" w:rsidRDefault="00F36731" w:rsidP="00F36731">
      <w:pPr>
        <w:ind w:firstLine="709"/>
        <w:jc w:val="both"/>
        <w:rPr>
          <w:b/>
          <w:sz w:val="20"/>
          <w:szCs w:val="20"/>
        </w:rPr>
      </w:pPr>
      <w:r w:rsidRPr="009D4BDE">
        <w:rPr>
          <w:b/>
          <w:sz w:val="20"/>
          <w:szCs w:val="20"/>
        </w:rPr>
        <w:t xml:space="preserve"> </w:t>
      </w:r>
    </w:p>
    <w:p w:rsidR="00754511" w:rsidRPr="009D4BDE" w:rsidRDefault="00754511" w:rsidP="00754511">
      <w:pPr>
        <w:widowControl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 xml:space="preserve">Начальная (максимальная) цена Контракта: </w:t>
      </w:r>
      <w:r w:rsidRPr="009D4BDE">
        <w:rPr>
          <w:b/>
          <w:sz w:val="22"/>
          <w:szCs w:val="22"/>
        </w:rPr>
        <w:t xml:space="preserve">3 166 800,00 </w:t>
      </w:r>
      <w:r w:rsidRPr="009D4BDE">
        <w:rPr>
          <w:rFonts w:eastAsia="Calibri"/>
          <w:b/>
          <w:sz w:val="22"/>
          <w:szCs w:val="22"/>
          <w:lang w:eastAsia="en-US"/>
        </w:rPr>
        <w:t>руб</w:t>
      </w:r>
      <w:r w:rsidRPr="009D4BDE">
        <w:rPr>
          <w:sz w:val="22"/>
          <w:szCs w:val="22"/>
        </w:rPr>
        <w:t>.</w:t>
      </w:r>
    </w:p>
    <w:p w:rsidR="00754511" w:rsidRPr="009D4BDE" w:rsidRDefault="00754511" w:rsidP="007545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4BDE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обслуживание, доставку Товара Получателям.</w:t>
      </w:r>
    </w:p>
    <w:p w:rsidR="00754511" w:rsidRPr="009D4BDE" w:rsidRDefault="00754511" w:rsidP="007545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4BDE">
        <w:rPr>
          <w:rFonts w:ascii="Times New Roman" w:hAnsi="Times New Roman" w:cs="Times New Roman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754511" w:rsidRPr="009D4BDE" w:rsidRDefault="00754511" w:rsidP="0075451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52"/>
        <w:gridCol w:w="602"/>
        <w:gridCol w:w="748"/>
        <w:gridCol w:w="6344"/>
        <w:gridCol w:w="712"/>
        <w:gridCol w:w="245"/>
      </w:tblGrid>
      <w:tr w:rsidR="002E4C13" w:rsidRPr="009D4BDE" w:rsidTr="002E4C13">
        <w:trPr>
          <w:trHeight w:val="6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КОЗ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Наименование позиции КТРУ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9D4BDE">
              <w:rPr>
                <w:rFonts w:eastAsia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2E4C13" w:rsidRPr="009D4BDE" w:rsidRDefault="002E4C13" w:rsidP="00355606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9D4BDE">
              <w:rPr>
                <w:rFonts w:eastAsia="Times New Roman"/>
                <w:b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C13" w:rsidRPr="009D4BDE" w:rsidRDefault="002E4C13" w:rsidP="00355606">
            <w:pPr>
              <w:suppressAutoHyphens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</w:tr>
      <w:tr w:rsidR="002E4C13" w:rsidRPr="009D4BDE" w:rsidTr="002E4C13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9D4BDE">
              <w:rPr>
                <w:rFonts w:eastAsia="Calibri"/>
                <w:sz w:val="16"/>
                <w:szCs w:val="16"/>
              </w:rPr>
              <w:t>Специальное устройство для чтения «говорящих» книг на флэш – картах</w:t>
            </w:r>
          </w:p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9D4BDE">
              <w:rPr>
                <w:rFonts w:eastAsia="Calibri"/>
                <w:sz w:val="16"/>
                <w:szCs w:val="16"/>
              </w:rPr>
              <w:t>13-01-01</w:t>
            </w:r>
          </w:p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9D4BDE">
              <w:rPr>
                <w:rFonts w:eastAsia="Calibri"/>
                <w:sz w:val="16"/>
                <w:szCs w:val="16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D4BDE">
              <w:rPr>
                <w:rFonts w:eastAsia="Times New Roman"/>
                <w:sz w:val="16"/>
                <w:szCs w:val="16"/>
                <w:lang w:eastAsia="zh-CN"/>
              </w:rPr>
              <w:t>01.28.13.01.01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3" w:rsidRPr="009D4BDE" w:rsidRDefault="002E4C13" w:rsidP="0035560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9D4BDE">
              <w:rPr>
                <w:rFonts w:eastAsia="Times New Roman"/>
                <w:sz w:val="16"/>
                <w:szCs w:val="16"/>
                <w:lang w:eastAsia="zh-CN"/>
              </w:rPr>
              <w:t>26.40.31.190-00000001 - Специальное устройство для чтения "говорящих книг" на флэш-картах</w:t>
            </w:r>
          </w:p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криптозащищенном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2E4C13" w:rsidRPr="009D4BDE" w:rsidRDefault="002E4C13" w:rsidP="00355606">
            <w:pPr>
              <w:widowControl w:val="0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ТР ТС 004/2011 «О безопасности низковольтного оборудования»;</w:t>
            </w:r>
          </w:p>
          <w:p w:rsidR="002E4C13" w:rsidRPr="009D4BDE" w:rsidRDefault="002E4C13" w:rsidP="00355606">
            <w:pPr>
              <w:widowControl w:val="0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ТР ТС 020/2011 «Электромагнитная совместимость технических средств».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Упаковка, маркировка, транспортирование и хранение».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Поставщик должен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распологать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Срок службы для устройств должен быть не менее 7 лет.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Гарантийный срок составляет не менее 24 месяцев с даты поставки устройства Получателю.</w:t>
            </w:r>
          </w:p>
          <w:p w:rsidR="002E4C13" w:rsidRPr="009D4BDE" w:rsidRDefault="002E4C13" w:rsidP="00355606">
            <w:pPr>
              <w:widowControl w:val="0"/>
              <w:ind w:firstLine="174"/>
              <w:jc w:val="both"/>
              <w:rPr>
                <w:rFonts w:eastAsia="Lucida Sans Unicode"/>
                <w:sz w:val="20"/>
                <w:szCs w:val="20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Срок выполнения гарантийного ремонта не более 20 рабочих дней с момента обращения Получателя устройства</w:t>
            </w:r>
            <w:r w:rsidRPr="009D4BDE">
              <w:rPr>
                <w:rFonts w:eastAsia="Lucida Sans Unicode"/>
                <w:sz w:val="20"/>
                <w:szCs w:val="20"/>
              </w:rPr>
              <w:t>.</w:t>
            </w:r>
          </w:p>
          <w:p w:rsidR="002E4C13" w:rsidRPr="009D4BDE" w:rsidRDefault="002E4C13" w:rsidP="003556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E4C13" w:rsidRPr="009D4BDE" w:rsidRDefault="002E4C13" w:rsidP="003556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D4BDE">
              <w:rPr>
                <w:rFonts w:eastAsia="Times New Roman"/>
                <w:b/>
                <w:bCs/>
                <w:sz w:val="18"/>
                <w:szCs w:val="18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2E4C13" w:rsidRPr="009D4BDE" w:rsidRDefault="002E4C13" w:rsidP="003556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- озвученная речевая навигация в прямом и обратном направлениях по </w:t>
            </w:r>
            <w:r w:rsidRPr="009D4BDE">
              <w:rPr>
                <w:rFonts w:eastAsia="Times New Roman"/>
                <w:sz w:val="18"/>
                <w:szCs w:val="18"/>
              </w:rPr>
              <w:t>книгам, фрагментам, закладкам</w:t>
            </w:r>
            <w:r w:rsidRPr="009D4BDE">
              <w:rPr>
                <w:rFonts w:eastAsia="Lucida Sans Unicode"/>
                <w:sz w:val="18"/>
                <w:szCs w:val="18"/>
              </w:rPr>
              <w:t>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- озвучивание встроенным синтезатором речи имени автора и названия книги.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«Говорящие книги» международного формата DAISY (DAISY 2.0, DAISY 2.02).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При этом устройство должно выполнять следующие функции: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-не менее, чем в 2 раза, и в сторону увеличения –не менее, чем в 3 раза;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Аудиофайлы формата МР3 с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битрейтом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в диапазоне не уже, чем 8 - 320 Кбит/сек., форматов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Ogg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Vorbis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>, FLAC, WAVE (PCM), AAC.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 При этом устройство должно выполнять следующие функции: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ускоренная перемотка в пределах папки в прямом и обратном направлениях;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-не менее, чем в 2 раза и увеличения –не менее, чем в 3 раза;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Microsoft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Word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ускоренная перемотка в пределах файла в прямом и обратном направлениях;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менее, чем в 3 раза;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Wi-Fi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, реализуемому с помощью встроенного в устройство модуля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Wi-Fi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или внешнего подключаемого USB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Wi-Fi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модуля, входящего в комплект поставки устройства.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Online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Delivery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9D4BDE">
              <w:rPr>
                <w:rFonts w:eastAsia="Lucida Sans Unicode"/>
                <w:sz w:val="18"/>
                <w:szCs w:val="18"/>
              </w:rPr>
              <w:t>Protocol</w:t>
            </w:r>
            <w:proofErr w:type="spellEnd"/>
            <w:r w:rsidRPr="009D4BDE">
              <w:rPr>
                <w:rFonts w:eastAsia="Lucida Sans Unicode"/>
                <w:sz w:val="18"/>
                <w:szCs w:val="18"/>
              </w:rPr>
              <w:t xml:space="preserve"> (DODP). При этом пользователь должен иметь следующие возможности выбора книг: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загрузка выбранных книг из электронной полки и библиотечной базы в устройство;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диапазон принимаемых частот: не уже чем 64-108 МГц;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тип приемной антенны: телескопическая или внутренняя;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 xml:space="preserve">- наличие режима записи с радиоприемника на </w:t>
            </w:r>
            <w:proofErr w:type="spellStart"/>
            <w:r w:rsidRPr="009D4BDE">
              <w:rPr>
                <w:rFonts w:eastAsia="Times New Roman"/>
                <w:sz w:val="18"/>
                <w:szCs w:val="18"/>
              </w:rPr>
              <w:t>флеш</w:t>
            </w:r>
            <w:proofErr w:type="spellEnd"/>
            <w:r w:rsidRPr="009D4BDE">
              <w:rPr>
                <w:rFonts w:eastAsia="Times New Roman"/>
                <w:sz w:val="18"/>
                <w:szCs w:val="18"/>
              </w:rPr>
              <w:t>-карту (или во внутреннюю память) с возможностью последующего воспроизведения.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  <w:r w:rsidRPr="009D4BDE">
              <w:rPr>
                <w:rFonts w:eastAsia="Times New Roman"/>
                <w:sz w:val="18"/>
                <w:szCs w:val="18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Times New Roman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Устройство должно обеспечивать работу со следующими типами носителей информации: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флэш-карты типа SD, SDHC и SDXC с максимальным возможным объемом не менее 64 Гбайт;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USB флэш-накопитель;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внутренняя флэш-память.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Наличие функции блокировки клавиатуры.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Корпус устройства должен быть изготовлен из высокопрочного материала.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proofErr w:type="gramStart"/>
            <w:r w:rsidRPr="009D4BDE">
              <w:rPr>
                <w:rFonts w:eastAsia="Lucida Sans Unicode"/>
                <w:sz w:val="18"/>
                <w:szCs w:val="18"/>
              </w:rPr>
              <w:t>Питание устройства</w:t>
            </w:r>
            <w:proofErr w:type="gramEnd"/>
            <w:r w:rsidRPr="009D4BDE">
              <w:rPr>
                <w:rFonts w:eastAsia="Lucida Sans Unicode"/>
                <w:sz w:val="18"/>
                <w:szCs w:val="18"/>
              </w:rPr>
              <w:t xml:space="preserve">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Габаритные размеры: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 - длина не менее 170 мм и не более 200 мм;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 - высота не менее 100 мм и не более 140 мм;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 xml:space="preserve"> - глубина не менее 30 мм и не более 80 мм.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Масса: не более 0,5 кг.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В комплект поставки должны входить: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специальное устройство для чтения "говорящих книг" на флэш-картах;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флэш-карта объемом не менее 2 Гбайт с записанными в специализированном формате "говорящими книгами";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сетевой адаптер;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наушники;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паспорт изделия;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плоскопечатное (крупным шрифтом) руководство по эксплуатации на русском языке;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 звуковое (на флэш-карте или во внутренней памяти) руководство по эксплуатации;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ремень или сумка для переноски;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упаковочная коробка;</w:t>
            </w:r>
          </w:p>
          <w:p w:rsidR="002E4C13" w:rsidRPr="009D4BDE" w:rsidRDefault="002E4C13" w:rsidP="00355606">
            <w:pPr>
              <w:ind w:firstLine="255"/>
              <w:jc w:val="both"/>
              <w:rPr>
                <w:rFonts w:eastAsia="Lucida Sans Unicode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кабель USB для соединения устройства с компьютером;</w:t>
            </w:r>
          </w:p>
          <w:p w:rsidR="002E4C13" w:rsidRPr="009D4BDE" w:rsidRDefault="002E4C13" w:rsidP="00355606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rFonts w:eastAsia="Calibri"/>
                <w:sz w:val="18"/>
                <w:szCs w:val="18"/>
              </w:rPr>
            </w:pPr>
            <w:r w:rsidRPr="009D4BDE">
              <w:rPr>
                <w:rFonts w:eastAsia="Lucida Sans Unicode"/>
                <w:sz w:val="18"/>
                <w:szCs w:val="18"/>
              </w:rPr>
              <w:t>- гарантийный талон.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D4BDE">
              <w:rPr>
                <w:rFonts w:eastAsia="Times New Roman"/>
                <w:sz w:val="16"/>
                <w:szCs w:val="16"/>
                <w:lang w:eastAsia="zh-CN"/>
              </w:rPr>
              <w:t xml:space="preserve">116 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C13" w:rsidRPr="009D4BDE" w:rsidRDefault="002E4C13" w:rsidP="00355606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</w:tr>
      <w:tr w:rsidR="002E4C13" w:rsidRPr="009D4BDE" w:rsidTr="002E4C13">
        <w:trPr>
          <w:gridAfter w:val="1"/>
          <w:wAfter w:w="122" w:type="pct"/>
          <w:trHeight w:val="20"/>
        </w:trPr>
        <w:tc>
          <w:tcPr>
            <w:tcW w:w="4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ИТОГО: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3" w:rsidRPr="009D4BDE" w:rsidRDefault="002E4C13" w:rsidP="0035560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D4BDE">
              <w:rPr>
                <w:rFonts w:eastAsia="Calibri"/>
                <w:b/>
                <w:sz w:val="16"/>
                <w:szCs w:val="16"/>
              </w:rPr>
              <w:t>116</w:t>
            </w:r>
          </w:p>
        </w:tc>
      </w:tr>
    </w:tbl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bCs/>
          <w:sz w:val="16"/>
          <w:szCs w:val="16"/>
          <w:lang w:eastAsia="zh-CN"/>
        </w:rPr>
      </w:pPr>
      <w:r w:rsidRPr="009D4BDE">
        <w:rPr>
          <w:rFonts w:eastAsia="Times New Roman"/>
          <w:bCs/>
          <w:sz w:val="16"/>
          <w:szCs w:val="16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D4BDE">
        <w:rPr>
          <w:rFonts w:eastAsia="Times New Roman"/>
          <w:bCs/>
          <w:sz w:val="16"/>
          <w:szCs w:val="16"/>
          <w:lang w:eastAsia="zh-CN"/>
        </w:rPr>
        <w:t>абилитации</w:t>
      </w:r>
      <w:proofErr w:type="spellEnd"/>
      <w:r w:rsidRPr="009D4BDE">
        <w:rPr>
          <w:rFonts w:eastAsia="Times New Roman"/>
          <w:bCs/>
          <w:sz w:val="16"/>
          <w:szCs w:val="16"/>
          <w:lang w:eastAsia="zh-CN"/>
        </w:rPr>
        <w:t>), которые соответствуют классификатору, утвержденному Приказом Министерства труда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16"/>
          <w:szCs w:val="16"/>
          <w:lang w:eastAsia="zh-CN"/>
        </w:rPr>
      </w:pPr>
      <w:r w:rsidRPr="009D4BDE">
        <w:rPr>
          <w:rFonts w:eastAsia="Times New Roman"/>
          <w:bCs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9D4BDE">
        <w:rPr>
          <w:rFonts w:eastAsia="Times New Roman"/>
          <w:sz w:val="16"/>
          <w:szCs w:val="16"/>
          <w:lang w:eastAsia="zh-CN"/>
        </w:rPr>
        <w:t xml:space="preserve"> </w:t>
      </w:r>
    </w:p>
    <w:p w:rsidR="009A6AD9" w:rsidRPr="009D4BDE" w:rsidRDefault="009A6AD9" w:rsidP="009A6AD9">
      <w:pPr>
        <w:widowControl w:val="0"/>
        <w:jc w:val="center"/>
        <w:rPr>
          <w:rFonts w:eastAsia="Times New Roman"/>
          <w:b/>
          <w:sz w:val="20"/>
          <w:szCs w:val="20"/>
        </w:rPr>
      </w:pPr>
    </w:p>
    <w:p w:rsidR="009A6AD9" w:rsidRPr="009D4BDE" w:rsidRDefault="009A6AD9" w:rsidP="009A6AD9">
      <w:pPr>
        <w:framePr w:hSpace="180" w:wrap="around" w:vAnchor="text" w:hAnchor="text" w:y="1"/>
        <w:ind w:firstLine="255"/>
        <w:jc w:val="both"/>
        <w:rPr>
          <w:rFonts w:eastAsia="Lucida Sans Unicode"/>
        </w:rPr>
      </w:pPr>
    </w:p>
    <w:p w:rsidR="009A6AD9" w:rsidRPr="009D4BDE" w:rsidRDefault="009A6AD9" w:rsidP="009A6AD9">
      <w:pPr>
        <w:widowControl w:val="0"/>
        <w:jc w:val="center"/>
        <w:rPr>
          <w:rFonts w:eastAsia="Times New Roman"/>
          <w:b/>
          <w:sz w:val="22"/>
          <w:szCs w:val="22"/>
        </w:rPr>
      </w:pPr>
      <w:r w:rsidRPr="009D4BDE">
        <w:rPr>
          <w:rFonts w:eastAsia="Times New Roman"/>
          <w:b/>
          <w:sz w:val="22"/>
          <w:szCs w:val="22"/>
        </w:rPr>
        <w:t>Требования к качеству товара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D4BDE">
        <w:rPr>
          <w:rFonts w:eastAsia="Times New Roman"/>
          <w:sz w:val="22"/>
          <w:szCs w:val="22"/>
        </w:rPr>
        <w:t>Разработка, производство, сертификация, эксплуатация, ремонт специальных устройств для чтения «говорящих книг»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9A6AD9" w:rsidRPr="009D4BDE" w:rsidRDefault="009A6AD9" w:rsidP="009A6AD9">
      <w:pPr>
        <w:widowControl w:val="0"/>
        <w:jc w:val="center"/>
        <w:rPr>
          <w:rFonts w:eastAsia="Times New Roman"/>
          <w:b/>
          <w:sz w:val="22"/>
          <w:szCs w:val="22"/>
        </w:rPr>
      </w:pPr>
    </w:p>
    <w:p w:rsidR="009A6AD9" w:rsidRPr="009D4BDE" w:rsidRDefault="009A6AD9" w:rsidP="009A6AD9">
      <w:pPr>
        <w:widowControl w:val="0"/>
        <w:jc w:val="center"/>
        <w:rPr>
          <w:rFonts w:eastAsia="Times New Roman"/>
          <w:b/>
          <w:sz w:val="22"/>
          <w:szCs w:val="22"/>
        </w:rPr>
      </w:pPr>
      <w:r w:rsidRPr="009D4BDE">
        <w:rPr>
          <w:rFonts w:eastAsia="Times New Roman"/>
          <w:b/>
          <w:sz w:val="22"/>
          <w:szCs w:val="22"/>
        </w:rPr>
        <w:t>Требования к безопасности товара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D4BDE">
        <w:rPr>
          <w:rFonts w:eastAsia="Times New Roman"/>
          <w:sz w:val="22"/>
          <w:szCs w:val="22"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D4BDE">
        <w:rPr>
          <w:rFonts w:eastAsia="Times New Roman"/>
          <w:sz w:val="22"/>
          <w:szCs w:val="22"/>
        </w:rPr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9A6AD9" w:rsidRPr="009D4BDE" w:rsidRDefault="009A6AD9" w:rsidP="009A6AD9">
      <w:pPr>
        <w:widowControl w:val="0"/>
        <w:ind w:firstLine="709"/>
        <w:jc w:val="center"/>
        <w:rPr>
          <w:rFonts w:eastAsia="Times New Roman"/>
          <w:b/>
          <w:sz w:val="22"/>
          <w:szCs w:val="22"/>
        </w:rPr>
      </w:pPr>
    </w:p>
    <w:p w:rsidR="009A6AD9" w:rsidRPr="009D4BDE" w:rsidRDefault="009A6AD9" w:rsidP="009A6AD9">
      <w:pPr>
        <w:widowControl w:val="0"/>
        <w:ind w:firstLine="709"/>
        <w:jc w:val="center"/>
        <w:rPr>
          <w:rFonts w:eastAsia="Times New Roman"/>
          <w:b/>
          <w:sz w:val="22"/>
          <w:szCs w:val="22"/>
        </w:rPr>
      </w:pPr>
      <w:r w:rsidRPr="009D4BDE">
        <w:rPr>
          <w:rFonts w:eastAsia="Times New Roman"/>
          <w:b/>
          <w:sz w:val="22"/>
          <w:szCs w:val="22"/>
        </w:rPr>
        <w:t>Требования к функциональным характеристикам товара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D4BDE">
        <w:rPr>
          <w:rFonts w:eastAsia="Times New Roman"/>
          <w:sz w:val="22"/>
          <w:szCs w:val="22"/>
        </w:rPr>
        <w:t xml:space="preserve"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</w:t>
      </w:r>
      <w:proofErr w:type="spellStart"/>
      <w:r w:rsidRPr="009D4BDE">
        <w:rPr>
          <w:rFonts w:eastAsia="Times New Roman"/>
          <w:sz w:val="22"/>
          <w:szCs w:val="22"/>
        </w:rPr>
        <w:t>тифлоформате</w:t>
      </w:r>
      <w:proofErr w:type="spellEnd"/>
      <w:r w:rsidRPr="009D4BDE">
        <w:rPr>
          <w:rFonts w:eastAsia="Times New Roman"/>
          <w:sz w:val="22"/>
          <w:szCs w:val="22"/>
        </w:rPr>
        <w:t xml:space="preserve"> воспроизведения «говорящих» книг.</w:t>
      </w:r>
    </w:p>
    <w:p w:rsidR="009A6AD9" w:rsidRPr="009D4BDE" w:rsidRDefault="009A6AD9" w:rsidP="009A6AD9">
      <w:pPr>
        <w:widowControl w:val="0"/>
        <w:ind w:firstLine="709"/>
        <w:jc w:val="center"/>
        <w:rPr>
          <w:rFonts w:eastAsia="Times New Roman"/>
          <w:b/>
          <w:sz w:val="22"/>
          <w:szCs w:val="22"/>
        </w:rPr>
      </w:pP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</w:p>
    <w:p w:rsidR="009A6AD9" w:rsidRPr="009D4BDE" w:rsidRDefault="009A6AD9" w:rsidP="009A6AD9">
      <w:pPr>
        <w:widowControl w:val="0"/>
        <w:ind w:firstLine="709"/>
        <w:jc w:val="center"/>
        <w:rPr>
          <w:rFonts w:eastAsia="Times New Roman"/>
          <w:b/>
          <w:sz w:val="22"/>
          <w:szCs w:val="22"/>
        </w:rPr>
      </w:pPr>
      <w:r w:rsidRPr="009D4BDE">
        <w:rPr>
          <w:rFonts w:eastAsia="Times New Roman"/>
          <w:b/>
          <w:sz w:val="22"/>
          <w:szCs w:val="22"/>
        </w:rPr>
        <w:lastRenderedPageBreak/>
        <w:t>Требования к сроку и объему предоставленных гарантий качества товара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D4BDE">
        <w:rPr>
          <w:rFonts w:eastAsia="Times New Roman"/>
          <w:sz w:val="22"/>
          <w:szCs w:val="22"/>
        </w:rPr>
        <w:t>Срок службы специальных устройств для чтения «говорящих книг» должен быть не менее 7 лет.</w:t>
      </w:r>
      <w:r w:rsidRPr="009D4BDE">
        <w:rPr>
          <w:rFonts w:eastAsia="Times New Roman"/>
          <w:sz w:val="22"/>
          <w:szCs w:val="22"/>
          <w:lang w:eastAsia="zh-CN"/>
        </w:rPr>
        <w:t xml:space="preserve"> </w:t>
      </w:r>
      <w:r w:rsidRPr="009D4BDE">
        <w:rPr>
          <w:rFonts w:eastAsia="Times New Roman"/>
          <w:sz w:val="22"/>
          <w:szCs w:val="22"/>
        </w:rPr>
        <w:t>Гарантийный срок составляет не менее 24 месяцев с даты поставки устройства Получателю.</w:t>
      </w:r>
    </w:p>
    <w:p w:rsidR="009A6AD9" w:rsidRPr="009D4BDE" w:rsidRDefault="009A6AD9" w:rsidP="009A6AD9">
      <w:pPr>
        <w:widowControl w:val="0"/>
        <w:ind w:firstLine="709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9D4BDE">
        <w:rPr>
          <w:rFonts w:eastAsia="Times New Roman"/>
          <w:sz w:val="22"/>
          <w:szCs w:val="22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 Срок выполнения гарантийного ремонта не более 20 рабочих дней с момента обращения Получателя.</w:t>
      </w:r>
    </w:p>
    <w:p w:rsidR="009A6AD9" w:rsidRPr="009D4BDE" w:rsidRDefault="009A6AD9" w:rsidP="009A6AD9">
      <w:pPr>
        <w:rPr>
          <w:rFonts w:ascii="Calibri" w:eastAsia="Calibri" w:hAnsi="Calibri"/>
          <w:sz w:val="20"/>
          <w:szCs w:val="20"/>
        </w:rPr>
      </w:pP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center"/>
        <w:rPr>
          <w:sz w:val="22"/>
          <w:szCs w:val="22"/>
        </w:rPr>
      </w:pPr>
      <w:r w:rsidRPr="009D4BDE">
        <w:rPr>
          <w:b/>
          <w:sz w:val="22"/>
          <w:szCs w:val="22"/>
        </w:rPr>
        <w:t>Место, условия и сроки (периоды) поставки товара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Пункт выдачи должен быть оборудован телефонными аппаратами для консультации Получателей ТСР.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754511" w:rsidRPr="009D4BDE" w:rsidRDefault="00754511" w:rsidP="00754511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9D4BDE">
        <w:rPr>
          <w:sz w:val="22"/>
          <w:szCs w:val="22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5C66AE" w:rsidRPr="009D4BDE" w:rsidRDefault="00754511" w:rsidP="00754511">
      <w:pPr>
        <w:widowControl w:val="0"/>
        <w:ind w:firstLine="709"/>
        <w:jc w:val="both"/>
        <w:rPr>
          <w:sz w:val="22"/>
          <w:szCs w:val="22"/>
        </w:rPr>
      </w:pPr>
      <w:r w:rsidRPr="009D4BDE">
        <w:rPr>
          <w:b/>
          <w:sz w:val="22"/>
          <w:szCs w:val="22"/>
        </w:rPr>
        <w:t>Срок поставки Товара Получателям: до 30.11.2022 г.</w:t>
      </w:r>
    </w:p>
    <w:p w:rsidR="005C66AE" w:rsidRPr="009D4BDE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b/>
          <w:sz w:val="22"/>
          <w:szCs w:val="22"/>
        </w:rPr>
      </w:pPr>
    </w:p>
    <w:p w:rsidR="00F36731" w:rsidRPr="009D4BDE" w:rsidRDefault="005C66AE" w:rsidP="005C66AE">
      <w:pPr>
        <w:widowControl w:val="0"/>
        <w:ind w:firstLine="426"/>
        <w:jc w:val="both"/>
        <w:rPr>
          <w:bCs/>
          <w:sz w:val="22"/>
          <w:szCs w:val="22"/>
        </w:rPr>
      </w:pPr>
      <w:r w:rsidRPr="009D4BDE">
        <w:rPr>
          <w:sz w:val="22"/>
          <w:szCs w:val="22"/>
        </w:rPr>
        <w:t>Ответственный за исполнение Контракта: главный специалист отдела социальных программ ГУ – Орловского регионального отделения Фонда социального страхования Российской Федерации Киселева Татьяна Владимировна.</w:t>
      </w:r>
    </w:p>
    <w:p w:rsidR="005C66AE" w:rsidRDefault="005C66AE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1DA4" w:rsidRPr="009D4BDE" w:rsidRDefault="007B1DA4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656FB7" w:rsidRPr="009D4BDE" w:rsidRDefault="00656FB7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4BDE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9D4BDE">
        <w:rPr>
          <w:rFonts w:ascii="Times New Roman" w:hAnsi="Times New Roman" w:cs="Times New Roman"/>
          <w:sz w:val="22"/>
          <w:szCs w:val="22"/>
        </w:rPr>
        <w:t xml:space="preserve">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56FB7" w:rsidRPr="009D4BDE" w:rsidRDefault="00656FB7" w:rsidP="00A8015F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</w:p>
    <w:p w:rsidR="005C66AE" w:rsidRPr="009D4BDE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9D4BDE">
        <w:rPr>
          <w:b/>
          <w:bCs/>
          <w:sz w:val="22"/>
          <w:szCs w:val="22"/>
        </w:rPr>
        <w:t>КБК</w:t>
      </w:r>
      <w:r w:rsidRPr="009D4BDE">
        <w:rPr>
          <w:bCs/>
          <w:sz w:val="22"/>
          <w:szCs w:val="22"/>
        </w:rPr>
        <w:t xml:space="preserve"> 393 1003 0440139570 323 263</w:t>
      </w:r>
    </w:p>
    <w:p w:rsidR="005C66AE" w:rsidRPr="009D4BDE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9D4BDE">
        <w:rPr>
          <w:b/>
          <w:bCs/>
          <w:sz w:val="22"/>
          <w:szCs w:val="22"/>
        </w:rPr>
        <w:t>ОКПД2:</w:t>
      </w:r>
      <w:r w:rsidRPr="009D4BDE">
        <w:rPr>
          <w:bCs/>
          <w:sz w:val="22"/>
          <w:szCs w:val="22"/>
        </w:rPr>
        <w:t xml:space="preserve"> 26.40.31.190 - Аппаратура для воспроизведения звука прочая</w:t>
      </w:r>
    </w:p>
    <w:p w:rsidR="005C66AE" w:rsidRPr="009D4BDE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9D4BDE">
        <w:rPr>
          <w:b/>
          <w:bCs/>
          <w:sz w:val="22"/>
          <w:szCs w:val="22"/>
        </w:rPr>
        <w:t>КОЗ:</w:t>
      </w:r>
      <w:r w:rsidRPr="009D4BDE">
        <w:rPr>
          <w:bCs/>
          <w:sz w:val="22"/>
          <w:szCs w:val="22"/>
        </w:rPr>
        <w:t xml:space="preserve"> 01.28.13.01.01 - Специальное устройство для чтения "говорящих книг" на флэш-картах</w:t>
      </w:r>
    </w:p>
    <w:p w:rsidR="00656FB7" w:rsidRPr="009D4BDE" w:rsidRDefault="005C66AE" w:rsidP="00D103AF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9D4BDE">
        <w:rPr>
          <w:b/>
          <w:bCs/>
          <w:sz w:val="22"/>
          <w:szCs w:val="22"/>
        </w:rPr>
        <w:t>КТРУ:</w:t>
      </w:r>
      <w:r w:rsidRPr="009D4BDE">
        <w:rPr>
          <w:bCs/>
          <w:sz w:val="22"/>
          <w:szCs w:val="22"/>
        </w:rPr>
        <w:t xml:space="preserve"> 26.40.31.190-00000001 - Специальное устройство для чтения "говорящих книг" на флэш-картах</w:t>
      </w:r>
    </w:p>
    <w:sectPr w:rsidR="00656FB7" w:rsidRPr="009D4BDE" w:rsidSect="005C66AE">
      <w:footerReference w:type="default" r:id="rId7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A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205D3"/>
    <w:rsid w:val="001452B5"/>
    <w:rsid w:val="00174D96"/>
    <w:rsid w:val="001B0006"/>
    <w:rsid w:val="001C7989"/>
    <w:rsid w:val="001D5EE8"/>
    <w:rsid w:val="00206D8C"/>
    <w:rsid w:val="002415D9"/>
    <w:rsid w:val="00266E86"/>
    <w:rsid w:val="002A5BBD"/>
    <w:rsid w:val="002E4C13"/>
    <w:rsid w:val="00302CD9"/>
    <w:rsid w:val="00305175"/>
    <w:rsid w:val="003B1D0C"/>
    <w:rsid w:val="003C3480"/>
    <w:rsid w:val="00456689"/>
    <w:rsid w:val="00487EB8"/>
    <w:rsid w:val="005152AC"/>
    <w:rsid w:val="00524E7E"/>
    <w:rsid w:val="00542E59"/>
    <w:rsid w:val="005C5DA2"/>
    <w:rsid w:val="005C66AE"/>
    <w:rsid w:val="005D1987"/>
    <w:rsid w:val="005E5D64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511"/>
    <w:rsid w:val="00754A9D"/>
    <w:rsid w:val="00763577"/>
    <w:rsid w:val="00773A7C"/>
    <w:rsid w:val="007B1DA4"/>
    <w:rsid w:val="007F10BF"/>
    <w:rsid w:val="00800E0F"/>
    <w:rsid w:val="0082355E"/>
    <w:rsid w:val="00866DA0"/>
    <w:rsid w:val="00875DC4"/>
    <w:rsid w:val="008978D9"/>
    <w:rsid w:val="008B78CE"/>
    <w:rsid w:val="008C40C5"/>
    <w:rsid w:val="00920258"/>
    <w:rsid w:val="00924791"/>
    <w:rsid w:val="0095043A"/>
    <w:rsid w:val="009752C2"/>
    <w:rsid w:val="00985FD4"/>
    <w:rsid w:val="009A6AD9"/>
    <w:rsid w:val="009B1A52"/>
    <w:rsid w:val="009B6502"/>
    <w:rsid w:val="009C39A6"/>
    <w:rsid w:val="009D4BDE"/>
    <w:rsid w:val="009D7A70"/>
    <w:rsid w:val="009E5E41"/>
    <w:rsid w:val="00A8015F"/>
    <w:rsid w:val="00A80A13"/>
    <w:rsid w:val="00A973D5"/>
    <w:rsid w:val="00AC5984"/>
    <w:rsid w:val="00AD7F11"/>
    <w:rsid w:val="00B07247"/>
    <w:rsid w:val="00B1440C"/>
    <w:rsid w:val="00BD2C95"/>
    <w:rsid w:val="00BE2719"/>
    <w:rsid w:val="00C10FD5"/>
    <w:rsid w:val="00C33C69"/>
    <w:rsid w:val="00CA20DA"/>
    <w:rsid w:val="00CD53FB"/>
    <w:rsid w:val="00D103AF"/>
    <w:rsid w:val="00D203DD"/>
    <w:rsid w:val="00DB6303"/>
    <w:rsid w:val="00DF3F2E"/>
    <w:rsid w:val="00E053D2"/>
    <w:rsid w:val="00E30A0C"/>
    <w:rsid w:val="00E331CF"/>
    <w:rsid w:val="00E72BAB"/>
    <w:rsid w:val="00EA63E4"/>
    <w:rsid w:val="00EE2F2B"/>
    <w:rsid w:val="00F04381"/>
    <w:rsid w:val="00F23E50"/>
    <w:rsid w:val="00F36731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D9A5-E55D-4F1D-8846-2014561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DF3F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3F2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aliases w:val="Ссылка на сноску 45"/>
    <w:uiPriority w:val="99"/>
    <w:unhideWhenUsed/>
    <w:rsid w:val="00DF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46</cp:revision>
  <cp:lastPrinted>2022-09-02T11:57:00Z</cp:lastPrinted>
  <dcterms:created xsi:type="dcterms:W3CDTF">2022-03-22T08:14:00Z</dcterms:created>
  <dcterms:modified xsi:type="dcterms:W3CDTF">2022-09-02T12:16:00Z</dcterms:modified>
</cp:coreProperties>
</file>