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B" w:rsidRPr="00FE42BB" w:rsidRDefault="00FE42BB" w:rsidP="00FE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BB" w:rsidRDefault="00FE42BB" w:rsidP="00FE42B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bookmarkEnd w:id="0"/>
    </w:p>
    <w:p w:rsidR="008C4D4F" w:rsidRPr="008C4D4F" w:rsidRDefault="008C4D4F" w:rsidP="008C4D4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4181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Техническое задание</w:t>
      </w:r>
    </w:p>
    <w:p w:rsidR="008C4D4F" w:rsidRPr="001F5F4C" w:rsidRDefault="008C4D4F" w:rsidP="008C4D4F">
      <w:pPr>
        <w:keepNext/>
        <w:keepLines/>
        <w:suppressAutoHyphens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1F5F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Наименование объекта закупки:</w:t>
      </w:r>
      <w:r w:rsidRPr="001F5F4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Оказание услуг по техническому сопровождению, обслуживанию</w:t>
      </w:r>
      <w:r w:rsidR="007D28E0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адаптации и </w:t>
      </w:r>
      <w:r w:rsidRPr="001F5F4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обновлению </w:t>
      </w:r>
      <w:r w:rsidR="00A86D01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ранее установленных экземпляров </w:t>
      </w:r>
      <w:r w:rsidRPr="001F5F4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справочно-правовой системы КонсультантПлюс в том числе, в удаленных подразделениях ГУ - Московского областного регионального отделения Фонда социального страхования Российской Федерации.</w:t>
      </w:r>
    </w:p>
    <w:p w:rsidR="008C4D4F" w:rsidRDefault="00CA0E4F" w:rsidP="008C4D4F">
      <w:pPr>
        <w:keepNext/>
        <w:keepLines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Предоставляемые</w:t>
      </w:r>
      <w:r w:rsidR="008C4D4F" w:rsidRPr="001F5F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 услуг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и</w:t>
      </w:r>
      <w:r w:rsidR="008C4D4F" w:rsidRPr="001F5F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: </w:t>
      </w:r>
      <w:r w:rsidRPr="00F128D3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соответствии с Таблицей 1 </w:t>
      </w:r>
      <w:r w:rsidR="008C4D4F"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настоящего Технического задания.</w:t>
      </w:r>
    </w:p>
    <w:p w:rsidR="00CA0E4F" w:rsidRPr="001F5F4C" w:rsidRDefault="00CA0E4F" w:rsidP="00CA0E4F">
      <w:pPr>
        <w:keepNext/>
        <w:keepLines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Количество экземпляров систем: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179 штук.</w:t>
      </w:r>
    </w:p>
    <w:p w:rsidR="008C4D4F" w:rsidRDefault="008C4D4F" w:rsidP="008C4D4F">
      <w:pPr>
        <w:keepNext/>
        <w:keepLines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F5F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Место предоставления услуг и объем:</w:t>
      </w:r>
      <w:r w:rsidRPr="001F5F4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г. Москва и Московская область, подробнее в Таблице №2 настоящего Технического задания.</w:t>
      </w:r>
    </w:p>
    <w:p w:rsidR="001A4444" w:rsidRPr="001A4444" w:rsidRDefault="001A4444" w:rsidP="001A4444">
      <w:pPr>
        <w:keepNext/>
        <w:keepLines/>
        <w:suppressAutoHyphens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1A444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Порядок оплаты:</w:t>
      </w:r>
      <w:r w:rsidRPr="001A4444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В соответствии с ч. 13.1 ст. 34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C4D4F" w:rsidRPr="001A4444" w:rsidRDefault="008C4D4F" w:rsidP="008C4D4F">
      <w:pPr>
        <w:keepNext/>
        <w:keepLines/>
        <w:suppressAutoHyphens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1A444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Срок предоставления услуг:</w:t>
      </w:r>
      <w:r w:rsidRPr="001F5F4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A4444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с даты подписания Контракта </w:t>
      </w:r>
      <w:r w:rsidR="00AC2F30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по 31 декабря 2022</w:t>
      </w:r>
      <w:r w:rsidRPr="001F5F4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года.</w:t>
      </w:r>
    </w:p>
    <w:p w:rsidR="008C4D4F" w:rsidRDefault="008C4D4F" w:rsidP="008C4D4F">
      <w:pPr>
        <w:keepNext/>
        <w:keepLines/>
        <w:suppressAutoHyphens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1A444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Срок действия Контракта:</w:t>
      </w:r>
      <w:r w:rsidRPr="001A4444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с даты подписания Контракта </w:t>
      </w:r>
      <w:r w:rsidR="00AC2F30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по 31 декабря 2022</w:t>
      </w:r>
      <w:r w:rsidRPr="001F5F4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года.</w:t>
      </w:r>
    </w:p>
    <w:p w:rsidR="00BC2599" w:rsidRPr="001A4444" w:rsidRDefault="00BC2599" w:rsidP="001A4444">
      <w:pPr>
        <w:keepNext/>
        <w:keepLines/>
        <w:suppressAutoHyphens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1A444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Размер обеспечения исполнения контракта:</w:t>
      </w:r>
      <w:r w:rsidRPr="001A4444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30% от начальной (максимальной) цены Контракта, указанной в извещении об осуществлении закупки</w:t>
      </w:r>
      <w:r w:rsidR="00DC7135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.</w:t>
      </w:r>
    </w:p>
    <w:p w:rsidR="004734AD" w:rsidRPr="001A4444" w:rsidRDefault="004734AD" w:rsidP="001A4444">
      <w:pPr>
        <w:keepNext/>
        <w:keepLines/>
        <w:suppressAutoHyphens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ОКПД2: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62.02.20</w:t>
      </w:r>
    </w:p>
    <w:p w:rsidR="00BC2599" w:rsidRPr="001F5F4C" w:rsidRDefault="00BC2599" w:rsidP="008C4D4F">
      <w:pPr>
        <w:keepNext/>
        <w:keepLines/>
        <w:suppressAutoHyphens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</w:p>
    <w:p w:rsidR="008C4D4F" w:rsidRPr="008C4D4F" w:rsidRDefault="008C4D4F" w:rsidP="008C4D4F">
      <w:pPr>
        <w:keepNext/>
        <w:keepLines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ru-RU"/>
        </w:rPr>
        <w:t>1.</w:t>
      </w:r>
      <w:r w:rsidRPr="001F5F4C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 </w:t>
      </w:r>
      <w:r w:rsidRPr="001F5F4C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ru-RU"/>
        </w:rPr>
        <w:t xml:space="preserve">Описание требуемых услуг (технические и функциональные характеристики, объем, требования к результатам и др.): </w:t>
      </w:r>
      <w:r w:rsidRPr="001F5F4C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о</w:t>
      </w: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казание услуг по сопровождению справочно-</w:t>
      </w:r>
      <w:r w:rsidRPr="008C4D4F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информационных систем (СИС) (далее «Система») (услуги по адаптации и сопровождению экземпляров </w:t>
      </w:r>
      <w:r w:rsidRPr="008C4D4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Систем, иного программного обеспечения), включает в себя:</w:t>
      </w:r>
    </w:p>
    <w:p w:rsidR="008C4D4F" w:rsidRPr="008C4D4F" w:rsidRDefault="008C4D4F" w:rsidP="008C4D4F">
      <w:pPr>
        <w:keepNext/>
        <w:keepLines/>
        <w:suppressAutoHyphens/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C4D4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установку, тестирование, регистра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цию, формирование в комплект(ы)</w:t>
      </w:r>
      <w:r w:rsidRPr="008C4D4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Экземпляров Систем на комп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ьютерном оборудовании Заказчика,</w:t>
      </w:r>
    </w:p>
    <w:p w:rsidR="008C4D4F" w:rsidRPr="001F5F4C" w:rsidRDefault="008C4D4F" w:rsidP="008C4D4F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- установку и обновление Системы Заказчика </w:t>
      </w:r>
      <w:r w:rsidRPr="008C4D4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 использованием экземпляров Системы на основе специального</w:t>
      </w:r>
      <w:r w:rsidRPr="001F5F4C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лицензионного программного обеспечения,</w:t>
      </w:r>
    </w:p>
    <w:p w:rsidR="008C4D4F" w:rsidRPr="001F5F4C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персональное обслуживание специалистом Исполнителя: помощь в решении вопросов по работе с системой, в поиске документов, информирование о важных для Заказчика изменениях в законодательстве и т.п.,</w:t>
      </w:r>
    </w:p>
    <w:p w:rsidR="008C4D4F" w:rsidRPr="008C4D4F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- актуализацию и пополнение (обновление) информационных банков системы: ежедневно - средствами сети Интернет, или, в случае отсутствия технической возможности у Заказчика, еженедельно - специалистом Исполнителя, </w:t>
      </w:r>
    </w:p>
    <w:p w:rsidR="008C4D4F" w:rsidRPr="008C4D4F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C4D4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бесплатную установку новых версий Системы (в случае их выпуска в течение действия Контракта),</w:t>
      </w:r>
    </w:p>
    <w:p w:rsidR="008C4D4F" w:rsidRPr="008C4D4F" w:rsidRDefault="008C4D4F" w:rsidP="008C4D4F">
      <w:pPr>
        <w:spacing w:after="0" w:line="240" w:lineRule="auto"/>
        <w:ind w:left="568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C4D4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 (тестирование, переустановка),</w:t>
      </w:r>
    </w:p>
    <w:p w:rsidR="008C4D4F" w:rsidRPr="008C4D4F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C4D4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бесплатное обучение сотрудников Заказчика эффективному использованию системы на специально организованных Исполнителем семинарах (либо индивидуально на рабочем месте) с получением сертификатов установленного образца,</w:t>
      </w:r>
    </w:p>
    <w:p w:rsidR="008C4D4F" w:rsidRPr="001F5F4C" w:rsidRDefault="008C4D4F" w:rsidP="008C4D4F">
      <w:pPr>
        <w:tabs>
          <w:tab w:val="left" w:pos="284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8C4D4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«Линию Консультаций» - получение телефонных консультаций по поиску документов в Системе, по техническим вопросам или любым другим вопросам обслуживания, в т.ч. заказ поиска документов, в случае их отсутствия в установленной у Заказчика системе. Возможность получить консультацию и варианты действий в сложившейся ситуации</w:t>
      </w:r>
      <w:r w:rsidRPr="001F5F4C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в режиме Онлайн.</w:t>
      </w:r>
    </w:p>
    <w:p w:rsidR="008C4D4F" w:rsidRPr="001F5F4C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Возможность получить нормативное обоснование принятому решению с примерами из судебной или правоприменительной практики.</w:t>
      </w:r>
    </w:p>
    <w:p w:rsidR="008C4D4F" w:rsidRPr="001F5F4C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Возможность обсудить с экспертом компании сложные вопросы в применении норм законодательства.</w:t>
      </w:r>
    </w:p>
    <w:p w:rsidR="008C4D4F" w:rsidRPr="001F5F4C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lastRenderedPageBreak/>
        <w:t>Получать ответы на интересующие вопросы с сопровождением ссылок на нормативные документы, материалы специализированных печатных изданий, документы судебной практики.</w:t>
      </w:r>
    </w:p>
    <w:p w:rsidR="008C4D4F" w:rsidRPr="001F5F4C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- ежемесячную доставку бюллетеня Системы и других информационных материалов, с помощью которых сотрудники Заказчика смогут получать оперативную информацию о последних изменениях в Системе, о поступлении новых документов в информационные банки системы, о появлении новых услуг,</w:t>
      </w:r>
    </w:p>
    <w:p w:rsidR="008C4D4F" w:rsidRPr="001F5F4C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- поиск труднодоступных (редких или архивных) документов, отсутствующих в Системе (за исключением документов, имеющих гриф секретно, совершенно секретно и для служебного пользования),</w:t>
      </w:r>
    </w:p>
    <w:p w:rsidR="008C4D4F" w:rsidRPr="008C4D4F" w:rsidRDefault="008C4D4F" w:rsidP="008C4D4F">
      <w:pPr>
        <w:tabs>
          <w:tab w:val="left" w:pos="720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- осуществление оперативной технической поддержки установленной у Заказчика Системы, в т.ч. перенос на другой сервер, восстановление или переустановку.</w:t>
      </w:r>
    </w:p>
    <w:p w:rsidR="008C4D4F" w:rsidRPr="008C4D4F" w:rsidRDefault="008C4D4F" w:rsidP="008C4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Справочная правовая Система должна включать в себя:</w:t>
      </w:r>
    </w:p>
    <w:p w:rsidR="008C4D4F" w:rsidRPr="001F5F4C" w:rsidRDefault="008C4D4F" w:rsidP="008C4D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1.Для ГУ-МОРО ФСС, включая </w:t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 (31 подразделение)</w:t>
      </w:r>
    </w:p>
    <w:p w:rsidR="008C4D4F" w:rsidRPr="001F5F4C" w:rsidRDefault="008C4D4F" w:rsidP="008C4D4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Таблица №1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7625"/>
        <w:gridCol w:w="1309"/>
      </w:tblGrid>
      <w:tr w:rsidR="008C4D4F" w:rsidRPr="001F5F4C" w:rsidTr="009C3287">
        <w:trPr>
          <w:cantSplit/>
          <w:trHeight w:val="270"/>
          <w:jc w:val="center"/>
        </w:trPr>
        <w:tc>
          <w:tcPr>
            <w:tcW w:w="230" w:type="pct"/>
            <w:vAlign w:val="center"/>
          </w:tcPr>
          <w:p w:rsidR="008C4D4F" w:rsidRPr="001F5F4C" w:rsidRDefault="008C4D4F" w:rsidP="00B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1" w:type="pct"/>
            <w:noWrap/>
            <w:vAlign w:val="center"/>
          </w:tcPr>
          <w:p w:rsidR="008C4D4F" w:rsidRPr="001F5F4C" w:rsidRDefault="008C4D4F" w:rsidP="00BF5260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1F5F4C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699" w:type="pct"/>
            <w:vAlign w:val="center"/>
          </w:tcPr>
          <w:p w:rsidR="008C4D4F" w:rsidRPr="00AD1B74" w:rsidRDefault="008C4D4F" w:rsidP="00AD1B74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ru-RU"/>
              </w:rPr>
            </w:pPr>
            <w:r w:rsidRPr="00AD1B74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ru-RU"/>
              </w:rPr>
              <w:t>Количество экземпляров (шт.)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CПС Консультант Премиум смарт-комплект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Проф</w:t>
            </w:r>
            <w:proofErr w:type="spellEnd"/>
            <w:r w:rsidRPr="00AD1B74">
              <w:rPr>
                <w:rFonts w:ascii="Times New Roman" w:hAnsi="Times New Roman" w:cs="Times New Roman"/>
              </w:rPr>
              <w:t>, ОВК-Ф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40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Информационное обслуживание СПС Консультант Бюджетные организации смарт-комплект Оптимальный, ОВМ (ОД 2)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3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СПС Консультант Бюджетные Организации: Версия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Проф</w:t>
            </w:r>
            <w:proofErr w:type="spellEnd"/>
            <w:r w:rsidRPr="00AD1B74">
              <w:rPr>
                <w:rFonts w:ascii="Times New Roman" w:hAnsi="Times New Roman" w:cs="Times New Roman"/>
              </w:rPr>
              <w:t>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31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Информационное обслуживание СС Деловые бумаги,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31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Информационное обслуживание СПС КонсультантПлюс: Документы СССР,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Информационное обслуживание СС КонсультантПлюс: Строительство,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КонсультантФинансист</w:t>
            </w:r>
            <w:proofErr w:type="spellEnd"/>
            <w:r w:rsidRPr="00AD1B74">
              <w:rPr>
                <w:rFonts w:ascii="Times New Roman" w:hAnsi="Times New Roman" w:cs="Times New Roman"/>
              </w:rPr>
              <w:t>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Информационное обслуживание СПС КонсультантПлюс: Московская область,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31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СПС КонсультантПлюс: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МоскваПроф</w:t>
            </w:r>
            <w:proofErr w:type="spellEnd"/>
            <w:r w:rsidRPr="00AD1B74">
              <w:rPr>
                <w:rFonts w:ascii="Times New Roman" w:hAnsi="Times New Roman" w:cs="Times New Roman"/>
              </w:rPr>
              <w:t>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СПС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КонсультантМедицинаФармацевтика</w:t>
            </w:r>
            <w:proofErr w:type="spellEnd"/>
            <w:r w:rsidRPr="00AD1B74">
              <w:rPr>
                <w:rFonts w:ascii="Times New Roman" w:hAnsi="Times New Roman" w:cs="Times New Roman"/>
              </w:rPr>
              <w:t>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31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Информационное обслуживание СПС КонсультантПлюс: Перспективы и риски арбитражных споров,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Информационное обслуживание СПС КонсультантПлюс: Перспективы и риски споров в суде общей юрисдикции,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Информационное обслуживание</w:t>
            </w:r>
            <w:r w:rsidRPr="00AD1B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1B74">
              <w:rPr>
                <w:rFonts w:ascii="Times New Roman" w:hAnsi="Times New Roman" w:cs="Times New Roman"/>
              </w:rPr>
              <w:t xml:space="preserve">СС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КонсультантСудебнаяПрактика</w:t>
            </w:r>
            <w:proofErr w:type="spellEnd"/>
            <w:r w:rsidRPr="00AD1B74">
              <w:rPr>
                <w:rFonts w:ascii="Times New Roman" w:hAnsi="Times New Roman" w:cs="Times New Roman"/>
              </w:rPr>
              <w:t>: Подборки судебных решений,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КонсультантАрбитраж</w:t>
            </w:r>
            <w:proofErr w:type="spellEnd"/>
            <w:r w:rsidRPr="00AD1B74">
              <w:rPr>
                <w:rFonts w:ascii="Times New Roman" w:hAnsi="Times New Roman" w:cs="Times New Roman"/>
              </w:rPr>
              <w:t xml:space="preserve">: Все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аппеляционные</w:t>
            </w:r>
            <w:proofErr w:type="spellEnd"/>
            <w:r w:rsidRPr="00AD1B74">
              <w:rPr>
                <w:rFonts w:ascii="Times New Roman" w:hAnsi="Times New Roman" w:cs="Times New Roman"/>
              </w:rPr>
              <w:t xml:space="preserve"> суды,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КонсультантАрбитраж</w:t>
            </w:r>
            <w:proofErr w:type="spellEnd"/>
            <w:r w:rsidRPr="00AD1B74">
              <w:rPr>
                <w:rFonts w:ascii="Times New Roman" w:hAnsi="Times New Roman" w:cs="Times New Roman"/>
              </w:rPr>
              <w:t>: Арбитражные суды всех округов,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КонсультантСудебнаяПрактика</w:t>
            </w:r>
            <w:proofErr w:type="spellEnd"/>
            <w:r w:rsidRPr="00AD1B74">
              <w:rPr>
                <w:rFonts w:ascii="Times New Roman" w:hAnsi="Times New Roman" w:cs="Times New Roman"/>
              </w:rPr>
              <w:t>: Суды общей юрисдикции,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 xml:space="preserve">Информационное обслуживание СС </w:t>
            </w:r>
            <w:proofErr w:type="spellStart"/>
            <w:r w:rsidRPr="00AD1B74">
              <w:rPr>
                <w:rFonts w:ascii="Times New Roman" w:hAnsi="Times New Roman" w:cs="Times New Roman"/>
              </w:rPr>
              <w:t>Супермассив</w:t>
            </w:r>
            <w:proofErr w:type="spellEnd"/>
            <w:r w:rsidRPr="00AD1B74">
              <w:rPr>
                <w:rFonts w:ascii="Times New Roman" w:hAnsi="Times New Roman" w:cs="Times New Roman"/>
              </w:rPr>
              <w:t xml:space="preserve"> судебной практики+,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  <w:tr w:rsidR="00AD1B74" w:rsidRPr="001F5F4C" w:rsidTr="00170A8E">
        <w:trPr>
          <w:cantSplit/>
          <w:trHeight w:val="255"/>
          <w:jc w:val="center"/>
        </w:trPr>
        <w:tc>
          <w:tcPr>
            <w:tcW w:w="230" w:type="pct"/>
            <w:vAlign w:val="center"/>
          </w:tcPr>
          <w:p w:rsidR="00AD1B74" w:rsidRDefault="00AD1B74" w:rsidP="00AD1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74" w:rsidRPr="00AD1B74" w:rsidRDefault="00AD1B74" w:rsidP="00AD1B74">
            <w:pPr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Информационное обслуживание СПС КонсультантПлюс: Эксперт-приложение, Сетевая</w:t>
            </w:r>
          </w:p>
        </w:tc>
        <w:tc>
          <w:tcPr>
            <w:tcW w:w="699" w:type="pct"/>
            <w:vAlign w:val="center"/>
          </w:tcPr>
          <w:p w:rsidR="00AD1B74" w:rsidRPr="00AD1B74" w:rsidRDefault="00AD1B74" w:rsidP="00AD1B74">
            <w:pPr>
              <w:jc w:val="center"/>
              <w:rPr>
                <w:rFonts w:ascii="Times New Roman" w:hAnsi="Times New Roman" w:cs="Times New Roman"/>
              </w:rPr>
            </w:pPr>
            <w:r w:rsidRPr="00AD1B74">
              <w:rPr>
                <w:rFonts w:ascii="Times New Roman" w:hAnsi="Times New Roman" w:cs="Times New Roman"/>
              </w:rPr>
              <w:t>1</w:t>
            </w:r>
          </w:p>
        </w:tc>
      </w:tr>
    </w:tbl>
    <w:p w:rsidR="008C4D4F" w:rsidRPr="001F5F4C" w:rsidRDefault="008C4D4F" w:rsidP="008C4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услуг обязан:</w:t>
      </w:r>
    </w:p>
    <w:p w:rsidR="008C4D4F" w:rsidRPr="001F5F4C" w:rsidRDefault="008C4D4F" w:rsidP="008C4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являться Региональным информационным центром Общероссийской сети распространения правовой информации Системы и иметь соответствующий Сертификат, подтверждающий права на распространение и информационное обслуживание программных продуктов Системы;</w:t>
      </w:r>
      <w:r w:rsidRPr="001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4D4F" w:rsidRPr="001F5F4C" w:rsidRDefault="008C4D4F" w:rsidP="008C4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структуре РИЦ должно работать подразделение с соответствующей квалификацией по консультированию по вопросам бухгалтерского учета, налогообложения и права для консультирования в режиме онлайн;</w:t>
      </w:r>
    </w:p>
    <w:p w:rsidR="008C4D4F" w:rsidRPr="001F5F4C" w:rsidRDefault="008C4D4F" w:rsidP="008C4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должен привлекать специалистов сторонних компаний с целью нахождения ответов на вопросы любого уровня сложности по тематике – бухгалтерского учета, налогообложения и права и иметь техническую возможность оказывать эту услугу в режиме онлайн;</w:t>
      </w:r>
    </w:p>
    <w:p w:rsidR="008C4D4F" w:rsidRPr="001F5F4C" w:rsidRDefault="008C4D4F" w:rsidP="008C4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взаимодействие и совместимость информационных услуг с имеющимися у заказчика экземплярами Системы;</w:t>
      </w:r>
    </w:p>
    <w:p w:rsidR="008C4D4F" w:rsidRPr="001F5F4C" w:rsidRDefault="008C4D4F" w:rsidP="008C4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заказчику документы, подтверждающие наличие у Исполнителя необходимых прав на использование технологий и иных результатов интеллектуальной деятельности, и, в частности, копию Лицензионного соглашения, подтверждающего, что специальное программное обеспечение, используемое Исполнителем для оказания услуг заказчику, полностью совместимо с имеющимися у Заказчика экземплярами Системы.</w:t>
      </w:r>
    </w:p>
    <w:p w:rsidR="008C4D4F" w:rsidRPr="001F5F4C" w:rsidRDefault="008C4D4F" w:rsidP="008C4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4F" w:rsidRDefault="008C4D4F" w:rsidP="008C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оказания услуг:</w:t>
      </w:r>
    </w:p>
    <w:p w:rsidR="00B564D4" w:rsidRPr="001F5F4C" w:rsidRDefault="00B564D4" w:rsidP="008C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Pr="001F5F4C" w:rsidRDefault="008C4D4F" w:rsidP="008C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ЗАКАЗЧИКА И ЕГО ФИЛИАЛОВ</w:t>
      </w:r>
    </w:p>
    <w:p w:rsidR="000F7902" w:rsidRDefault="008C4D4F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7902" w:rsidRDefault="000F7902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02" w:rsidRDefault="000F7902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58" w:rsidRDefault="008B5058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4F" w:rsidRPr="001F5F4C" w:rsidRDefault="008C4D4F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1701"/>
        <w:gridCol w:w="7240"/>
      </w:tblGrid>
      <w:tr w:rsidR="00B564D4" w:rsidTr="008B5058">
        <w:trPr>
          <w:trHeight w:val="416"/>
          <w:jc w:val="center"/>
        </w:trPr>
        <w:tc>
          <w:tcPr>
            <w:tcW w:w="562" w:type="dxa"/>
            <w:shd w:val="clear" w:color="auto" w:fill="F3F3F3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филиала </w:t>
            </w:r>
          </w:p>
        </w:tc>
        <w:tc>
          <w:tcPr>
            <w:tcW w:w="7240" w:type="dxa"/>
            <w:shd w:val="clear" w:color="auto" w:fill="F3F3F3"/>
            <w:vAlign w:val="center"/>
          </w:tcPr>
          <w:p w:rsidR="00B564D4" w:rsidRPr="00530380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оказания услуг</w:t>
            </w:r>
          </w:p>
        </w:tc>
      </w:tr>
      <w:tr w:rsidR="00B564D4" w:rsidTr="00530380">
        <w:trPr>
          <w:trHeight w:val="329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Наро-Фоминск, ул. Ленина, д. 11</w:t>
            </w:r>
          </w:p>
        </w:tc>
      </w:tr>
      <w:tr w:rsidR="00B564D4" w:rsidTr="00530380">
        <w:trPr>
          <w:trHeight w:val="237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Егорьевск, ул. Октябрьская, д.38/1</w:t>
            </w:r>
          </w:p>
        </w:tc>
      </w:tr>
      <w:tr w:rsidR="00B564D4" w:rsidTr="00530380">
        <w:trPr>
          <w:trHeight w:val="23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Чехов, ул. Октябрьская, д. 16А</w:t>
            </w:r>
          </w:p>
        </w:tc>
      </w:tr>
      <w:tr w:rsidR="00B564D4" w:rsidTr="00530380">
        <w:trPr>
          <w:trHeight w:val="25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Балашиха ул. Полевая, д. 5</w:t>
            </w:r>
          </w:p>
        </w:tc>
      </w:tr>
      <w:tr w:rsidR="00B564D4" w:rsidTr="00530380">
        <w:trPr>
          <w:trHeight w:val="255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Королев ул. Суворова, д. 19а</w:t>
            </w:r>
          </w:p>
        </w:tc>
      </w:tr>
      <w:tr w:rsidR="00B564D4" w:rsidTr="00530380">
        <w:trPr>
          <w:trHeight w:val="247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Мытищи, ул. Щербакова, д. 12</w:t>
            </w:r>
          </w:p>
        </w:tc>
      </w:tr>
      <w:tr w:rsidR="00B564D4" w:rsidTr="00530380">
        <w:trPr>
          <w:trHeight w:val="24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Люберцы ул. Кирова, д. 49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М.О., г. </w:t>
            </w:r>
            <w:proofErr w:type="spellStart"/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Луховицы</w:t>
            </w:r>
            <w:proofErr w:type="spellEnd"/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Жуковского 46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Подольск Пилотный пер., д. 4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Электросталь, ул. Первомайская, д. 12А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М.О., г. Серпухов, </w:t>
            </w:r>
            <w:r w:rsidRPr="00D4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Чехова, д. 18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Красногорск, Ильинское шоссе, д.1А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Коломна, ул. Добролюбова, д. 4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Долгопрудный, ул. Первомайская, д. 33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Воскресенск, ул. Советская, д. 4А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Дубна, ул. Школьная, д.10А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Ногинск, Аптечный пер., д. 3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Одинцово, ул. Северная, д. 53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Сергиев-Посад, пр-т Красной Армии, д. 218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Павловский Посад, ул. Кирова, д. 23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Клин, ул. Мира, д.7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Жуковский, ул. Гагарина, д.5А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Ступино, ул. Пушкина, д. 21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Щелково, пл. Ленина, д. 3,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Видное, Павловская, д. 14Б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Химки, ул. Энгельса, д. 27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Орехово-Зуево, бульвар Центральный, д. 2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Земляной вал, д.36, корп.2</w:t>
            </w:r>
          </w:p>
        </w:tc>
      </w:tr>
      <w:tr w:rsidR="00B564D4" w:rsidTr="00530380">
        <w:trPr>
          <w:trHeight w:val="7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Солнечногорск, ул. Почтовая, д. 33</w:t>
            </w:r>
          </w:p>
        </w:tc>
      </w:tr>
      <w:tr w:rsidR="00B564D4" w:rsidTr="00530380">
        <w:trPr>
          <w:trHeight w:val="336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М.О., г. Волоколамск, Ново-солдатский пер., д. 4</w:t>
            </w:r>
          </w:p>
        </w:tc>
      </w:tr>
      <w:tr w:rsidR="00B564D4" w:rsidTr="00530380">
        <w:trPr>
          <w:trHeight w:val="1520"/>
          <w:jc w:val="center"/>
        </w:trPr>
        <w:tc>
          <w:tcPr>
            <w:tcW w:w="562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01" w:type="dxa"/>
            <w:vAlign w:val="center"/>
          </w:tcPr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ГУ-Московское областное РО </w:t>
            </w:r>
          </w:p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социального страхования Российской Федерации</w:t>
            </w:r>
          </w:p>
          <w:p w:rsidR="00B564D4" w:rsidRPr="000F7902" w:rsidRDefault="00B564D4" w:rsidP="00D75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vAlign w:val="center"/>
          </w:tcPr>
          <w:p w:rsidR="00B564D4" w:rsidRPr="000F7902" w:rsidRDefault="00B564D4" w:rsidP="00D75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3-я Хорошевская, д.12</w:t>
            </w:r>
          </w:p>
        </w:tc>
      </w:tr>
    </w:tbl>
    <w:p w:rsidR="008C4D4F" w:rsidRPr="001F5F4C" w:rsidRDefault="008C4D4F" w:rsidP="008C4D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4D4F" w:rsidRPr="001F5F4C" w:rsidRDefault="008C4D4F" w:rsidP="008C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F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1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выполненные при исполнении государственного Контракта работы, услуги, должна быть предоставлена гарантия. Все недоработки и ошибки должны быть устранены за счет Исполнителя в срок не более 24 часов с момента поступления жалобы от специалистов Заказчика.</w:t>
      </w:r>
    </w:p>
    <w:p w:rsidR="00711BC5" w:rsidRPr="007C3BDF" w:rsidRDefault="008C4D4F" w:rsidP="007C3BDF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4"/>
          <w:lang w:eastAsia="ru-RU"/>
        </w:rPr>
      </w:pPr>
      <w:r w:rsidRPr="00691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F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F4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На момент подписания Контракта Исполнитель должен предоставить Заказчику сертификат общероссийской сети Распространения Правовой Информации Консультант Плюс на распространение и информационное обслуживание программных продуктов семейства Консультант Плюс, </w:t>
      </w:r>
      <w:r w:rsidR="009C328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заверенный печатью.</w:t>
      </w:r>
    </w:p>
    <w:sectPr w:rsidR="00711BC5" w:rsidRPr="007C3BDF" w:rsidSect="0071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97D"/>
    <w:multiLevelType w:val="multilevel"/>
    <w:tmpl w:val="4F446BA4"/>
    <w:lvl w:ilvl="0">
      <w:start w:val="1"/>
      <w:numFmt w:val="decimal"/>
      <w:pStyle w:val="1"/>
      <w:suff w:val="nothing"/>
      <w:lvlText w:val="%1. "/>
      <w:lvlJc w:val="left"/>
      <w:pPr>
        <w:ind w:left="0" w:firstLine="709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"/>
      <w:suff w:val="nothing"/>
      <w:lvlText w:val="%1.%2. "/>
      <w:lvlJc w:val="left"/>
      <w:pPr>
        <w:ind w:left="568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7158072C"/>
    <w:multiLevelType w:val="hybridMultilevel"/>
    <w:tmpl w:val="BAC81432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4F"/>
    <w:rsid w:val="000D341D"/>
    <w:rsid w:val="000D5B8D"/>
    <w:rsid w:val="000F7902"/>
    <w:rsid w:val="00117ED5"/>
    <w:rsid w:val="001A4444"/>
    <w:rsid w:val="00355259"/>
    <w:rsid w:val="00376513"/>
    <w:rsid w:val="004734AD"/>
    <w:rsid w:val="00475989"/>
    <w:rsid w:val="00530380"/>
    <w:rsid w:val="00592A90"/>
    <w:rsid w:val="005F0E38"/>
    <w:rsid w:val="006C67AF"/>
    <w:rsid w:val="00711BC5"/>
    <w:rsid w:val="007C3BDF"/>
    <w:rsid w:val="007D28E0"/>
    <w:rsid w:val="008B5058"/>
    <w:rsid w:val="008C4D4F"/>
    <w:rsid w:val="00925EDE"/>
    <w:rsid w:val="00981ECE"/>
    <w:rsid w:val="009C3287"/>
    <w:rsid w:val="00A86D01"/>
    <w:rsid w:val="00AC2F30"/>
    <w:rsid w:val="00AD1B74"/>
    <w:rsid w:val="00B23079"/>
    <w:rsid w:val="00B564D4"/>
    <w:rsid w:val="00B63F9C"/>
    <w:rsid w:val="00BC1612"/>
    <w:rsid w:val="00BC2599"/>
    <w:rsid w:val="00CA0E4F"/>
    <w:rsid w:val="00D451A3"/>
    <w:rsid w:val="00D45600"/>
    <w:rsid w:val="00DC7135"/>
    <w:rsid w:val="00EE1F89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4D4F"/>
  </w:style>
  <w:style w:type="paragraph" w:styleId="1">
    <w:name w:val="heading 1"/>
    <w:basedOn w:val="a0"/>
    <w:next w:val="a0"/>
    <w:link w:val="10"/>
    <w:uiPriority w:val="9"/>
    <w:qFormat/>
    <w:rsid w:val="008C4D4F"/>
    <w:pPr>
      <w:keepNext/>
      <w:keepLines/>
      <w:widowControl w:val="0"/>
      <w:numPr>
        <w:numId w:val="1"/>
      </w:numPr>
      <w:spacing w:before="240" w:after="0"/>
      <w:ind w:left="993" w:hanging="28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E4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1"/>
    <w:basedOn w:val="a0"/>
    <w:qFormat/>
    <w:rsid w:val="008C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C4D4F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">
    <w:name w:val="List Paragraph"/>
    <w:aliases w:val="Маркер,FooterText,numbered,Абзац списка нумерованный"/>
    <w:basedOn w:val="a0"/>
    <w:link w:val="a5"/>
    <w:uiPriority w:val="99"/>
    <w:qFormat/>
    <w:rsid w:val="008C4D4F"/>
    <w:pPr>
      <w:widowControl w:val="0"/>
      <w:numPr>
        <w:ilvl w:val="1"/>
        <w:numId w:val="1"/>
      </w:numPr>
      <w:spacing w:after="0"/>
      <w:contextualSpacing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Абзац списка Знак"/>
    <w:aliases w:val="Маркер Знак,FooterText Знак,numbered Знак,Абзац списка нумерованный Знак"/>
    <w:link w:val="a"/>
    <w:uiPriority w:val="99"/>
    <w:locked/>
    <w:rsid w:val="008C4D4F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20">
    <w:name w:val="Заголовок 2 Знак"/>
    <w:basedOn w:val="a1"/>
    <w:link w:val="2"/>
    <w:uiPriority w:val="9"/>
    <w:semiHidden/>
    <w:rsid w:val="00FE42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FE4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FE42BB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qFormat/>
    <w:rsid w:val="00B564D4"/>
    <w:rPr>
      <w:rFonts w:ascii="Times New Roman" w:hAnsi="Times New Roman" w:cs="Times New Roman" w:hint="default"/>
      <w:sz w:val="26"/>
      <w:szCs w:val="26"/>
    </w:rPr>
  </w:style>
  <w:style w:type="character" w:customStyle="1" w:styleId="label1">
    <w:name w:val="label1"/>
    <w:basedOn w:val="a1"/>
    <w:rsid w:val="004734A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4D4F"/>
  </w:style>
  <w:style w:type="paragraph" w:styleId="1">
    <w:name w:val="heading 1"/>
    <w:basedOn w:val="a0"/>
    <w:next w:val="a0"/>
    <w:link w:val="10"/>
    <w:uiPriority w:val="9"/>
    <w:qFormat/>
    <w:rsid w:val="008C4D4F"/>
    <w:pPr>
      <w:keepNext/>
      <w:keepLines/>
      <w:widowControl w:val="0"/>
      <w:numPr>
        <w:numId w:val="1"/>
      </w:numPr>
      <w:spacing w:before="240" w:after="0"/>
      <w:ind w:left="993" w:hanging="28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E4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1"/>
    <w:basedOn w:val="a0"/>
    <w:qFormat/>
    <w:rsid w:val="008C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C4D4F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">
    <w:name w:val="List Paragraph"/>
    <w:aliases w:val="Маркер,FooterText,numbered,Абзац списка нумерованный"/>
    <w:basedOn w:val="a0"/>
    <w:link w:val="a5"/>
    <w:uiPriority w:val="99"/>
    <w:qFormat/>
    <w:rsid w:val="008C4D4F"/>
    <w:pPr>
      <w:widowControl w:val="0"/>
      <w:numPr>
        <w:ilvl w:val="1"/>
        <w:numId w:val="1"/>
      </w:numPr>
      <w:spacing w:after="0"/>
      <w:contextualSpacing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Абзац списка Знак"/>
    <w:aliases w:val="Маркер Знак,FooterText Знак,numbered Знак,Абзац списка нумерованный Знак"/>
    <w:link w:val="a"/>
    <w:uiPriority w:val="99"/>
    <w:locked/>
    <w:rsid w:val="008C4D4F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20">
    <w:name w:val="Заголовок 2 Знак"/>
    <w:basedOn w:val="a1"/>
    <w:link w:val="2"/>
    <w:uiPriority w:val="9"/>
    <w:semiHidden/>
    <w:rsid w:val="00FE42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FE4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FE42BB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qFormat/>
    <w:rsid w:val="00B564D4"/>
    <w:rPr>
      <w:rFonts w:ascii="Times New Roman" w:hAnsi="Times New Roman" w:cs="Times New Roman" w:hint="default"/>
      <w:sz w:val="26"/>
      <w:szCs w:val="26"/>
    </w:rPr>
  </w:style>
  <w:style w:type="character" w:customStyle="1" w:styleId="label1">
    <w:name w:val="label1"/>
    <w:basedOn w:val="a1"/>
    <w:rsid w:val="004734A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e.potapova</dc:creator>
  <cp:lastModifiedBy>Зайков Александр Геннадьевич</cp:lastModifiedBy>
  <cp:revision>2</cp:revision>
  <cp:lastPrinted>2021-12-22T07:06:00Z</cp:lastPrinted>
  <dcterms:created xsi:type="dcterms:W3CDTF">2021-12-23T16:29:00Z</dcterms:created>
  <dcterms:modified xsi:type="dcterms:W3CDTF">2021-12-23T16:29:00Z</dcterms:modified>
</cp:coreProperties>
</file>