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EA" w:rsidRDefault="00234CEA" w:rsidP="00234CEA">
      <w:pPr>
        <w:ind w:left="-426"/>
        <w:jc w:val="center"/>
        <w:rPr>
          <w:b/>
        </w:rPr>
      </w:pPr>
      <w:r w:rsidRPr="00234CEA">
        <w:rPr>
          <w:b/>
        </w:rPr>
        <w:t>Описание объекта закупки</w:t>
      </w:r>
      <w:r>
        <w:rPr>
          <w:b/>
        </w:rPr>
        <w:t xml:space="preserve"> </w:t>
      </w:r>
    </w:p>
    <w:p w:rsidR="00234CEA" w:rsidRPr="00234CEA" w:rsidRDefault="00234CEA" w:rsidP="00234CEA">
      <w:pPr>
        <w:ind w:left="-426"/>
        <w:jc w:val="center"/>
        <w:rPr>
          <w:b/>
        </w:rPr>
      </w:pPr>
      <w:r w:rsidRPr="00234CEA">
        <w:rPr>
          <w:b/>
        </w:rPr>
        <w:t>на выполнение работ по изготовлению ортопедической обуви для инвалидов в 2024 году</w:t>
      </w:r>
    </w:p>
    <w:p w:rsidR="00234CEA" w:rsidRDefault="00234CEA" w:rsidP="00DC57C2">
      <w:pPr>
        <w:ind w:left="-426"/>
        <w:rPr>
          <w:b/>
        </w:rPr>
      </w:pPr>
    </w:p>
    <w:p w:rsidR="00DC57C2" w:rsidRPr="00234CEA" w:rsidRDefault="00DC57C2" w:rsidP="00DC57C2">
      <w:pPr>
        <w:ind w:left="-426"/>
        <w:rPr>
          <w:b/>
        </w:rPr>
      </w:pPr>
      <w:r>
        <w:rPr>
          <w:b/>
        </w:rPr>
        <w:t xml:space="preserve">              Заказчик:</w:t>
      </w:r>
      <w:r w:rsidRPr="00DC57C2">
        <w:t xml:space="preserve"> </w:t>
      </w:r>
      <w:r w:rsidRPr="00DC57C2">
        <w:rPr>
          <w:b/>
        </w:rPr>
        <w:t>Отделение Фонда пенсионного и социального страхования Российской Федерации по Свердловской области</w:t>
      </w:r>
      <w:r>
        <w:rPr>
          <w:b/>
        </w:rPr>
        <w:t>.</w:t>
      </w:r>
    </w:p>
    <w:p w:rsidR="00234CEA" w:rsidRPr="00231659" w:rsidRDefault="00234CEA" w:rsidP="00234CEA">
      <w:pPr>
        <w:ind w:left="-426"/>
        <w:jc w:val="both"/>
      </w:pPr>
      <w:r w:rsidRPr="00231659">
        <w:t xml:space="preserve">   </w:t>
      </w:r>
      <w:r>
        <w:t xml:space="preserve">         </w:t>
      </w:r>
      <w:r w:rsidRPr="00231659">
        <w:t xml:space="preserve">  Исполнитель должен осуществить выполнение работ по изготовлению ортопедической обуви для инвалидов </w:t>
      </w:r>
      <w:r w:rsidRPr="007B7286">
        <w:rPr>
          <w:b/>
        </w:rPr>
        <w:t>в 2024 году</w:t>
      </w:r>
      <w:r w:rsidRPr="00231659">
        <w:t xml:space="preserve"> в соответствии с требованиями, предъявляемыми в настоящем техническом задании, в период действия государственного контракта.</w:t>
      </w:r>
      <w:r>
        <w:t xml:space="preserve"> </w:t>
      </w:r>
    </w:p>
    <w:p w:rsidR="00234CEA" w:rsidRDefault="00234CEA" w:rsidP="00234CEA">
      <w:pPr>
        <w:ind w:left="-426"/>
        <w:jc w:val="both"/>
      </w:pPr>
      <w:r w:rsidRPr="00231659">
        <w:rPr>
          <w:b/>
        </w:rPr>
        <w:t xml:space="preserve">          Срок выполнения работ:</w:t>
      </w:r>
      <w:r w:rsidRPr="00231659">
        <w:t xml:space="preserve"> со дня, следующего за днем заключения государственного контракта, </w:t>
      </w:r>
      <w:r w:rsidRPr="00231659">
        <w:rPr>
          <w:b/>
        </w:rPr>
        <w:t>до 01.10.2024</w:t>
      </w:r>
      <w:r w:rsidRPr="00231659">
        <w:t xml:space="preserve"> включительно.  </w:t>
      </w:r>
    </w:p>
    <w:p w:rsidR="00234CEA" w:rsidRPr="00231659" w:rsidRDefault="00234CEA" w:rsidP="00234CEA">
      <w:pPr>
        <w:ind w:left="-426"/>
        <w:jc w:val="both"/>
      </w:pPr>
      <w:r>
        <w:t xml:space="preserve">        </w:t>
      </w:r>
      <w:r w:rsidRPr="00231659">
        <w:t>Характеристики объекта закупки.</w:t>
      </w:r>
    </w:p>
    <w:p w:rsidR="00234CEA" w:rsidRPr="00231659" w:rsidRDefault="00234CEA" w:rsidP="00234CEA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/>
          <w:sz w:val="24"/>
        </w:rPr>
      </w:pPr>
      <w:r w:rsidRPr="00231659">
        <w:rPr>
          <w:rFonts w:ascii="Times New Roman" w:hAnsi="Times New Roman"/>
          <w:sz w:val="24"/>
        </w:rPr>
        <w:t>Функциональные и технические характеристики объекта закупки:</w:t>
      </w:r>
    </w:p>
    <w:tbl>
      <w:tblPr>
        <w:tblW w:w="1091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559"/>
        <w:gridCol w:w="6237"/>
        <w:gridCol w:w="992"/>
      </w:tblGrid>
      <w:tr w:rsidR="00234CEA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№</w:t>
            </w:r>
          </w:p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объекта закупки в позиции КТРУ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Кол-во</w:t>
            </w:r>
          </w:p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Изделий</w:t>
            </w:r>
          </w:p>
        </w:tc>
      </w:tr>
      <w:tr w:rsidR="00234CEA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индивидуально,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</w:t>
            </w:r>
            <w:r w:rsidRPr="00231659">
              <w:rPr>
                <w:sz w:val="22"/>
                <w:szCs w:val="22"/>
              </w:rPr>
              <w:lastRenderedPageBreak/>
              <w:t xml:space="preserve">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234CEA" w:rsidRPr="00231659" w:rsidRDefault="00234CEA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widowControl w:val="0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770</w:t>
            </w:r>
          </w:p>
        </w:tc>
      </w:tr>
      <w:tr w:rsidR="00234CEA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</w:t>
            </w:r>
            <w:r w:rsidRPr="00231659">
              <w:rPr>
                <w:sz w:val="22"/>
                <w:szCs w:val="22"/>
              </w:rPr>
              <w:lastRenderedPageBreak/>
              <w:t>каблук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234CEA" w:rsidRPr="00231659" w:rsidRDefault="00234CEA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630</w:t>
            </w:r>
          </w:p>
        </w:tc>
      </w:tr>
      <w:tr w:rsidR="00234CEA" w:rsidRPr="00231659" w:rsidTr="00D43E3F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утепленной подкладке (без учета детей –инвалидов) (пара)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(9-02-01)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234CEA" w:rsidRPr="00231659" w:rsidRDefault="00234CEA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keepNext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772</w:t>
            </w:r>
          </w:p>
        </w:tc>
      </w:tr>
      <w:tr w:rsidR="00234CEA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231659">
              <w:rPr>
                <w:sz w:val="22"/>
                <w:szCs w:val="22"/>
              </w:rPr>
              <w:br/>
              <w:t>(9-02-01)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34CEA" w:rsidRPr="00231659" w:rsidRDefault="00234CEA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</w:t>
            </w:r>
            <w:r w:rsidRPr="00231659">
              <w:rPr>
                <w:sz w:val="22"/>
                <w:szCs w:val="22"/>
              </w:rPr>
              <w:lastRenderedPageBreak/>
              <w:t xml:space="preserve">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234CEA" w:rsidRPr="00231659" w:rsidRDefault="00234CEA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630</w:t>
            </w:r>
          </w:p>
        </w:tc>
      </w:tr>
      <w:tr w:rsidR="00234CEA" w:rsidRPr="00231659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234CEA" w:rsidRPr="00231659" w:rsidRDefault="00234CEA" w:rsidP="00D43E3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</w:tr>
      <w:tr w:rsidR="00234CEA" w:rsidRPr="00231659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234CEA" w:rsidRPr="00231659" w:rsidRDefault="00234CEA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4CEA" w:rsidRPr="00231659" w:rsidTr="00D43E3F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7.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234CEA" w:rsidRPr="00231659" w:rsidRDefault="00234CEA" w:rsidP="00D43E3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234CEA" w:rsidRPr="00231659" w:rsidRDefault="00234CEA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</w:tr>
      <w:tr w:rsidR="00234CEA" w:rsidRPr="00231659" w:rsidTr="00D43E3F">
        <w:trPr>
          <w:trHeight w:val="1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  <w:r w:rsidRPr="00231659">
              <w:rPr>
                <w:sz w:val="22"/>
                <w:szCs w:val="22"/>
              </w:rPr>
              <w:lastRenderedPageBreak/>
              <w:t>для детей-инвалидов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234CEA" w:rsidRPr="00231659" w:rsidRDefault="00234CEA" w:rsidP="00D43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:rsidR="00234CEA" w:rsidRPr="00231659" w:rsidRDefault="00234CEA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234CEA" w:rsidRPr="00231659" w:rsidRDefault="00234CEA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34CEA" w:rsidRPr="00231659" w:rsidTr="00D43E3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</w:pPr>
            <w:r w:rsidRPr="00231659"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EA" w:rsidRPr="00231659" w:rsidRDefault="00234CEA" w:rsidP="00D43E3F">
            <w:pPr>
              <w:widowControl w:val="0"/>
              <w:jc w:val="center"/>
              <w:rPr>
                <w:b/>
              </w:rPr>
            </w:pPr>
            <w:r w:rsidRPr="009219AE">
              <w:rPr>
                <w:b/>
              </w:rPr>
              <w:t>4015</w:t>
            </w:r>
          </w:p>
        </w:tc>
      </w:tr>
    </w:tbl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284"/>
          <w:tab w:val="left" w:pos="567"/>
        </w:tabs>
        <w:ind w:left="-567" w:firstLine="284"/>
        <w:contextualSpacing/>
      </w:pPr>
      <w:r w:rsidRPr="00231659">
        <w:t>Качественные характеристики объекта закупки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234CEA" w:rsidRPr="00231659" w:rsidRDefault="00234CEA" w:rsidP="00234CEA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54407-2020 «Обувь ортопедическая. Общие технические условия»;</w:t>
      </w:r>
    </w:p>
    <w:p w:rsidR="00234CEA" w:rsidRPr="00231659" w:rsidRDefault="00234CEA" w:rsidP="00234CEA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57761-2017 «Обувь ортопедическая. Термины и определения»;</w:t>
      </w:r>
    </w:p>
    <w:p w:rsidR="00234CEA" w:rsidRPr="00231659" w:rsidRDefault="00234CEA" w:rsidP="00234CEA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55638-2021 «Услуги по изготовлению ортопедической обуви. Состав и содержание услуг. Требования безопасности»;</w:t>
      </w:r>
    </w:p>
    <w:p w:rsidR="00234CEA" w:rsidRPr="00231659" w:rsidRDefault="00234CEA" w:rsidP="00234CEA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57890-2020 «Обувь ортопедическая. Номенклатура показателей качества»;</w:t>
      </w:r>
    </w:p>
    <w:p w:rsidR="00234CEA" w:rsidRPr="00231659" w:rsidRDefault="00234CEA" w:rsidP="00234CEA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Изделия должны быть свободными от прав третьих лиц.</w:t>
      </w:r>
    </w:p>
    <w:p w:rsidR="00234CEA" w:rsidRPr="00231659" w:rsidRDefault="00234CEA" w:rsidP="00234CEA">
      <w:pPr>
        <w:numPr>
          <w:ilvl w:val="0"/>
          <w:numId w:val="5"/>
        </w:numPr>
        <w:tabs>
          <w:tab w:val="left" w:pos="-426"/>
          <w:tab w:val="left" w:pos="284"/>
          <w:tab w:val="left" w:pos="426"/>
        </w:tabs>
        <w:ind w:left="-567" w:firstLine="425"/>
        <w:jc w:val="both"/>
      </w:pPr>
      <w:r w:rsidRPr="00231659"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b/>
        </w:rPr>
        <w:t>Входная группа:</w:t>
      </w:r>
      <w:r w:rsidRPr="00231659">
        <w:t xml:space="preserve"> 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Пандус с поручнями;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Лестница с поручнями;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Применение для Получателей вместо пандусов аппарелей не допускается на объекте </w:t>
      </w:r>
      <w:r w:rsidRPr="00231659">
        <w:br/>
        <w:t>(в соответствии с п. 6.1.2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Навес над входной площадкой;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Противоскользящее покрытие; 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231659">
        <w:t xml:space="preserve">в соответствии с </w:t>
      </w:r>
      <w:r w:rsidRPr="00231659">
        <w:rPr>
          <w:spacing w:val="2"/>
        </w:rPr>
        <w:t>п. 6.1.4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Тактильно-контрастные указатели;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движения внутри пункта (пунктов) приема: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Лифт, подъемная платформа, эскалатор; 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(в соответствии с п. 6.2.13 – п. 6.2.18 СП 59.13330.2020).</w:t>
      </w:r>
      <w:r w:rsidRPr="00231659">
        <w:rPr>
          <w:b/>
        </w:rPr>
        <w:t xml:space="preserve"> 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Лифт должен иметь габариты не менее 1100х1400 мм (ширина х глубина).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234CEA" w:rsidRPr="00231659" w:rsidRDefault="00234CEA" w:rsidP="00234CEA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эвакуации: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 невозможности соблюдения положений части 15 статьи 89 </w:t>
      </w:r>
      <w:hyperlink r:id="rId5" w:history="1">
        <w:r w:rsidRPr="00231659">
          <w:t xml:space="preserve">Федерального закона </w:t>
        </w:r>
        <w:r w:rsidRPr="00231659">
          <w:br/>
          <w:t>от 22.07.2008 № 123-ФЗ «Технический регламент о требованиях пожарной безопасности</w:t>
        </w:r>
      </w:hyperlink>
      <w:r w:rsidRPr="0023165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 xml:space="preserve">Обеспечить систему двухсторонней связи с диспетчером или дежурным (в соответствии </w:t>
      </w:r>
      <w:r w:rsidRPr="00231659">
        <w:br/>
        <w:t>с п. 6.5.8 СП 59.13330.2020).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возможность беспрепятственного входа в объекты и выхода из них;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231659">
        <w:t>ассистивных</w:t>
      </w:r>
      <w:proofErr w:type="spellEnd"/>
      <w:r w:rsidRPr="00231659">
        <w:t xml:space="preserve"> и вспомогательных технологий, а также сменного кресла-коляски;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34CEA" w:rsidRPr="00231659" w:rsidRDefault="00234CEA" w:rsidP="00234CEA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jc w:val="both"/>
      </w:pPr>
      <w:r w:rsidRPr="00231659"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anchor="block_1000" w:history="1">
        <w:r w:rsidRPr="00231659">
          <w:t>форме</w:t>
        </w:r>
      </w:hyperlink>
      <w:r w:rsidRPr="00231659">
        <w:t xml:space="preserve"> и в </w:t>
      </w:r>
      <w:hyperlink r:id="rId7" w:anchor="block_2000" w:history="1">
        <w:r w:rsidRPr="00231659">
          <w:t>порядке</w:t>
        </w:r>
      </w:hyperlink>
      <w:r w:rsidRPr="00231659">
        <w:t xml:space="preserve">, утвержденных </w:t>
      </w:r>
      <w:hyperlink r:id="rId8" w:history="1">
        <w:r w:rsidRPr="00231659">
          <w:t>приказом</w:t>
        </w:r>
      </w:hyperlink>
      <w:r w:rsidRPr="00231659">
        <w:t xml:space="preserve"> Министерства труда и социальной защиты Российской Федерации от 22.06. 2015 № 386 н.</w:t>
      </w:r>
    </w:p>
    <w:p w:rsidR="00234CEA" w:rsidRPr="00231659" w:rsidRDefault="00234CEA" w:rsidP="00234CEA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</w:pPr>
      <w:r w:rsidRPr="00231659">
        <w:t>Исполнитель обязан: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индивидуальное изготовление Получателям Изделий.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</w:t>
      </w:r>
      <w:r w:rsidRPr="00231659">
        <w:lastRenderedPageBreak/>
        <w:t>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  Выполнять работы по изготовлению Изделий по индивидуальным размерам не позднее 5(пяти) рабочих дней с моменты получения реестров получателей от </w:t>
      </w:r>
      <w:r w:rsidR="00606C11" w:rsidRPr="00231659">
        <w:t>заказчика, осуществлять</w:t>
      </w:r>
      <w:r w:rsidRPr="00231659">
        <w:t xml:space="preserve"> их выдачу изделий в срок не более 60 (шестидесяти) календарных дней со дня обращения Получателя. </w:t>
      </w:r>
    </w:p>
    <w:p w:rsidR="00234CEA" w:rsidRPr="009219AE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 w:rsidRPr="009219AE">
        <w:t xml:space="preserve">Свердловской области с момента заключения государственного контракта. </w:t>
      </w:r>
    </w:p>
    <w:p w:rsidR="00234CEA" w:rsidRPr="00231659" w:rsidRDefault="00234CEA" w:rsidP="00234CEA">
      <w:pPr>
        <w:widowControl w:val="0"/>
        <w:tabs>
          <w:tab w:val="left" w:pos="-426"/>
          <w:tab w:val="left" w:pos="284"/>
          <w:tab w:val="left" w:pos="993"/>
        </w:tabs>
        <w:ind w:left="-567" w:firstLine="284"/>
        <w:contextualSpacing/>
        <w:jc w:val="both"/>
      </w:pPr>
      <w:r w:rsidRPr="00231659">
        <w:t>Количество и адреса пунктов приема указано в Приложении № 1 к Техническому заданию.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5 (пяти) рабочих дней с даты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231659">
        <w:t>коронавирусной</w:t>
      </w:r>
      <w:proofErr w:type="spellEnd"/>
      <w:r w:rsidRPr="00231659">
        <w:t xml:space="preserve"> инфекции (COVID-19).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аудиозапись телефонных разговоров с Получателями по вопросам получения Изделий.</w:t>
      </w:r>
    </w:p>
    <w:p w:rsidR="00234CEA" w:rsidRPr="00231659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Заказчику в рамках подтверждения исполнения контракта журнал телефонных звонков.</w:t>
      </w:r>
    </w:p>
    <w:p w:rsidR="00234CEA" w:rsidRPr="00606C11" w:rsidRDefault="00234CEA" w:rsidP="00234CEA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Еженедельно (в последний рабочий день недели) представлять отчет по форме, предоставленной Заказчиком (принятие направлений в работу, начало изготовления ТСР, выдача </w:t>
      </w:r>
      <w:r w:rsidRPr="00231659">
        <w:lastRenderedPageBreak/>
        <w:t>ТСР и др.). Отчет предоставляется на бумажном носителе сопроводительным письмом с приложением и в электронном виде по адресу:</w:t>
      </w:r>
      <w:r w:rsidRPr="00231659">
        <w:rPr>
          <w:color w:val="000000"/>
        </w:rPr>
        <w:t xml:space="preserve"> </w:t>
      </w:r>
      <w:hyperlink r:id="rId9" w:history="1">
        <w:r w:rsidRPr="00606C11">
          <w:rPr>
            <w:b/>
            <w:color w:val="0000FF"/>
            <w:u w:val="single"/>
            <w:lang w:val="en-US"/>
          </w:rPr>
          <w:t>obshiy</w:t>
        </w:r>
        <w:r w:rsidRPr="00606C11">
          <w:rPr>
            <w:b/>
            <w:color w:val="0000FF"/>
            <w:u w:val="single"/>
          </w:rPr>
          <w:t>@075.</w:t>
        </w:r>
        <w:r w:rsidRPr="00606C11">
          <w:rPr>
            <w:b/>
            <w:color w:val="0000FF"/>
            <w:u w:val="single"/>
            <w:lang w:val="en-US"/>
          </w:rPr>
          <w:t>pfr</w:t>
        </w:r>
        <w:r w:rsidRPr="00606C11">
          <w:rPr>
            <w:b/>
            <w:color w:val="0000FF"/>
            <w:u w:val="single"/>
          </w:rPr>
          <w:t>.</w:t>
        </w:r>
        <w:r w:rsidRPr="00606C11">
          <w:rPr>
            <w:b/>
            <w:color w:val="0000FF"/>
            <w:u w:val="single"/>
            <w:lang w:val="en-US"/>
          </w:rPr>
          <w:t>gov</w:t>
        </w:r>
        <w:r w:rsidRPr="00606C11">
          <w:rPr>
            <w:b/>
            <w:color w:val="0000FF"/>
            <w:u w:val="single"/>
          </w:rPr>
          <w:t>.</w:t>
        </w:r>
        <w:r w:rsidRPr="00606C11">
          <w:rPr>
            <w:b/>
            <w:color w:val="0000FF"/>
            <w:u w:val="single"/>
            <w:lang w:val="en-US"/>
          </w:rPr>
          <w:t>ru</w:t>
        </w:r>
      </w:hyperlink>
      <w:r w:rsidRPr="00606C11">
        <w:rPr>
          <w:b/>
          <w:color w:val="000000"/>
          <w:lang w:val="x-none" w:eastAsia="x-none"/>
        </w:rPr>
        <w:t>.</w:t>
      </w:r>
      <w:r w:rsidRPr="00606C11">
        <w:rPr>
          <w:b/>
        </w:rPr>
        <w:t xml:space="preserve"> </w:t>
      </w:r>
    </w:p>
    <w:p w:rsidR="00234CEA" w:rsidRPr="00231659" w:rsidRDefault="00234CEA" w:rsidP="00234CEA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231659">
        <w:t>фотофиксацию</w:t>
      </w:r>
      <w:proofErr w:type="spellEnd"/>
      <w:r w:rsidRPr="00231659">
        <w:t xml:space="preserve"> и/или видеозапись.</w:t>
      </w:r>
    </w:p>
    <w:p w:rsidR="00234CEA" w:rsidRPr="00231659" w:rsidRDefault="00234CEA" w:rsidP="00234CEA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234CEA" w:rsidRPr="00231659" w:rsidRDefault="00234CEA" w:rsidP="00234CEA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234CEA" w:rsidRPr="00231659" w:rsidRDefault="00234CEA" w:rsidP="00234CEA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Начало сезона должно определяться в соответствии с Законом «О защите прав потребителей».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234CEA" w:rsidRPr="00231659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234CEA" w:rsidRDefault="00234CEA" w:rsidP="00234CEA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183876" w:rsidRDefault="00183876" w:rsidP="008F5782">
      <w:pPr>
        <w:widowControl w:val="0"/>
        <w:tabs>
          <w:tab w:val="left" w:pos="-426"/>
          <w:tab w:val="left" w:pos="284"/>
        </w:tabs>
        <w:contextualSpacing/>
        <w:jc w:val="both"/>
        <w:sectPr w:rsidR="00183876" w:rsidSect="00493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782" w:rsidRDefault="008F5782" w:rsidP="008F5782">
      <w:pPr>
        <w:ind w:left="-426"/>
        <w:jc w:val="center"/>
        <w:rPr>
          <w:b/>
        </w:rPr>
      </w:pPr>
      <w:r w:rsidRPr="00234CEA">
        <w:rPr>
          <w:b/>
        </w:rPr>
        <w:lastRenderedPageBreak/>
        <w:t>Описание объекта закупки</w:t>
      </w:r>
      <w:r>
        <w:rPr>
          <w:b/>
        </w:rPr>
        <w:t xml:space="preserve"> </w:t>
      </w:r>
    </w:p>
    <w:p w:rsidR="008F5782" w:rsidRPr="00234CEA" w:rsidRDefault="008F5782" w:rsidP="008F5782">
      <w:pPr>
        <w:ind w:left="-426"/>
        <w:jc w:val="center"/>
        <w:rPr>
          <w:b/>
        </w:rPr>
      </w:pPr>
      <w:r w:rsidRPr="00234CEA">
        <w:rPr>
          <w:b/>
        </w:rPr>
        <w:t>на выполнение работ по изготовлению ортопедической обуви для инвалидов в 2024 году</w:t>
      </w:r>
    </w:p>
    <w:p w:rsidR="008F5782" w:rsidRDefault="008F5782" w:rsidP="008F5782">
      <w:pPr>
        <w:ind w:left="-426"/>
        <w:rPr>
          <w:b/>
        </w:rPr>
      </w:pPr>
    </w:p>
    <w:p w:rsidR="008F5782" w:rsidRPr="00234CEA" w:rsidRDefault="008F5782" w:rsidP="008F5782">
      <w:pPr>
        <w:ind w:left="-426"/>
        <w:rPr>
          <w:b/>
        </w:rPr>
      </w:pPr>
      <w:r>
        <w:rPr>
          <w:b/>
        </w:rPr>
        <w:t xml:space="preserve">              Заказчик: </w:t>
      </w:r>
      <w:r w:rsidRPr="008F5782">
        <w:rPr>
          <w:b/>
        </w:rPr>
        <w:t>Отделение фонда пенсионного и социального страхования Российской Федерации по Курганской области</w:t>
      </w:r>
      <w:r>
        <w:rPr>
          <w:b/>
        </w:rPr>
        <w:t>.</w:t>
      </w:r>
    </w:p>
    <w:p w:rsidR="008F5782" w:rsidRPr="00231659" w:rsidRDefault="008F5782" w:rsidP="008F5782">
      <w:pPr>
        <w:ind w:left="-426"/>
        <w:jc w:val="both"/>
      </w:pPr>
      <w:r w:rsidRPr="00231659">
        <w:t xml:space="preserve">   </w:t>
      </w:r>
      <w:r>
        <w:t xml:space="preserve">         </w:t>
      </w:r>
      <w:r w:rsidRPr="00231659">
        <w:t xml:space="preserve">  Исполнитель должен осуществить выполнение работ по изготовлению ортопедической обуви для инвалидов </w:t>
      </w:r>
      <w:r w:rsidRPr="007B7286">
        <w:rPr>
          <w:b/>
        </w:rPr>
        <w:t>в 2024 году</w:t>
      </w:r>
      <w:r w:rsidRPr="00231659">
        <w:t xml:space="preserve"> в соответствии с требованиями, предъявляемыми в настоящем техническом задании, в период действия государственного контракта.</w:t>
      </w:r>
      <w:r>
        <w:t xml:space="preserve"> </w:t>
      </w:r>
    </w:p>
    <w:p w:rsidR="008F5782" w:rsidRDefault="008F5782" w:rsidP="008F5782">
      <w:pPr>
        <w:ind w:left="-426"/>
        <w:jc w:val="both"/>
      </w:pPr>
      <w:r w:rsidRPr="00231659">
        <w:rPr>
          <w:b/>
        </w:rPr>
        <w:t xml:space="preserve">          Срок выполнения работ:</w:t>
      </w:r>
      <w:r w:rsidRPr="00231659">
        <w:t xml:space="preserve"> со дня, следующего за днем заключения государственного контракта, </w:t>
      </w:r>
      <w:r w:rsidRPr="00231659">
        <w:rPr>
          <w:b/>
        </w:rPr>
        <w:t>до 01.10.2024</w:t>
      </w:r>
      <w:r w:rsidRPr="00231659">
        <w:t xml:space="preserve"> включительно.  </w:t>
      </w:r>
    </w:p>
    <w:p w:rsidR="008F5782" w:rsidRPr="00231659" w:rsidRDefault="008F5782" w:rsidP="008F5782">
      <w:pPr>
        <w:ind w:left="-426"/>
        <w:jc w:val="both"/>
      </w:pPr>
      <w:r>
        <w:t xml:space="preserve">        </w:t>
      </w:r>
      <w:r w:rsidRPr="00231659">
        <w:t>Характеристики объекта закупки.</w:t>
      </w:r>
    </w:p>
    <w:p w:rsidR="008F5782" w:rsidRPr="00231659" w:rsidRDefault="008F5782" w:rsidP="008F5782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/>
          <w:sz w:val="24"/>
        </w:rPr>
      </w:pPr>
      <w:r w:rsidRPr="00231659">
        <w:rPr>
          <w:rFonts w:ascii="Times New Roman" w:hAnsi="Times New Roman"/>
          <w:sz w:val="24"/>
        </w:rPr>
        <w:t>Функциональные и технические характеристики объекта закупки:</w:t>
      </w:r>
    </w:p>
    <w:tbl>
      <w:tblPr>
        <w:tblW w:w="1091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559"/>
        <w:gridCol w:w="6237"/>
        <w:gridCol w:w="992"/>
      </w:tblGrid>
      <w:tr w:rsidR="008F5782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№</w:t>
            </w:r>
          </w:p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объекта закупки в позиции КТРУ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Кол-во</w:t>
            </w:r>
          </w:p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Изделий</w:t>
            </w:r>
          </w:p>
        </w:tc>
      </w:tr>
      <w:tr w:rsidR="008F5782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индивидуально,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</w:t>
            </w:r>
            <w:r w:rsidRPr="00231659">
              <w:rPr>
                <w:sz w:val="22"/>
                <w:szCs w:val="22"/>
              </w:rPr>
              <w:lastRenderedPageBreak/>
              <w:t xml:space="preserve">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8F5782" w:rsidRPr="00231659" w:rsidRDefault="008F5782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widowControl w:val="0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448</w:t>
            </w:r>
          </w:p>
        </w:tc>
      </w:tr>
      <w:tr w:rsidR="008F5782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</w:t>
            </w:r>
            <w:r w:rsidRPr="00231659">
              <w:rPr>
                <w:sz w:val="22"/>
                <w:szCs w:val="22"/>
              </w:rPr>
              <w:lastRenderedPageBreak/>
              <w:t>каблук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8F5782" w:rsidRPr="00231659" w:rsidRDefault="008F5782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192</w:t>
            </w:r>
          </w:p>
        </w:tc>
      </w:tr>
      <w:tr w:rsidR="008F5782" w:rsidRPr="00231659" w:rsidTr="00D43E3F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утепленной подкладке (без учета детей –инвалидов) (пара)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(9-02-01)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8F5782" w:rsidRPr="00231659" w:rsidRDefault="008F5782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keepNext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441</w:t>
            </w:r>
          </w:p>
        </w:tc>
      </w:tr>
      <w:tr w:rsidR="008F5782" w:rsidRPr="00231659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231659">
              <w:rPr>
                <w:sz w:val="22"/>
                <w:szCs w:val="22"/>
              </w:rPr>
              <w:br/>
              <w:t>(9-02-01)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8F5782" w:rsidRPr="00231659" w:rsidRDefault="008F5782" w:rsidP="00D43E3F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</w:t>
            </w:r>
            <w:r w:rsidRPr="00231659">
              <w:rPr>
                <w:sz w:val="22"/>
                <w:szCs w:val="22"/>
              </w:rPr>
              <w:lastRenderedPageBreak/>
              <w:t xml:space="preserve">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8F5782" w:rsidRPr="00231659" w:rsidRDefault="008F5782" w:rsidP="00D43E3F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189</w:t>
            </w:r>
          </w:p>
        </w:tc>
      </w:tr>
      <w:tr w:rsidR="008F5782" w:rsidRPr="00231659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8F5782" w:rsidRPr="00231659" w:rsidRDefault="008F5782" w:rsidP="00D43E3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</w:tr>
      <w:tr w:rsidR="008F5782" w:rsidRPr="00231659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F5782" w:rsidRPr="00231659" w:rsidRDefault="008F5782" w:rsidP="00D43E3F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5782" w:rsidRPr="00231659" w:rsidTr="00D43E3F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7.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8F5782" w:rsidRPr="00231659" w:rsidRDefault="008F5782" w:rsidP="00D43E3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8F5782" w:rsidRPr="00231659" w:rsidRDefault="008F5782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</w:tr>
      <w:tr w:rsidR="008F5782" w:rsidRPr="00231659" w:rsidTr="00D43E3F">
        <w:trPr>
          <w:trHeight w:val="1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  <w:r w:rsidRPr="00231659">
              <w:rPr>
                <w:sz w:val="22"/>
                <w:szCs w:val="22"/>
              </w:rPr>
              <w:lastRenderedPageBreak/>
              <w:t>для детей-инвалидов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8F5782" w:rsidRPr="00231659" w:rsidRDefault="008F5782" w:rsidP="00D43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:rsidR="008F5782" w:rsidRPr="00231659" w:rsidRDefault="008F5782" w:rsidP="00D43E3F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F5782" w:rsidRPr="00231659" w:rsidRDefault="008F5782" w:rsidP="00D43E3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5782" w:rsidRPr="00231659" w:rsidTr="00D43E3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</w:pPr>
            <w:r w:rsidRPr="00231659"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782" w:rsidRPr="00231659" w:rsidRDefault="008F5782" w:rsidP="00D43E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1750</w:t>
            </w:r>
          </w:p>
        </w:tc>
      </w:tr>
    </w:tbl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284"/>
          <w:tab w:val="left" w:pos="567"/>
        </w:tabs>
        <w:ind w:left="-567" w:firstLine="284"/>
        <w:contextualSpacing/>
      </w:pPr>
      <w:r w:rsidRPr="00231659">
        <w:t>Качественные характеристики объекта закупки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F5782" w:rsidRPr="00231659" w:rsidRDefault="008F5782" w:rsidP="008F5782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54407-2020 «Обувь ортопедическая. Общие технические условия»;</w:t>
      </w:r>
    </w:p>
    <w:p w:rsidR="008F5782" w:rsidRPr="00231659" w:rsidRDefault="008F5782" w:rsidP="008F5782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57761-2017 «Обувь ортопедическая. Термины и определения»;</w:t>
      </w:r>
    </w:p>
    <w:p w:rsidR="008F5782" w:rsidRPr="00231659" w:rsidRDefault="008F5782" w:rsidP="008F5782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55638-2021 «Услуги по изготовлению ортопедической обуви. Состав и содержание услуг. Требования безопасности»;</w:t>
      </w:r>
    </w:p>
    <w:p w:rsidR="008F5782" w:rsidRPr="00231659" w:rsidRDefault="008F5782" w:rsidP="008F5782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57890-2020 «Обувь ортопедическая. Номенклатура показателей качества»;</w:t>
      </w:r>
    </w:p>
    <w:p w:rsidR="008F5782" w:rsidRPr="00231659" w:rsidRDefault="008F5782" w:rsidP="008F5782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Изделия должны быть свободными от прав третьих лиц.</w:t>
      </w:r>
    </w:p>
    <w:p w:rsidR="008F5782" w:rsidRPr="00231659" w:rsidRDefault="008F5782" w:rsidP="008F5782">
      <w:pPr>
        <w:numPr>
          <w:ilvl w:val="0"/>
          <w:numId w:val="5"/>
        </w:numPr>
        <w:tabs>
          <w:tab w:val="left" w:pos="-426"/>
          <w:tab w:val="left" w:pos="284"/>
          <w:tab w:val="left" w:pos="426"/>
        </w:tabs>
        <w:ind w:left="-567" w:firstLine="425"/>
        <w:jc w:val="both"/>
      </w:pPr>
      <w:r w:rsidRPr="00231659"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b/>
        </w:rPr>
        <w:t>Входная группа:</w:t>
      </w:r>
      <w:r w:rsidRPr="00231659">
        <w:t xml:space="preserve"> 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Пандус с поручнями;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Лестница с поручнями;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Применение для Получателей вместо пандусов аппарелей не допускается на объекте </w:t>
      </w:r>
      <w:r w:rsidRPr="00231659">
        <w:br/>
        <w:t>(в соответствии с п. 6.1.2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Навес над входной площадкой;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Противоскользящее покрытие; 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231659">
        <w:t xml:space="preserve">в соответствии с </w:t>
      </w:r>
      <w:r w:rsidRPr="00231659">
        <w:rPr>
          <w:spacing w:val="2"/>
        </w:rPr>
        <w:t>п. 6.1.4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Тактильно-контрастные указатели;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движения внутри пункта (пунктов) приема: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Лифт, подъемная платформа, эскалатор; 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(в соответствии с п. 6.2.13 – п. 6.2.18 СП 59.13330.2020).</w:t>
      </w:r>
      <w:r w:rsidRPr="00231659">
        <w:rPr>
          <w:b/>
        </w:rPr>
        <w:t xml:space="preserve"> 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Лифт должен иметь габариты не менее 1100х1400 мм (ширина х глубина).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8F5782" w:rsidRPr="00231659" w:rsidRDefault="008F5782" w:rsidP="008F5782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эвакуации: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 невозможности соблюдения положений части 15 статьи 89 </w:t>
      </w:r>
      <w:hyperlink r:id="rId10" w:history="1">
        <w:r w:rsidRPr="00231659">
          <w:t xml:space="preserve">Федерального закона </w:t>
        </w:r>
        <w:r w:rsidRPr="00231659">
          <w:br/>
          <w:t>от 22.07.2008 № 123-ФЗ «Технический регламент о требованиях пожарной безопасности</w:t>
        </w:r>
      </w:hyperlink>
      <w:r w:rsidRPr="0023165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 xml:space="preserve">Обеспечить систему двухсторонней связи с диспетчером или дежурным (в соответствии </w:t>
      </w:r>
      <w:r w:rsidRPr="00231659">
        <w:br/>
        <w:t>с п. 6.5.8 СП 59.13330.2020).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возможность беспрепятственного входа в объекты и выхода из них;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231659">
        <w:t>ассистивных</w:t>
      </w:r>
      <w:proofErr w:type="spellEnd"/>
      <w:r w:rsidRPr="00231659">
        <w:t xml:space="preserve"> и вспомогательных технологий, а также сменного кресла-коляски;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F5782" w:rsidRPr="00231659" w:rsidRDefault="008F5782" w:rsidP="008F5782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jc w:val="both"/>
      </w:pPr>
      <w:r w:rsidRPr="00231659"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1" w:anchor="block_1000" w:history="1">
        <w:r w:rsidRPr="00231659">
          <w:t>форме</w:t>
        </w:r>
      </w:hyperlink>
      <w:r w:rsidRPr="00231659">
        <w:t xml:space="preserve"> и в </w:t>
      </w:r>
      <w:hyperlink r:id="rId12" w:anchor="block_2000" w:history="1">
        <w:r w:rsidRPr="00231659">
          <w:t>порядке</w:t>
        </w:r>
      </w:hyperlink>
      <w:r w:rsidRPr="00231659">
        <w:t xml:space="preserve">, утвержденных </w:t>
      </w:r>
      <w:hyperlink r:id="rId13" w:history="1">
        <w:r w:rsidRPr="00231659">
          <w:t>приказом</w:t>
        </w:r>
      </w:hyperlink>
      <w:r w:rsidRPr="00231659">
        <w:t xml:space="preserve"> Министерства труда и социальной защиты Российской Федерации от 22.06. 2015 № 386 н.</w:t>
      </w:r>
    </w:p>
    <w:p w:rsidR="008F5782" w:rsidRPr="00231659" w:rsidRDefault="008F5782" w:rsidP="008F5782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</w:pPr>
      <w:r w:rsidRPr="00231659">
        <w:t>Исполнитель обязан: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индивидуальное изготовление Получателям Изделий.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</w:t>
      </w:r>
      <w:r w:rsidRPr="00231659">
        <w:lastRenderedPageBreak/>
        <w:t>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  Выполнять работы по изготовлению Изделий по индивидуальным размерам не позднее 5(пяти) рабочих дней с моменты получения реестров получателей от </w:t>
      </w:r>
      <w:r w:rsidR="00606C11" w:rsidRPr="00231659">
        <w:t>заказчика, осуществлять</w:t>
      </w:r>
      <w:r w:rsidRPr="00231659">
        <w:t xml:space="preserve"> их выдачу изделий в срок не более 60 (шестидесяти) календарных дней со дня обращения Получателя. 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>
        <w:t xml:space="preserve">Курганской области </w:t>
      </w:r>
      <w:r w:rsidRPr="00231659">
        <w:t xml:space="preserve">с момента заключения государственного контракта. </w:t>
      </w:r>
    </w:p>
    <w:p w:rsidR="008F5782" w:rsidRPr="00231659" w:rsidRDefault="008F5782" w:rsidP="008F5782">
      <w:pPr>
        <w:widowControl w:val="0"/>
        <w:tabs>
          <w:tab w:val="left" w:pos="-426"/>
          <w:tab w:val="left" w:pos="284"/>
          <w:tab w:val="left" w:pos="993"/>
        </w:tabs>
        <w:ind w:left="-567" w:firstLine="284"/>
        <w:contextualSpacing/>
        <w:jc w:val="both"/>
      </w:pPr>
      <w:r w:rsidRPr="00231659">
        <w:t>Количество и адреса пунктов приема указано в Приложении № 1 к Техническому заданию.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5 (пяти) рабочих дней с даты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231659">
        <w:t>коронавирусной</w:t>
      </w:r>
      <w:proofErr w:type="spellEnd"/>
      <w:r w:rsidRPr="00231659">
        <w:t xml:space="preserve"> инфекции (COVID-19).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аудиозапись телефонных разговоров с Получателями по вопросам получения Изделий.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Заказчику в рамках подтверждения исполнения контракта журнал телефонных звонков.</w:t>
      </w:r>
    </w:p>
    <w:p w:rsidR="008F5782" w:rsidRPr="00231659" w:rsidRDefault="008F5782" w:rsidP="008F5782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Еженедельно (в последний рабочий день недели) представлять отчет по форме, предоставленной Заказчиком (принятие направлений в работу, начало изготовления ТСР, выдача </w:t>
      </w:r>
      <w:r w:rsidRPr="00231659">
        <w:lastRenderedPageBreak/>
        <w:t>ТСР и др.). Отчет предоставляется на бумажном носителе сопроводительным письмом с приложением и в электронном виде по адресу:</w:t>
      </w:r>
      <w:r w:rsidRPr="00231659">
        <w:rPr>
          <w:color w:val="000000"/>
        </w:rPr>
        <w:t xml:space="preserve"> </w:t>
      </w:r>
      <w:hyperlink r:id="rId14" w:history="1">
        <w:r w:rsidRPr="007E356C">
          <w:rPr>
            <w:rStyle w:val="a3"/>
            <w:rFonts w:eastAsia="Arial Unicode MS"/>
            <w:lang w:val="en-US" w:eastAsia="zh-CN" w:bidi="hi-IN"/>
          </w:rPr>
          <w:t>info</w:t>
        </w:r>
        <w:r w:rsidRPr="007E356C">
          <w:rPr>
            <w:rStyle w:val="a3"/>
            <w:rFonts w:eastAsia="Arial Unicode MS"/>
            <w:lang w:eastAsia="zh-CN" w:bidi="hi-IN"/>
          </w:rPr>
          <w:t>@45.</w:t>
        </w:r>
        <w:proofErr w:type="spellStart"/>
        <w:r w:rsidRPr="007E356C">
          <w:rPr>
            <w:rStyle w:val="a3"/>
            <w:rFonts w:eastAsia="Arial Unicode MS"/>
            <w:lang w:val="en-US" w:eastAsia="zh-CN" w:bidi="hi-IN"/>
          </w:rPr>
          <w:t>sfr</w:t>
        </w:r>
        <w:proofErr w:type="spellEnd"/>
        <w:r w:rsidRPr="007E356C">
          <w:rPr>
            <w:rStyle w:val="a3"/>
            <w:rFonts w:eastAsia="Arial Unicode MS"/>
            <w:lang w:eastAsia="zh-CN" w:bidi="hi-IN"/>
          </w:rPr>
          <w:t>.</w:t>
        </w:r>
        <w:proofErr w:type="spellStart"/>
        <w:r w:rsidRPr="007E356C">
          <w:rPr>
            <w:rStyle w:val="a3"/>
            <w:rFonts w:eastAsia="Arial Unicode MS"/>
            <w:lang w:val="en-US" w:eastAsia="zh-CN" w:bidi="hi-IN"/>
          </w:rPr>
          <w:t>gov</w:t>
        </w:r>
        <w:proofErr w:type="spellEnd"/>
        <w:r w:rsidRPr="007E356C">
          <w:rPr>
            <w:rStyle w:val="a3"/>
            <w:rFonts w:eastAsia="Arial Unicode MS"/>
            <w:lang w:eastAsia="zh-CN" w:bidi="hi-IN"/>
          </w:rPr>
          <w:t>.</w:t>
        </w:r>
        <w:r w:rsidRPr="007E356C">
          <w:rPr>
            <w:rStyle w:val="a3"/>
            <w:rFonts w:eastAsia="Arial Unicode MS"/>
            <w:lang w:val="en-US" w:eastAsia="zh-CN" w:bidi="hi-IN"/>
          </w:rPr>
          <w:t>ru</w:t>
        </w:r>
      </w:hyperlink>
      <w:r>
        <w:rPr>
          <w:rFonts w:eastAsia="Arial Unicode MS"/>
          <w:lang w:eastAsia="zh-CN" w:bidi="hi-IN"/>
        </w:rPr>
        <w:t>.</w:t>
      </w:r>
    </w:p>
    <w:p w:rsidR="008F5782" w:rsidRPr="00231659" w:rsidRDefault="008F5782" w:rsidP="008F5782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231659">
        <w:t>фотофиксацию</w:t>
      </w:r>
      <w:proofErr w:type="spellEnd"/>
      <w:r w:rsidRPr="00231659">
        <w:t xml:space="preserve"> и/или видеозапись.</w:t>
      </w:r>
    </w:p>
    <w:p w:rsidR="008F5782" w:rsidRPr="00231659" w:rsidRDefault="008F5782" w:rsidP="008F5782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F5782" w:rsidRPr="00231659" w:rsidRDefault="008F5782" w:rsidP="008F5782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F5782" w:rsidRPr="00231659" w:rsidRDefault="008F5782" w:rsidP="008F5782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Начало сезона должно определяться в соответствии с Законом «О защите прав потребителей».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F5782" w:rsidRPr="00231659" w:rsidRDefault="008F5782" w:rsidP="008F5782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</w:p>
    <w:p w:rsidR="008F5782" w:rsidRDefault="008F5782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224D4F" w:rsidRDefault="00224D4F" w:rsidP="008F5782">
      <w:pPr>
        <w:widowControl w:val="0"/>
        <w:tabs>
          <w:tab w:val="left" w:pos="-426"/>
          <w:tab w:val="left" w:pos="284"/>
        </w:tabs>
        <w:contextualSpacing/>
        <w:jc w:val="both"/>
        <w:sectPr w:rsidR="00224D4F" w:rsidSect="00493B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4D4F" w:rsidRDefault="00224D4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Pr="00D43E3F" w:rsidRDefault="00D43E3F" w:rsidP="00493B10">
      <w:pPr>
        <w:suppressAutoHyphens/>
        <w:jc w:val="center"/>
        <w:rPr>
          <w:b/>
        </w:rPr>
      </w:pPr>
      <w:r w:rsidRPr="00D43E3F">
        <w:rPr>
          <w:b/>
        </w:rPr>
        <w:t>Описание объекта закупки</w:t>
      </w:r>
    </w:p>
    <w:p w:rsidR="00D43E3F" w:rsidRPr="00D43E3F" w:rsidRDefault="00D43E3F" w:rsidP="00D43E3F">
      <w:pPr>
        <w:suppressAutoHyphens/>
        <w:ind w:left="-426"/>
        <w:jc w:val="center"/>
        <w:rPr>
          <w:b/>
        </w:rPr>
      </w:pPr>
      <w:r w:rsidRPr="00D43E3F">
        <w:rPr>
          <w:b/>
        </w:rPr>
        <w:t>на выполнение работ по изготовлению ортопедической обуви для инвалидов в 2024 году</w:t>
      </w:r>
    </w:p>
    <w:p w:rsidR="00D43E3F" w:rsidRDefault="00D43E3F" w:rsidP="00D43E3F">
      <w:pPr>
        <w:suppressAutoHyphens/>
        <w:ind w:left="-426"/>
        <w:jc w:val="center"/>
        <w:rPr>
          <w:b/>
        </w:rPr>
      </w:pPr>
    </w:p>
    <w:p w:rsidR="00D43E3F" w:rsidRPr="00D43E3F" w:rsidRDefault="00D43E3F" w:rsidP="00D43E3F">
      <w:pPr>
        <w:suppressAutoHyphens/>
        <w:ind w:left="-426"/>
        <w:rPr>
          <w:b/>
        </w:rPr>
      </w:pPr>
      <w:r>
        <w:rPr>
          <w:b/>
        </w:rPr>
        <w:t xml:space="preserve">              Заказчик: </w:t>
      </w:r>
      <w:r w:rsidRPr="00D43E3F">
        <w:rPr>
          <w:b/>
        </w:rPr>
        <w:t>Отделение Фонда пенсионного и социального страхования Российской Федерации по Челябинской области</w:t>
      </w:r>
      <w:r>
        <w:rPr>
          <w:b/>
        </w:rPr>
        <w:t>.</w:t>
      </w:r>
    </w:p>
    <w:p w:rsidR="00D43E3F" w:rsidRPr="00D43E3F" w:rsidRDefault="00D43E3F" w:rsidP="00D43E3F">
      <w:pPr>
        <w:suppressAutoHyphens/>
        <w:ind w:left="-426"/>
        <w:jc w:val="both"/>
      </w:pPr>
      <w:r w:rsidRPr="00D43E3F">
        <w:t xml:space="preserve">              Исполнитель должен осуществить выполнение работ по изготовлению ортопедической обуви для инвалидов </w:t>
      </w:r>
      <w:r w:rsidRPr="00D43E3F">
        <w:rPr>
          <w:b/>
        </w:rPr>
        <w:t>в 2024 году</w:t>
      </w:r>
      <w:r w:rsidRPr="00D43E3F">
        <w:t xml:space="preserve"> в соответствии с требованиями, предъявляемыми в настоящем техническом задании, в период действия государственного контракта. </w:t>
      </w:r>
    </w:p>
    <w:p w:rsidR="00D43E3F" w:rsidRPr="00D43E3F" w:rsidRDefault="00D43E3F" w:rsidP="00D43E3F">
      <w:pPr>
        <w:suppressAutoHyphens/>
        <w:ind w:left="-426"/>
        <w:jc w:val="both"/>
      </w:pPr>
      <w:r w:rsidRPr="00D43E3F">
        <w:rPr>
          <w:b/>
        </w:rPr>
        <w:t xml:space="preserve">          Срок выполнения работ:</w:t>
      </w:r>
      <w:r w:rsidRPr="00D43E3F">
        <w:t xml:space="preserve"> со дня, следующего за днем заключения государственного контракта, </w:t>
      </w:r>
      <w:r w:rsidRPr="00D43E3F">
        <w:rPr>
          <w:b/>
        </w:rPr>
        <w:t>до 01.10.2024</w:t>
      </w:r>
      <w:r w:rsidRPr="00D43E3F">
        <w:t xml:space="preserve"> включительно.  </w:t>
      </w:r>
    </w:p>
    <w:p w:rsidR="00D43E3F" w:rsidRPr="00D43E3F" w:rsidRDefault="00D43E3F" w:rsidP="00D43E3F">
      <w:pPr>
        <w:suppressAutoHyphens/>
        <w:ind w:left="-426"/>
        <w:jc w:val="both"/>
      </w:pPr>
      <w:r w:rsidRPr="00D43E3F">
        <w:t xml:space="preserve">        Характеристики объекта закупки.</w:t>
      </w:r>
    </w:p>
    <w:p w:rsidR="00D43E3F" w:rsidRPr="00D43E3F" w:rsidRDefault="00D43E3F" w:rsidP="00D43E3F">
      <w:pPr>
        <w:numPr>
          <w:ilvl w:val="1"/>
          <w:numId w:val="6"/>
        </w:numPr>
        <w:tabs>
          <w:tab w:val="left" w:pos="0"/>
        </w:tabs>
        <w:suppressAutoHyphens/>
        <w:ind w:left="-426" w:firstLine="709"/>
        <w:contextualSpacing/>
        <w:rPr>
          <w:rFonts w:eastAsia="Calibri"/>
          <w:szCs w:val="22"/>
          <w:lang w:eastAsia="en-US"/>
        </w:rPr>
      </w:pPr>
      <w:r w:rsidRPr="00D43E3F">
        <w:rPr>
          <w:rFonts w:eastAsia="Calibri"/>
          <w:szCs w:val="22"/>
          <w:lang w:eastAsia="en-US"/>
        </w:rPr>
        <w:t>Функциональные и технические характеристики объекта закупки:</w:t>
      </w:r>
    </w:p>
    <w:tbl>
      <w:tblPr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558"/>
        <w:gridCol w:w="6237"/>
        <w:gridCol w:w="993"/>
      </w:tblGrid>
      <w:tr w:rsidR="00D43E3F" w:rsidRPr="00D43E3F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№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Наименование объекта закупки в позиции КТРУ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Кол-во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Изделий</w:t>
            </w:r>
          </w:p>
        </w:tc>
      </w:tr>
      <w:tr w:rsidR="00D43E3F" w:rsidRPr="00D43E3F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(9-01-01)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spacing w:before="240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индивидуально,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Обоснование необходимости использования дополнительной информации: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D43E3F">
              <w:rPr>
                <w:sz w:val="22"/>
                <w:szCs w:val="22"/>
              </w:rPr>
              <w:t>сгибательной</w:t>
            </w:r>
            <w:proofErr w:type="spellEnd"/>
            <w:r w:rsidRPr="00D43E3F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, </w:t>
            </w:r>
            <w:proofErr w:type="spellStart"/>
            <w:r w:rsidRPr="00D43E3F">
              <w:rPr>
                <w:sz w:val="22"/>
                <w:szCs w:val="22"/>
              </w:rPr>
              <w:t>эквинусной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D43E3F">
              <w:rPr>
                <w:sz w:val="22"/>
                <w:szCs w:val="22"/>
              </w:rPr>
              <w:t>плосковальгусной</w:t>
            </w:r>
            <w:proofErr w:type="spellEnd"/>
            <w:r w:rsidRPr="00D43E3F">
              <w:rPr>
                <w:sz w:val="22"/>
                <w:szCs w:val="22"/>
              </w:rPr>
              <w:t xml:space="preserve"> </w:t>
            </w:r>
            <w:r w:rsidRPr="00D43E3F">
              <w:rPr>
                <w:sz w:val="22"/>
                <w:szCs w:val="22"/>
              </w:rPr>
              <w:lastRenderedPageBreak/>
              <w:t xml:space="preserve">стопе, полой стопе, </w:t>
            </w:r>
            <w:proofErr w:type="spellStart"/>
            <w:r w:rsidRPr="00D43E3F">
              <w:rPr>
                <w:sz w:val="22"/>
                <w:szCs w:val="22"/>
              </w:rPr>
              <w:t>половарусной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D43E3F">
              <w:rPr>
                <w:sz w:val="22"/>
                <w:szCs w:val="22"/>
              </w:rPr>
              <w:t>притяжной</w:t>
            </w:r>
            <w:proofErr w:type="spellEnd"/>
            <w:r w:rsidRPr="00D43E3F">
              <w:rPr>
                <w:sz w:val="22"/>
                <w:szCs w:val="22"/>
              </w:rPr>
              <w:t xml:space="preserve"> ремень и т.д.</w:t>
            </w:r>
          </w:p>
          <w:p w:rsidR="00D43E3F" w:rsidRPr="00D43E3F" w:rsidRDefault="00D43E3F" w:rsidP="00D43E3F">
            <w:pPr>
              <w:keepNext/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лимфостазе</w:t>
            </w:r>
            <w:proofErr w:type="spellEnd"/>
            <w:r w:rsidRPr="00D43E3F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809</w:t>
            </w:r>
          </w:p>
        </w:tc>
      </w:tr>
      <w:tr w:rsidR="00D43E3F" w:rsidRPr="00D43E3F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(9-01-01)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spacing w:before="240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Обоснование необходимости использования дополнительной информации: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D43E3F">
              <w:rPr>
                <w:sz w:val="22"/>
                <w:szCs w:val="22"/>
              </w:rPr>
              <w:t>сгибательной</w:t>
            </w:r>
            <w:proofErr w:type="spellEnd"/>
            <w:r w:rsidRPr="00D43E3F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, </w:t>
            </w:r>
            <w:proofErr w:type="spellStart"/>
            <w:r w:rsidRPr="00D43E3F">
              <w:rPr>
                <w:sz w:val="22"/>
                <w:szCs w:val="22"/>
              </w:rPr>
              <w:t>эквинусной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- пробка, клиновидная пробка, косок, </w:t>
            </w:r>
            <w:r w:rsidRPr="00D43E3F">
              <w:rPr>
                <w:sz w:val="22"/>
                <w:szCs w:val="22"/>
              </w:rPr>
              <w:lastRenderedPageBreak/>
              <w:t>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D43E3F">
              <w:rPr>
                <w:sz w:val="22"/>
                <w:szCs w:val="22"/>
              </w:rPr>
              <w:t>плосковальгусной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D43E3F">
              <w:rPr>
                <w:sz w:val="22"/>
                <w:szCs w:val="22"/>
              </w:rPr>
              <w:t>половарусной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D43E3F">
              <w:rPr>
                <w:sz w:val="22"/>
                <w:szCs w:val="22"/>
              </w:rPr>
              <w:t>притяжной</w:t>
            </w:r>
            <w:proofErr w:type="spellEnd"/>
            <w:r w:rsidRPr="00D43E3F">
              <w:rPr>
                <w:sz w:val="22"/>
                <w:szCs w:val="22"/>
              </w:rPr>
              <w:t xml:space="preserve"> ремень и т.д.</w:t>
            </w:r>
          </w:p>
          <w:p w:rsidR="00D43E3F" w:rsidRPr="00D43E3F" w:rsidRDefault="00D43E3F" w:rsidP="00D43E3F">
            <w:pPr>
              <w:keepNext/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лимфостазе</w:t>
            </w:r>
            <w:proofErr w:type="spellEnd"/>
            <w:r w:rsidRPr="00D43E3F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350</w:t>
            </w:r>
          </w:p>
        </w:tc>
      </w:tr>
      <w:tr w:rsidR="00D43E3F" w:rsidRPr="00D43E3F" w:rsidTr="00D43E3F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на утепленной подкладке (без учета детей –инвалидов) (пара)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(9-02-01)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spacing w:before="240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Обоснование необходимости использования дополнительной информации: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D43E3F">
              <w:rPr>
                <w:sz w:val="22"/>
                <w:szCs w:val="22"/>
              </w:rPr>
              <w:t>сгибательной</w:t>
            </w:r>
            <w:proofErr w:type="spellEnd"/>
            <w:r w:rsidRPr="00D43E3F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, </w:t>
            </w:r>
            <w:proofErr w:type="spellStart"/>
            <w:r w:rsidRPr="00D43E3F">
              <w:rPr>
                <w:sz w:val="22"/>
                <w:szCs w:val="22"/>
              </w:rPr>
              <w:t>эквинусной</w:t>
            </w:r>
            <w:proofErr w:type="spellEnd"/>
            <w:r w:rsidRPr="00D43E3F">
              <w:rPr>
                <w:sz w:val="22"/>
                <w:szCs w:val="22"/>
              </w:rPr>
              <w:t xml:space="preserve"> </w:t>
            </w:r>
            <w:r w:rsidRPr="00D43E3F">
              <w:rPr>
                <w:sz w:val="22"/>
                <w:szCs w:val="22"/>
              </w:rPr>
              <w:lastRenderedPageBreak/>
              <w:t>стопе, косолапости, пяточной стопе, укорочении нижней конечности.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D43E3F">
              <w:rPr>
                <w:sz w:val="22"/>
                <w:szCs w:val="22"/>
              </w:rPr>
              <w:t>плосковальгусной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D43E3F">
              <w:rPr>
                <w:sz w:val="22"/>
                <w:szCs w:val="22"/>
              </w:rPr>
              <w:t>половарусной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D43E3F">
              <w:rPr>
                <w:sz w:val="22"/>
                <w:szCs w:val="22"/>
              </w:rPr>
              <w:t>притяжной</w:t>
            </w:r>
            <w:proofErr w:type="spellEnd"/>
            <w:r w:rsidRPr="00D43E3F">
              <w:rPr>
                <w:sz w:val="22"/>
                <w:szCs w:val="22"/>
              </w:rPr>
              <w:t xml:space="preserve"> ремень и т.д.</w:t>
            </w:r>
          </w:p>
          <w:p w:rsidR="00D43E3F" w:rsidRPr="00D43E3F" w:rsidRDefault="00D43E3F" w:rsidP="00D43E3F">
            <w:pPr>
              <w:keepNext/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лимфостазе</w:t>
            </w:r>
            <w:proofErr w:type="spellEnd"/>
            <w:r w:rsidRPr="00D43E3F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keepNext/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D43E3F">
              <w:rPr>
                <w:sz w:val="22"/>
                <w:szCs w:val="22"/>
              </w:rPr>
              <w:t>Подкладка</w:t>
            </w:r>
            <w:proofErr w:type="gramEnd"/>
            <w:r w:rsidRPr="00D43E3F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767</w:t>
            </w:r>
          </w:p>
        </w:tc>
      </w:tr>
      <w:tr w:rsidR="00D43E3F" w:rsidRPr="00D43E3F" w:rsidTr="00D43E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D43E3F">
              <w:rPr>
                <w:sz w:val="22"/>
                <w:szCs w:val="22"/>
              </w:rPr>
              <w:br/>
              <w:t>(9-02-01)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Обоснование необходимости использования дополнительной информации: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ind w:firstLine="5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D43E3F">
              <w:rPr>
                <w:sz w:val="22"/>
                <w:szCs w:val="22"/>
              </w:rPr>
              <w:t>сгибательной</w:t>
            </w:r>
            <w:proofErr w:type="spellEnd"/>
            <w:r w:rsidRPr="00D43E3F">
              <w:rPr>
                <w:sz w:val="22"/>
                <w:szCs w:val="22"/>
              </w:rPr>
              <w:t xml:space="preserve"> контрактуре </w:t>
            </w:r>
            <w:r w:rsidRPr="00D43E3F">
              <w:rPr>
                <w:sz w:val="22"/>
                <w:szCs w:val="22"/>
              </w:rPr>
              <w:lastRenderedPageBreak/>
              <w:t xml:space="preserve">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, </w:t>
            </w:r>
            <w:proofErr w:type="spellStart"/>
            <w:r w:rsidRPr="00D43E3F">
              <w:rPr>
                <w:sz w:val="22"/>
                <w:szCs w:val="22"/>
              </w:rPr>
              <w:t>эквинусной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D43E3F">
              <w:rPr>
                <w:sz w:val="22"/>
                <w:szCs w:val="22"/>
              </w:rPr>
              <w:t>плосковальгусной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D43E3F">
              <w:rPr>
                <w:sz w:val="22"/>
                <w:szCs w:val="22"/>
              </w:rPr>
              <w:t>половарусной</w:t>
            </w:r>
            <w:proofErr w:type="spellEnd"/>
            <w:r w:rsidRPr="00D43E3F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D43E3F">
              <w:rPr>
                <w:sz w:val="22"/>
                <w:szCs w:val="22"/>
              </w:rPr>
              <w:t>берцы</w:t>
            </w:r>
            <w:proofErr w:type="spellEnd"/>
            <w:r w:rsidRPr="00D43E3F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D43E3F">
              <w:rPr>
                <w:sz w:val="22"/>
                <w:szCs w:val="22"/>
              </w:rPr>
              <w:t>притяжной</w:t>
            </w:r>
            <w:proofErr w:type="spellEnd"/>
            <w:r w:rsidRPr="00D43E3F">
              <w:rPr>
                <w:sz w:val="22"/>
                <w:szCs w:val="22"/>
              </w:rPr>
              <w:t xml:space="preserve"> ремень и т.д.</w:t>
            </w:r>
          </w:p>
          <w:p w:rsidR="00D43E3F" w:rsidRPr="00D43E3F" w:rsidRDefault="00D43E3F" w:rsidP="00D43E3F">
            <w:pPr>
              <w:keepNext/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D43E3F">
              <w:rPr>
                <w:sz w:val="22"/>
                <w:szCs w:val="22"/>
              </w:rPr>
              <w:t>лимфостазе</w:t>
            </w:r>
            <w:proofErr w:type="spellEnd"/>
            <w:r w:rsidRPr="00D43E3F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D43E3F">
              <w:rPr>
                <w:sz w:val="22"/>
                <w:szCs w:val="22"/>
              </w:rPr>
              <w:t>межстелечный</w:t>
            </w:r>
            <w:proofErr w:type="spellEnd"/>
            <w:r w:rsidRPr="00D43E3F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D43E3F">
              <w:rPr>
                <w:sz w:val="22"/>
                <w:szCs w:val="22"/>
              </w:rPr>
              <w:t>Подкладка</w:t>
            </w:r>
            <w:proofErr w:type="gramEnd"/>
            <w:r w:rsidRPr="00D43E3F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320</w:t>
            </w:r>
          </w:p>
        </w:tc>
      </w:tr>
      <w:tr w:rsidR="00D43E3F" w:rsidRPr="00D43E3F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(пара)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9-01-02</w:t>
            </w:r>
          </w:p>
          <w:p w:rsidR="00D43E3F" w:rsidRPr="00D43E3F" w:rsidRDefault="00D43E3F" w:rsidP="00D43E3F">
            <w:pPr>
              <w:widowControl w:val="0"/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310</w:t>
            </w:r>
          </w:p>
        </w:tc>
      </w:tr>
      <w:tr w:rsidR="00D43E3F" w:rsidRPr="00D43E3F" w:rsidTr="00D43E3F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(пара)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9-01-02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1</w:t>
            </w:r>
          </w:p>
        </w:tc>
      </w:tr>
      <w:tr w:rsidR="00D43E3F" w:rsidRPr="00D43E3F" w:rsidTr="00D43E3F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7.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(пара)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9-02-02</w:t>
            </w:r>
          </w:p>
          <w:p w:rsidR="00D43E3F" w:rsidRPr="00D43E3F" w:rsidRDefault="00D43E3F" w:rsidP="00D43E3F">
            <w:pPr>
              <w:widowControl w:val="0"/>
              <w:suppressAutoHyphens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spacing w:line="192" w:lineRule="auto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spacing w:line="192" w:lineRule="auto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D43E3F">
              <w:rPr>
                <w:sz w:val="22"/>
                <w:szCs w:val="22"/>
              </w:rPr>
              <w:t>Подкладка</w:t>
            </w:r>
            <w:proofErr w:type="gramEnd"/>
            <w:r w:rsidRPr="00D43E3F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313</w:t>
            </w:r>
          </w:p>
        </w:tc>
      </w:tr>
      <w:tr w:rsidR="00D43E3F" w:rsidRPr="00D43E3F" w:rsidTr="00D43E3F">
        <w:trPr>
          <w:trHeight w:val="1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ind w:left="61" w:hanging="61"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детей-</w:t>
            </w:r>
            <w:r w:rsidRPr="00D43E3F">
              <w:rPr>
                <w:sz w:val="22"/>
                <w:szCs w:val="22"/>
              </w:rPr>
              <w:lastRenderedPageBreak/>
              <w:t>инвалидов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(пара)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9-02-02</w:t>
            </w:r>
          </w:p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spacing w:line="192" w:lineRule="auto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spacing w:line="192" w:lineRule="auto"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D43E3F" w:rsidRPr="00D43E3F" w:rsidRDefault="00D43E3F" w:rsidP="00D43E3F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D43E3F">
              <w:rPr>
                <w:sz w:val="22"/>
                <w:szCs w:val="22"/>
              </w:rPr>
              <w:t>Подкладка</w:t>
            </w:r>
            <w:proofErr w:type="gramEnd"/>
            <w:r w:rsidRPr="00D43E3F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D43E3F">
              <w:rPr>
                <w:sz w:val="22"/>
                <w:szCs w:val="22"/>
              </w:rPr>
              <w:t>1</w:t>
            </w:r>
          </w:p>
        </w:tc>
      </w:tr>
      <w:tr w:rsidR="00D43E3F" w:rsidRPr="00D43E3F" w:rsidTr="00D43E3F"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</w:pPr>
            <w:r w:rsidRPr="00D43E3F">
              <w:lastRenderedPageBreak/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E3F" w:rsidRPr="00D43E3F" w:rsidRDefault="00D43E3F" w:rsidP="00D43E3F">
            <w:pPr>
              <w:widowControl w:val="0"/>
              <w:suppressAutoHyphens/>
              <w:jc w:val="center"/>
            </w:pPr>
            <w:r w:rsidRPr="00D43E3F">
              <w:rPr>
                <w:b/>
              </w:rPr>
              <w:t>2871</w:t>
            </w:r>
          </w:p>
        </w:tc>
      </w:tr>
    </w:tbl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284"/>
          <w:tab w:val="left" w:pos="567"/>
        </w:tabs>
        <w:suppressAutoHyphens/>
        <w:ind w:left="-567" w:firstLine="284"/>
        <w:contextualSpacing/>
      </w:pPr>
      <w:r w:rsidRPr="00D43E3F">
        <w:t>Качественные характеристики объекта закупки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D43E3F" w:rsidRPr="00D43E3F" w:rsidRDefault="00D43E3F" w:rsidP="00D43E3F">
      <w:pPr>
        <w:numPr>
          <w:ilvl w:val="0"/>
          <w:numId w:val="7"/>
        </w:numPr>
        <w:tabs>
          <w:tab w:val="left" w:pos="-426"/>
          <w:tab w:val="left" w:pos="142"/>
          <w:tab w:val="left" w:pos="284"/>
        </w:tabs>
        <w:suppressAutoHyphens/>
        <w:ind w:left="-567" w:firstLine="284"/>
        <w:contextualSpacing/>
        <w:jc w:val="both"/>
      </w:pPr>
      <w:r w:rsidRPr="00D43E3F">
        <w:t>ГОСТ Р 54407-2020 «Обувь ортопедическая. Общие технические условия»;</w:t>
      </w:r>
    </w:p>
    <w:p w:rsidR="00D43E3F" w:rsidRPr="00D43E3F" w:rsidRDefault="00D43E3F" w:rsidP="00D43E3F">
      <w:pPr>
        <w:numPr>
          <w:ilvl w:val="0"/>
          <w:numId w:val="7"/>
        </w:numPr>
        <w:tabs>
          <w:tab w:val="left" w:pos="-426"/>
          <w:tab w:val="left" w:pos="142"/>
          <w:tab w:val="left" w:pos="284"/>
        </w:tabs>
        <w:suppressAutoHyphens/>
        <w:ind w:left="-567" w:firstLine="284"/>
        <w:contextualSpacing/>
        <w:jc w:val="both"/>
      </w:pPr>
      <w:r w:rsidRPr="00D43E3F">
        <w:t>ГОСТ Р 57761-2017 «Обувь ортопедическая. Термины и определения»;</w:t>
      </w:r>
    </w:p>
    <w:p w:rsidR="00D43E3F" w:rsidRPr="00D43E3F" w:rsidRDefault="00D43E3F" w:rsidP="00D43E3F">
      <w:pPr>
        <w:numPr>
          <w:ilvl w:val="0"/>
          <w:numId w:val="7"/>
        </w:numPr>
        <w:tabs>
          <w:tab w:val="left" w:pos="-426"/>
          <w:tab w:val="left" w:pos="142"/>
          <w:tab w:val="left" w:pos="284"/>
        </w:tabs>
        <w:suppressAutoHyphens/>
        <w:ind w:left="-567" w:firstLine="284"/>
        <w:contextualSpacing/>
        <w:jc w:val="both"/>
      </w:pPr>
      <w:r w:rsidRPr="00D43E3F">
        <w:t>ГОСТ Р 55638-2021 «Услуги по изготовлению ортопедической обуви. Состав и содержание услуг. Требования безопасности»;</w:t>
      </w:r>
    </w:p>
    <w:p w:rsidR="00D43E3F" w:rsidRPr="00D43E3F" w:rsidRDefault="00D43E3F" w:rsidP="00D43E3F">
      <w:pPr>
        <w:numPr>
          <w:ilvl w:val="0"/>
          <w:numId w:val="7"/>
        </w:numPr>
        <w:tabs>
          <w:tab w:val="left" w:pos="-426"/>
          <w:tab w:val="left" w:pos="142"/>
          <w:tab w:val="left" w:pos="284"/>
        </w:tabs>
        <w:suppressAutoHyphens/>
        <w:ind w:left="-567" w:firstLine="284"/>
        <w:contextualSpacing/>
        <w:jc w:val="both"/>
      </w:pPr>
      <w:r w:rsidRPr="00D43E3F">
        <w:t>ГОСТ Р 57890-2020 «Обувь ортопедическая. Номенклатура показателей качества»;</w:t>
      </w:r>
    </w:p>
    <w:p w:rsidR="00D43E3F" w:rsidRPr="00D43E3F" w:rsidRDefault="00D43E3F" w:rsidP="00D43E3F">
      <w:pPr>
        <w:numPr>
          <w:ilvl w:val="0"/>
          <w:numId w:val="7"/>
        </w:numPr>
        <w:tabs>
          <w:tab w:val="left" w:pos="-426"/>
          <w:tab w:val="left" w:pos="142"/>
          <w:tab w:val="left" w:pos="284"/>
        </w:tabs>
        <w:suppressAutoHyphens/>
        <w:ind w:left="-567" w:firstLine="284"/>
        <w:contextualSpacing/>
        <w:jc w:val="both"/>
      </w:pPr>
      <w:r w:rsidRPr="00D43E3F"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Изделия должны быть свободными от прав третьих лиц.</w:t>
      </w:r>
    </w:p>
    <w:p w:rsidR="00D43E3F" w:rsidRPr="00D43E3F" w:rsidRDefault="00D43E3F" w:rsidP="00D43E3F">
      <w:pPr>
        <w:numPr>
          <w:ilvl w:val="0"/>
          <w:numId w:val="10"/>
        </w:numPr>
        <w:tabs>
          <w:tab w:val="left" w:pos="-426"/>
          <w:tab w:val="left" w:pos="284"/>
          <w:tab w:val="left" w:pos="426"/>
        </w:tabs>
        <w:suppressAutoHyphens/>
        <w:ind w:left="-567" w:firstLine="425"/>
        <w:jc w:val="both"/>
      </w:pPr>
      <w:r w:rsidRPr="00D43E3F"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rPr>
          <w:b/>
        </w:rPr>
        <w:t>Входная группа:</w:t>
      </w:r>
      <w:r w:rsidRPr="00D43E3F">
        <w:t xml:space="preserve"> 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При перепадах высот Исполнитель должен учитывать наличие следующих элементов: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Пандус с поручнями;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lastRenderedPageBreak/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Лестница с поручнями;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 xml:space="preserve">Применение для Получателей вместо пандусов аппарелей не допускается на объекте </w:t>
      </w:r>
      <w:r w:rsidRPr="00D43E3F">
        <w:br/>
        <w:t>(в соответствии с п. 6.1.2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Навес над входной площадкой;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 xml:space="preserve">Противоскользящее покрытие; 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rPr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D43E3F">
        <w:t xml:space="preserve">в соответствии с </w:t>
      </w:r>
      <w:r w:rsidRPr="00D43E3F">
        <w:rPr>
          <w:spacing w:val="2"/>
        </w:rPr>
        <w:t>п. 6.1.4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Тактильно-контрастные указатели;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  <w:rPr>
          <w:b/>
        </w:rPr>
      </w:pPr>
      <w:r w:rsidRPr="00D43E3F">
        <w:rPr>
          <w:b/>
        </w:rPr>
        <w:t>Пути движения внутри пункта (пунктов) приема: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При перепадах высот Исполнитель должен учитывать наличие следующих элементов: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 xml:space="preserve">Лифт, подъемная платформа, эскалатор; 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  <w:rPr>
          <w:b/>
        </w:rPr>
      </w:pPr>
      <w:r w:rsidRPr="00D43E3F">
        <w:t>(в соответствии с п. 6.2.13 – п. 6.2.18 СП 59.13330.2020).</w:t>
      </w:r>
      <w:r w:rsidRPr="00D43E3F">
        <w:rPr>
          <w:b/>
        </w:rPr>
        <w:t xml:space="preserve"> 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Лифт должен иметь габариты не менее 1100х1400 мм (ширина х глубина).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D43E3F" w:rsidRPr="00D43E3F" w:rsidRDefault="00D43E3F" w:rsidP="00D43E3F">
      <w:pPr>
        <w:numPr>
          <w:ilvl w:val="0"/>
          <w:numId w:val="8"/>
        </w:numPr>
        <w:tabs>
          <w:tab w:val="left" w:pos="-426"/>
          <w:tab w:val="left" w:pos="284"/>
        </w:tabs>
        <w:suppressAutoHyphens/>
        <w:ind w:left="-567" w:firstLine="360"/>
        <w:contextualSpacing/>
        <w:jc w:val="both"/>
      </w:pPr>
      <w:r w:rsidRPr="00D43E3F"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  <w:rPr>
          <w:b/>
        </w:rPr>
      </w:pPr>
      <w:r w:rsidRPr="00D43E3F">
        <w:rPr>
          <w:b/>
        </w:rPr>
        <w:t>Пути эвакуации: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 xml:space="preserve">В случае невозможности соблюдения положений части 15 статьи 89 </w:t>
      </w:r>
      <w:hyperlink r:id="rId15">
        <w:r w:rsidRPr="00D43E3F">
          <w:t xml:space="preserve">Федерального закона </w:t>
        </w:r>
        <w:r w:rsidRPr="00D43E3F">
          <w:br/>
          <w:t>от 22.07.2008 № 123-ФЗ «Технический регламент о требованиях пожарной безопасности</w:t>
        </w:r>
      </w:hyperlink>
      <w:r w:rsidRPr="00D43E3F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  <w:rPr>
          <w:b/>
        </w:rPr>
      </w:pPr>
      <w:r w:rsidRPr="00D43E3F"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lastRenderedPageBreak/>
        <w:t xml:space="preserve">Обеспечить систему двухсторонней связи с диспетчером или дежурным (в соответствии </w:t>
      </w:r>
      <w:r w:rsidRPr="00D43E3F">
        <w:br/>
        <w:t>с п. 6.5.8 СП 59.13330.2020).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contextualSpacing/>
        <w:jc w:val="both"/>
      </w:pPr>
      <w:r w:rsidRPr="00D43E3F">
        <w:t>возможность беспрепятственного входа в объекты и выхода из них;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contextualSpacing/>
        <w:jc w:val="both"/>
      </w:pPr>
      <w:r w:rsidRPr="00D43E3F"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D43E3F">
        <w:t>ассистивных</w:t>
      </w:r>
      <w:proofErr w:type="spellEnd"/>
      <w:r w:rsidRPr="00D43E3F">
        <w:t xml:space="preserve"> и вспомогательных технологий, а также сменного кресла-коляски;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contextualSpacing/>
        <w:jc w:val="both"/>
      </w:pPr>
      <w:r w:rsidRPr="00D43E3F"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contextualSpacing/>
        <w:jc w:val="both"/>
      </w:pPr>
      <w:r w:rsidRPr="00D43E3F"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contextualSpacing/>
        <w:jc w:val="both"/>
      </w:pPr>
      <w:r w:rsidRPr="00D43E3F"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43E3F" w:rsidRPr="00D43E3F" w:rsidRDefault="00D43E3F" w:rsidP="00D43E3F">
      <w:pPr>
        <w:widowControl w:val="0"/>
        <w:numPr>
          <w:ilvl w:val="0"/>
          <w:numId w:val="9"/>
        </w:numPr>
        <w:tabs>
          <w:tab w:val="left" w:pos="-426"/>
          <w:tab w:val="left" w:pos="142"/>
        </w:tabs>
        <w:suppressAutoHyphens/>
        <w:ind w:left="-567" w:firstLine="284"/>
        <w:jc w:val="both"/>
      </w:pPr>
      <w:r w:rsidRPr="00D43E3F"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6" w:anchor="block_1000" w:history="1">
        <w:r w:rsidRPr="00D43E3F">
          <w:t>форме</w:t>
        </w:r>
      </w:hyperlink>
      <w:r w:rsidRPr="00D43E3F">
        <w:t xml:space="preserve"> и в </w:t>
      </w:r>
      <w:hyperlink r:id="rId17" w:anchor="block_2000" w:history="1">
        <w:r w:rsidRPr="00D43E3F">
          <w:t>порядке</w:t>
        </w:r>
      </w:hyperlink>
      <w:r w:rsidRPr="00D43E3F">
        <w:t xml:space="preserve">, утвержденных </w:t>
      </w:r>
      <w:hyperlink r:id="rId18">
        <w:r w:rsidRPr="00D43E3F">
          <w:t>приказом</w:t>
        </w:r>
      </w:hyperlink>
      <w:r w:rsidRPr="00D43E3F">
        <w:t xml:space="preserve"> Министерства труда и социальной защиты Российской Федерации от 22.06. 2015 № 386 н.</w:t>
      </w:r>
    </w:p>
    <w:p w:rsidR="00D43E3F" w:rsidRPr="00D43E3F" w:rsidRDefault="00D43E3F" w:rsidP="00D43E3F">
      <w:pPr>
        <w:numPr>
          <w:ilvl w:val="0"/>
          <w:numId w:val="10"/>
        </w:numPr>
        <w:tabs>
          <w:tab w:val="left" w:pos="-426"/>
          <w:tab w:val="left" w:pos="284"/>
        </w:tabs>
        <w:suppressAutoHyphens/>
        <w:ind w:left="-567" w:firstLine="284"/>
      </w:pPr>
      <w:r w:rsidRPr="00D43E3F">
        <w:t>Исполнитель обязан: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426"/>
        </w:tabs>
        <w:suppressAutoHyphens/>
        <w:ind w:left="-567" w:firstLine="284"/>
        <w:contextualSpacing/>
        <w:jc w:val="both"/>
      </w:pPr>
      <w:r w:rsidRPr="00D43E3F">
        <w:t>Осуществлять индивидуальное изготовление Получателям Изделий.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426"/>
        </w:tabs>
        <w:suppressAutoHyphens/>
        <w:ind w:left="-567" w:firstLine="284"/>
        <w:contextualSpacing/>
        <w:jc w:val="both"/>
      </w:pPr>
      <w:r w:rsidRPr="00D43E3F"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</w:t>
      </w:r>
      <w:r w:rsidRPr="00D43E3F">
        <w:lastRenderedPageBreak/>
        <w:t>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 xml:space="preserve">  Выполнять работы по изготовлению Изделий по индивидуальным размерам не позднее 5(пяти) рабочих дней с моменты получения реестров получателей от </w:t>
      </w:r>
      <w:r w:rsidR="00606C11" w:rsidRPr="00D43E3F">
        <w:t>заказчика, осуществлять</w:t>
      </w:r>
      <w:r w:rsidRPr="00D43E3F">
        <w:t xml:space="preserve"> их выдачу изделий в срок не более 60 (шестидесяти) календарных дней со дня обращения Получателя. 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 w:rsidR="00606C11" w:rsidRPr="00D43E3F">
        <w:t>Челябинской области</w:t>
      </w:r>
      <w:r w:rsidRPr="00D43E3F">
        <w:t xml:space="preserve"> с момента заключения государственного контракта. </w:t>
      </w:r>
    </w:p>
    <w:p w:rsidR="00D43E3F" w:rsidRPr="00D43E3F" w:rsidRDefault="00D43E3F" w:rsidP="00D43E3F">
      <w:pPr>
        <w:widowControl w:val="0"/>
        <w:tabs>
          <w:tab w:val="left" w:pos="-426"/>
          <w:tab w:val="left" w:pos="284"/>
          <w:tab w:val="left" w:pos="993"/>
        </w:tabs>
        <w:suppressAutoHyphens/>
        <w:ind w:left="-567" w:firstLine="284"/>
        <w:contextualSpacing/>
        <w:jc w:val="both"/>
      </w:pPr>
      <w:r w:rsidRPr="00D43E3F">
        <w:t>Количество и адреса пунктов приема указано в Приложении № 1 к Техническому заданию.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Не позднее 5 (пяти) рабочих дней с даты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Не позднее 7 (семи) рабочих дней с даты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>Не позднее 7 (семи) рабочих дней с даты заключения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D43E3F">
        <w:t>коронавирусной</w:t>
      </w:r>
      <w:proofErr w:type="spellEnd"/>
      <w:r w:rsidRPr="00D43E3F">
        <w:t xml:space="preserve"> инфекции (COVID-19).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>Вести аудиозапись телефонных разговоров с Получателями по вопросам получения Изделий.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>Предоставлять Заказчику в рамках подтверждения исполнения контракта журнал телефонных звонков.</w:t>
      </w:r>
    </w:p>
    <w:p w:rsidR="00D43E3F" w:rsidRPr="00D43E3F" w:rsidRDefault="00D43E3F" w:rsidP="00D43E3F">
      <w:pPr>
        <w:numPr>
          <w:ilvl w:val="1"/>
          <w:numId w:val="10"/>
        </w:numPr>
        <w:tabs>
          <w:tab w:val="left" w:pos="-426"/>
          <w:tab w:val="left" w:pos="142"/>
          <w:tab w:val="left" w:pos="567"/>
        </w:tabs>
        <w:suppressAutoHyphens/>
        <w:ind w:left="-567" w:firstLine="284"/>
        <w:contextualSpacing/>
        <w:jc w:val="both"/>
      </w:pPr>
      <w:r w:rsidRPr="00D43E3F">
        <w:t xml:space="preserve">Еженедельно (в последний рабочий день недели) представлять отчет по форме, предоставленной Заказчиком (принятие направлений в работу, начало изготовления ТСР, выдача </w:t>
      </w:r>
      <w:r w:rsidRPr="00D43E3F">
        <w:lastRenderedPageBreak/>
        <w:t xml:space="preserve">ТСР и др.). Отчет предоставляется на бумажном носителе сопроводительным письмом с приложением и в электронном виде по </w:t>
      </w:r>
      <w:proofErr w:type="gramStart"/>
      <w:r w:rsidRPr="00D43E3F">
        <w:t>адресу:</w:t>
      </w:r>
      <w:r w:rsidRPr="00D43E3F">
        <w:rPr>
          <w:color w:val="000000"/>
        </w:rPr>
        <w:t xml:space="preserve"> </w:t>
      </w:r>
      <w:r w:rsidRPr="00D43E3F">
        <w:rPr>
          <w:b/>
          <w:color w:val="000000"/>
        </w:rPr>
        <w:t xml:space="preserve">  </w:t>
      </w:r>
      <w:proofErr w:type="gramEnd"/>
      <w:r w:rsidRPr="00D43E3F">
        <w:rPr>
          <w:b/>
          <w:color w:val="0000FF"/>
          <w:sz w:val="22"/>
          <w:szCs w:val="22"/>
          <w:u w:val="single"/>
        </w:rPr>
        <w:t>pr_upr@74.sfr</w:t>
      </w:r>
      <w:hyperlink r:id="rId19">
        <w:r w:rsidRPr="00D43E3F">
          <w:rPr>
            <w:b/>
            <w:sz w:val="22"/>
            <w:szCs w:val="22"/>
          </w:rPr>
          <w:t>.</w:t>
        </w:r>
        <w:proofErr w:type="spellStart"/>
        <w:r w:rsidRPr="00D43E3F">
          <w:rPr>
            <w:b/>
            <w:sz w:val="22"/>
            <w:szCs w:val="22"/>
            <w:lang w:val="en-US"/>
          </w:rPr>
          <w:t>gov</w:t>
        </w:r>
        <w:proofErr w:type="spellEnd"/>
        <w:r w:rsidRPr="00D43E3F">
          <w:rPr>
            <w:b/>
            <w:sz w:val="22"/>
            <w:szCs w:val="22"/>
          </w:rPr>
          <w:t>.</w:t>
        </w:r>
        <w:r w:rsidRPr="00D43E3F">
          <w:rPr>
            <w:b/>
            <w:sz w:val="22"/>
            <w:szCs w:val="22"/>
            <w:lang w:val="en-US"/>
          </w:rPr>
          <w:t>ru</w:t>
        </w:r>
      </w:hyperlink>
    </w:p>
    <w:p w:rsidR="00D43E3F" w:rsidRPr="00D43E3F" w:rsidRDefault="00D43E3F" w:rsidP="00D43E3F">
      <w:pPr>
        <w:numPr>
          <w:ilvl w:val="0"/>
          <w:numId w:val="10"/>
        </w:num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D43E3F">
        <w:t>фотофиксацию</w:t>
      </w:r>
      <w:proofErr w:type="spellEnd"/>
      <w:r w:rsidRPr="00D43E3F">
        <w:t xml:space="preserve"> и/или видеозапись.</w:t>
      </w:r>
    </w:p>
    <w:p w:rsidR="00D43E3F" w:rsidRPr="00D43E3F" w:rsidRDefault="00D43E3F" w:rsidP="00D43E3F">
      <w:pPr>
        <w:numPr>
          <w:ilvl w:val="0"/>
          <w:numId w:val="10"/>
        </w:num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D43E3F" w:rsidRPr="00D43E3F" w:rsidRDefault="00D43E3F" w:rsidP="00D43E3F">
      <w:pPr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D43E3F" w:rsidRPr="00D43E3F" w:rsidRDefault="00D43E3F" w:rsidP="00D43E3F">
      <w:pPr>
        <w:tabs>
          <w:tab w:val="left" w:pos="-426"/>
          <w:tab w:val="left" w:pos="284"/>
        </w:tabs>
        <w:suppressAutoHyphens/>
        <w:ind w:left="-567" w:firstLine="284"/>
        <w:jc w:val="both"/>
      </w:pPr>
      <w:r w:rsidRPr="00D43E3F">
        <w:t>Начало сезона должно определяться в соответствии с Законом «О защите прав потребителей».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D43E3F" w:rsidRPr="00D43E3F" w:rsidRDefault="00D43E3F" w:rsidP="00D43E3F">
      <w:pPr>
        <w:widowControl w:val="0"/>
        <w:numPr>
          <w:ilvl w:val="2"/>
          <w:numId w:val="10"/>
        </w:numPr>
        <w:tabs>
          <w:tab w:val="left" w:pos="-426"/>
          <w:tab w:val="left" w:pos="284"/>
        </w:tabs>
        <w:suppressAutoHyphens/>
        <w:ind w:left="-567" w:firstLine="284"/>
        <w:contextualSpacing/>
        <w:jc w:val="both"/>
      </w:pPr>
      <w:r w:rsidRPr="00D43E3F"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D43E3F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p w:rsidR="003D769E" w:rsidRDefault="003D769E" w:rsidP="003D769E">
      <w:pPr>
        <w:ind w:left="-426"/>
        <w:jc w:val="center"/>
        <w:rPr>
          <w:b/>
        </w:rPr>
      </w:pPr>
      <w:bookmarkStart w:id="0" w:name="_GoBack"/>
      <w:bookmarkEnd w:id="0"/>
      <w:r w:rsidRPr="00234CEA">
        <w:rPr>
          <w:b/>
        </w:rPr>
        <w:lastRenderedPageBreak/>
        <w:t>Описание объекта закупки</w:t>
      </w:r>
      <w:r>
        <w:rPr>
          <w:b/>
        </w:rPr>
        <w:t xml:space="preserve"> </w:t>
      </w:r>
    </w:p>
    <w:p w:rsidR="003D769E" w:rsidRPr="00234CEA" w:rsidRDefault="003D769E" w:rsidP="003D769E">
      <w:pPr>
        <w:ind w:left="-426"/>
        <w:jc w:val="center"/>
        <w:rPr>
          <w:b/>
        </w:rPr>
      </w:pPr>
      <w:r w:rsidRPr="00234CEA">
        <w:rPr>
          <w:b/>
        </w:rPr>
        <w:t>на выполнение работ по изготовлению ортопедической обуви для инвалидов в 2024 году</w:t>
      </w:r>
    </w:p>
    <w:p w:rsidR="003D769E" w:rsidRDefault="003D769E" w:rsidP="003D769E">
      <w:pPr>
        <w:ind w:left="-426"/>
        <w:jc w:val="center"/>
        <w:rPr>
          <w:b/>
        </w:rPr>
      </w:pPr>
    </w:p>
    <w:p w:rsidR="003D769E" w:rsidRPr="00234CEA" w:rsidRDefault="003D769E" w:rsidP="003D769E">
      <w:pPr>
        <w:ind w:left="-426"/>
        <w:rPr>
          <w:b/>
        </w:rPr>
      </w:pPr>
      <w:r>
        <w:rPr>
          <w:b/>
        </w:rPr>
        <w:t xml:space="preserve">              Заказчик: </w:t>
      </w:r>
      <w:r w:rsidRPr="003D769E">
        <w:rPr>
          <w:b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b/>
        </w:rPr>
        <w:t>.</w:t>
      </w:r>
    </w:p>
    <w:p w:rsidR="003D769E" w:rsidRPr="00231659" w:rsidRDefault="003D769E" w:rsidP="003D769E">
      <w:pPr>
        <w:ind w:left="-426"/>
        <w:jc w:val="both"/>
      </w:pPr>
      <w:r w:rsidRPr="00231659">
        <w:t xml:space="preserve">   </w:t>
      </w:r>
      <w:r>
        <w:t xml:space="preserve">         </w:t>
      </w:r>
      <w:r w:rsidRPr="00231659">
        <w:t xml:space="preserve">  Исполнитель должен осуществить выполнение работ по изготовлению ортопедической обуви для инвалидов </w:t>
      </w:r>
      <w:r w:rsidRPr="007B7286">
        <w:rPr>
          <w:b/>
        </w:rPr>
        <w:t>в 2024 году</w:t>
      </w:r>
      <w:r w:rsidRPr="00231659">
        <w:t xml:space="preserve"> в соответствии с требованиями, предъявляемыми в настоящем техническом задании, в период действия государственного контракта.</w:t>
      </w:r>
      <w:r>
        <w:t xml:space="preserve"> </w:t>
      </w:r>
    </w:p>
    <w:p w:rsidR="003D769E" w:rsidRDefault="003D769E" w:rsidP="003D769E">
      <w:pPr>
        <w:ind w:left="-426"/>
        <w:jc w:val="both"/>
      </w:pPr>
      <w:r w:rsidRPr="00231659">
        <w:rPr>
          <w:b/>
        </w:rPr>
        <w:t xml:space="preserve">          Срок выполнения работ:</w:t>
      </w:r>
      <w:r w:rsidRPr="00231659">
        <w:t xml:space="preserve"> со дня, следующего за днем заключения государственного контракта, </w:t>
      </w:r>
      <w:r w:rsidRPr="00231659">
        <w:rPr>
          <w:b/>
        </w:rPr>
        <w:t>до 01.10.2024</w:t>
      </w:r>
      <w:r w:rsidRPr="00231659">
        <w:t xml:space="preserve"> включительно.  </w:t>
      </w:r>
    </w:p>
    <w:p w:rsidR="003D769E" w:rsidRPr="00231659" w:rsidRDefault="003D769E" w:rsidP="003D769E">
      <w:pPr>
        <w:ind w:left="-426"/>
        <w:jc w:val="both"/>
      </w:pPr>
      <w:r>
        <w:t xml:space="preserve">        </w:t>
      </w:r>
      <w:r w:rsidRPr="00231659">
        <w:t>Характеристики объекта закупки.</w:t>
      </w:r>
    </w:p>
    <w:p w:rsidR="003D769E" w:rsidRPr="00231659" w:rsidRDefault="003D769E" w:rsidP="003D769E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-426" w:firstLine="709"/>
        <w:rPr>
          <w:rFonts w:ascii="Times New Roman" w:hAnsi="Times New Roman"/>
          <w:sz w:val="24"/>
        </w:rPr>
      </w:pPr>
      <w:r w:rsidRPr="00231659">
        <w:rPr>
          <w:rFonts w:ascii="Times New Roman" w:hAnsi="Times New Roman"/>
          <w:sz w:val="24"/>
        </w:rPr>
        <w:t>Функциональные и технические характеристики объекта закупки:</w:t>
      </w:r>
    </w:p>
    <w:tbl>
      <w:tblPr>
        <w:tblW w:w="1091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559"/>
        <w:gridCol w:w="6237"/>
        <w:gridCol w:w="992"/>
      </w:tblGrid>
      <w:tr w:rsidR="003D769E" w:rsidRPr="00231659" w:rsidTr="00430CE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№</w:t>
            </w:r>
          </w:p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Наименование объекта закупки в позиции КТРУ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Характеристика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Кол-во</w:t>
            </w:r>
          </w:p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Изделий</w:t>
            </w:r>
          </w:p>
        </w:tc>
      </w:tr>
      <w:tr w:rsidR="003D769E" w:rsidRPr="00231659" w:rsidTr="00430CE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индивидуально,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</w:t>
            </w:r>
            <w:r w:rsidRPr="00231659">
              <w:rPr>
                <w:sz w:val="22"/>
                <w:szCs w:val="22"/>
              </w:rPr>
              <w:lastRenderedPageBreak/>
              <w:t xml:space="preserve">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3D769E" w:rsidRPr="00231659" w:rsidRDefault="003D769E" w:rsidP="00430CE8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widowControl w:val="0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both"/>
              <w:rPr>
                <w:sz w:val="22"/>
                <w:szCs w:val="22"/>
              </w:rPr>
            </w:pPr>
            <w:r>
              <w:lastRenderedPageBreak/>
              <w:t>60</w:t>
            </w:r>
          </w:p>
        </w:tc>
      </w:tr>
      <w:tr w:rsidR="003D769E" w:rsidRPr="00231659" w:rsidTr="00430CE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без утепленной подкладки для детей-инвалидов (пара)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(9-01-01)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</w:t>
            </w:r>
            <w:r w:rsidRPr="00231659">
              <w:rPr>
                <w:sz w:val="22"/>
                <w:szCs w:val="22"/>
              </w:rPr>
              <w:lastRenderedPageBreak/>
              <w:t>каблук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3D769E" w:rsidRPr="00231659" w:rsidRDefault="003D769E" w:rsidP="00430CE8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lastRenderedPageBreak/>
              <w:t>240</w:t>
            </w:r>
          </w:p>
        </w:tc>
      </w:tr>
      <w:tr w:rsidR="003D769E" w:rsidRPr="00231659" w:rsidTr="00430CE8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утепленной подкладке (без учета детей –инвалидов) (пара)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(9-02-01)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 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3D769E" w:rsidRPr="00231659" w:rsidRDefault="003D769E" w:rsidP="00430CE8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keepNext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lastRenderedPageBreak/>
              <w:t>91</w:t>
            </w:r>
          </w:p>
        </w:tc>
      </w:tr>
      <w:tr w:rsidR="003D769E" w:rsidRPr="00231659" w:rsidTr="00430CE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231659">
              <w:rPr>
                <w:sz w:val="22"/>
                <w:szCs w:val="22"/>
              </w:rPr>
              <w:br/>
              <w:t>(9-02-01)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3D769E" w:rsidRPr="00231659" w:rsidRDefault="003D769E" w:rsidP="00430CE8">
            <w:pPr>
              <w:tabs>
                <w:tab w:val="left" w:pos="0"/>
              </w:tabs>
              <w:ind w:firstLine="5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</w:t>
            </w:r>
            <w:r w:rsidRPr="00231659">
              <w:rPr>
                <w:sz w:val="22"/>
                <w:szCs w:val="22"/>
              </w:rPr>
              <w:lastRenderedPageBreak/>
              <w:t xml:space="preserve">форме плоскостопия, деформации и </w:t>
            </w:r>
            <w:proofErr w:type="spellStart"/>
            <w:r w:rsidRPr="00231659">
              <w:rPr>
                <w:sz w:val="22"/>
                <w:szCs w:val="22"/>
              </w:rPr>
              <w:t>сгибательной</w:t>
            </w:r>
            <w:proofErr w:type="spellEnd"/>
            <w:r w:rsidRPr="00231659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, </w:t>
            </w:r>
            <w:proofErr w:type="spellStart"/>
            <w:r w:rsidRPr="00231659">
              <w:rPr>
                <w:sz w:val="22"/>
                <w:szCs w:val="22"/>
              </w:rPr>
              <w:t>эквинусной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31659">
              <w:rPr>
                <w:sz w:val="22"/>
                <w:szCs w:val="22"/>
              </w:rPr>
              <w:t>плосковальгусной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231659">
              <w:rPr>
                <w:sz w:val="22"/>
                <w:szCs w:val="22"/>
              </w:rPr>
              <w:t>половарусной</w:t>
            </w:r>
            <w:proofErr w:type="spellEnd"/>
            <w:r w:rsidRPr="00231659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31659">
              <w:rPr>
                <w:sz w:val="22"/>
                <w:szCs w:val="22"/>
              </w:rPr>
              <w:t>берцы</w:t>
            </w:r>
            <w:proofErr w:type="spellEnd"/>
            <w:r w:rsidRPr="00231659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31659">
              <w:rPr>
                <w:sz w:val="22"/>
                <w:szCs w:val="22"/>
              </w:rPr>
              <w:t>притяжной</w:t>
            </w:r>
            <w:proofErr w:type="spellEnd"/>
            <w:r w:rsidRPr="00231659">
              <w:rPr>
                <w:sz w:val="22"/>
                <w:szCs w:val="22"/>
              </w:rPr>
              <w:t xml:space="preserve"> ремень и т.д.</w:t>
            </w:r>
          </w:p>
          <w:p w:rsidR="003D769E" w:rsidRPr="00231659" w:rsidRDefault="003D769E" w:rsidP="00430CE8">
            <w:pPr>
              <w:keepNext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231659">
              <w:rPr>
                <w:sz w:val="22"/>
                <w:szCs w:val="22"/>
              </w:rPr>
              <w:t>лимфостазе</w:t>
            </w:r>
            <w:proofErr w:type="spellEnd"/>
            <w:r w:rsidRPr="00231659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31659">
              <w:rPr>
                <w:sz w:val="22"/>
                <w:szCs w:val="22"/>
              </w:rPr>
              <w:t>межстелечный</w:t>
            </w:r>
            <w:proofErr w:type="spellEnd"/>
            <w:r w:rsidRPr="00231659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lastRenderedPageBreak/>
              <w:t>209</w:t>
            </w:r>
          </w:p>
        </w:tc>
      </w:tr>
      <w:tr w:rsidR="003D769E" w:rsidRPr="00231659" w:rsidTr="00430CE8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3D769E" w:rsidRPr="00231659" w:rsidRDefault="003D769E" w:rsidP="00430C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</w:tr>
      <w:tr w:rsidR="003D769E" w:rsidRPr="00231659" w:rsidTr="00430CE8">
        <w:trPr>
          <w:trHeight w:val="37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9-01-02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3D769E" w:rsidRPr="00231659" w:rsidRDefault="003D769E" w:rsidP="00430CE8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D769E" w:rsidRPr="00231659" w:rsidTr="00430CE8">
        <w:trPr>
          <w:trHeight w:val="41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7.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3D769E" w:rsidRPr="00231659" w:rsidRDefault="003D769E" w:rsidP="00430CE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Обувь ортопедическая, изготовленная индивидуально</w:t>
            </w:r>
          </w:p>
          <w:p w:rsidR="003D769E" w:rsidRPr="00231659" w:rsidRDefault="003D769E" w:rsidP="00430CE8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</w:tr>
      <w:tr w:rsidR="003D769E" w:rsidRPr="00231659" w:rsidTr="00430CE8">
        <w:trPr>
          <w:trHeight w:val="14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ind w:left="61" w:hanging="61"/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 xml:space="preserve">Ортопедическая обувь сложная на сохраненную конечность и обувь на протез на утепленной подкладке </w:t>
            </w:r>
            <w:r w:rsidRPr="00231659">
              <w:rPr>
                <w:sz w:val="22"/>
                <w:szCs w:val="22"/>
              </w:rPr>
              <w:lastRenderedPageBreak/>
              <w:t>для детей-инвалидов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(пара)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9-02-02</w:t>
            </w:r>
          </w:p>
          <w:p w:rsidR="003D769E" w:rsidRPr="00231659" w:rsidRDefault="003D769E" w:rsidP="00430C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lastRenderedPageBreak/>
              <w:t>Обувь ортопедическая, изготовленная индивидуально</w:t>
            </w:r>
          </w:p>
          <w:p w:rsidR="003D769E" w:rsidRPr="00231659" w:rsidRDefault="003D769E" w:rsidP="00430CE8">
            <w:pPr>
              <w:tabs>
                <w:tab w:val="left" w:pos="0"/>
              </w:tabs>
              <w:spacing w:line="192" w:lineRule="auto"/>
              <w:jc w:val="center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Единица измерения: пара (2 шт.)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31659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3D769E" w:rsidRPr="00231659" w:rsidRDefault="003D769E" w:rsidP="00430CE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gramStart"/>
            <w:r w:rsidRPr="00231659">
              <w:rPr>
                <w:sz w:val="22"/>
                <w:szCs w:val="22"/>
              </w:rPr>
              <w:t>Подкладка</w:t>
            </w:r>
            <w:proofErr w:type="gramEnd"/>
            <w:r w:rsidRPr="00231659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D769E" w:rsidRPr="00231659" w:rsidTr="00430CE8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</w:pPr>
            <w:r w:rsidRPr="00231659"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69E" w:rsidRPr="00231659" w:rsidRDefault="003D769E" w:rsidP="00430CE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</w:tr>
    </w:tbl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284"/>
          <w:tab w:val="left" w:pos="567"/>
        </w:tabs>
        <w:ind w:left="-567" w:firstLine="284"/>
        <w:contextualSpacing/>
      </w:pPr>
      <w:r w:rsidRPr="00231659">
        <w:t>Качественные характеристики объекта закупки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3D769E" w:rsidRPr="00231659" w:rsidRDefault="003D769E" w:rsidP="003D769E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54407-2020 «Обувь ортопедическая. Общие технические условия»;</w:t>
      </w:r>
    </w:p>
    <w:p w:rsidR="003D769E" w:rsidRPr="00231659" w:rsidRDefault="003D769E" w:rsidP="003D769E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57761-2017 «Обувь ортопедическая. Термины и определения»;</w:t>
      </w:r>
    </w:p>
    <w:p w:rsidR="003D769E" w:rsidRPr="00231659" w:rsidRDefault="003D769E" w:rsidP="003D769E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55638-2021 «Услуги по изготовлению ортопедической обуви. Состав и содержание услуг. Требования безопасности»;</w:t>
      </w:r>
    </w:p>
    <w:p w:rsidR="003D769E" w:rsidRPr="00231659" w:rsidRDefault="003D769E" w:rsidP="003D769E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57890-2020 «Обувь ортопедическая. Номенклатура показателей качества»;</w:t>
      </w:r>
    </w:p>
    <w:p w:rsidR="003D769E" w:rsidRPr="00231659" w:rsidRDefault="003D769E" w:rsidP="003D769E">
      <w:pPr>
        <w:numPr>
          <w:ilvl w:val="0"/>
          <w:numId w:val="2"/>
        </w:numPr>
        <w:tabs>
          <w:tab w:val="left" w:pos="-426"/>
          <w:tab w:val="left" w:pos="142"/>
          <w:tab w:val="left" w:pos="284"/>
        </w:tabs>
        <w:ind w:left="-567" w:firstLine="284"/>
        <w:contextualSpacing/>
        <w:jc w:val="both"/>
      </w:pPr>
      <w:r w:rsidRPr="00231659"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Изделия должны быть свободными от прав третьих лиц.</w:t>
      </w:r>
    </w:p>
    <w:p w:rsidR="003D769E" w:rsidRPr="00231659" w:rsidRDefault="003D769E" w:rsidP="003D769E">
      <w:pPr>
        <w:numPr>
          <w:ilvl w:val="0"/>
          <w:numId w:val="5"/>
        </w:numPr>
        <w:tabs>
          <w:tab w:val="left" w:pos="-426"/>
          <w:tab w:val="left" w:pos="284"/>
          <w:tab w:val="left" w:pos="426"/>
        </w:tabs>
        <w:ind w:left="-567" w:firstLine="425"/>
        <w:jc w:val="both"/>
      </w:pPr>
      <w:r w:rsidRPr="00231659"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b/>
        </w:rPr>
        <w:t>Входная группа:</w:t>
      </w:r>
      <w:r w:rsidRPr="00231659">
        <w:t xml:space="preserve"> 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Пандус с поручнями;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Лестница с поручнями;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59.13330.2020).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Применение для Получателей вместо пандусов аппарелей не допускается на объекте </w:t>
      </w:r>
      <w:r w:rsidRPr="00231659">
        <w:br/>
        <w:t>(в соответствии с п. 6.1.2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Навес над входной площадкой;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Противоскользящее покрытие; 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rPr>
          <w:spacing w:val="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231659">
        <w:t xml:space="preserve">в соответствии с </w:t>
      </w:r>
      <w:r w:rsidRPr="00231659">
        <w:rPr>
          <w:spacing w:val="2"/>
        </w:rPr>
        <w:t>п. 6.1.4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Тактильно-контрастные указатели;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движения внутри пункта (пунктов) приема: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При перепадах высот Исполнитель должен учитывать наличие следующих элементов: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 xml:space="preserve">Лифт, подъемная платформа, эскалатор; 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(в соответствии с п. 6.2.13 – п. 6.2.18 СП 59.13330.2020).</w:t>
      </w:r>
      <w:r w:rsidRPr="00231659">
        <w:rPr>
          <w:b/>
        </w:rPr>
        <w:t xml:space="preserve"> 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Лифт должен иметь габариты не менее 1100х1400 мм (ширина х глубина).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:rsidR="003D769E" w:rsidRPr="00231659" w:rsidRDefault="003D769E" w:rsidP="003D769E">
      <w:pPr>
        <w:numPr>
          <w:ilvl w:val="0"/>
          <w:numId w:val="3"/>
        </w:numPr>
        <w:tabs>
          <w:tab w:val="left" w:pos="-426"/>
          <w:tab w:val="left" w:pos="284"/>
        </w:tabs>
        <w:ind w:left="-567" w:firstLine="360"/>
        <w:contextualSpacing/>
        <w:jc w:val="both"/>
      </w:pPr>
      <w:r w:rsidRPr="00231659"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rPr>
          <w:b/>
        </w:rPr>
        <w:t>Пути эвакуации: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 невозможности соблюдения положений части 15 статьи 89 </w:t>
      </w:r>
      <w:hyperlink r:id="rId20" w:history="1">
        <w:r w:rsidRPr="00231659">
          <w:t xml:space="preserve">Федерального закона </w:t>
        </w:r>
        <w:r w:rsidRPr="00231659">
          <w:br/>
          <w:t>от 22.07.2008 № 123-ФЗ «Технический регламент о требованиях пожарной безопасности</w:t>
        </w:r>
      </w:hyperlink>
      <w:r w:rsidRPr="0023165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  <w:rPr>
          <w:b/>
        </w:rPr>
      </w:pPr>
      <w:r w:rsidRPr="00231659">
        <w:t>Пути эвакуации помещений пункта (пунктов) приема должны обеспечивать безопасность посетителей (в соответствии с п. 6.2.19- п. 6.2.32 СП 59.13330.2020).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lastRenderedPageBreak/>
        <w:t xml:space="preserve">Обеспечить систему двухсторонней связи с диспетчером или дежурным (в соответствии </w:t>
      </w:r>
      <w:r w:rsidRPr="00231659">
        <w:br/>
        <w:t>с п. 6.5.8 СП 59.13330.2020).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возможность беспрепятственного входа в объекты и выхода из них;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231659">
        <w:t>ассистивных</w:t>
      </w:r>
      <w:proofErr w:type="spellEnd"/>
      <w:r w:rsidRPr="00231659">
        <w:t xml:space="preserve"> и вспомогательных технологий, а также сменного кресла-коляски;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contextualSpacing/>
        <w:jc w:val="both"/>
      </w:pPr>
      <w:r w:rsidRPr="00231659"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D769E" w:rsidRPr="00231659" w:rsidRDefault="003D769E" w:rsidP="003D769E">
      <w:pPr>
        <w:widowControl w:val="0"/>
        <w:numPr>
          <w:ilvl w:val="0"/>
          <w:numId w:val="4"/>
        </w:numPr>
        <w:tabs>
          <w:tab w:val="left" w:pos="-426"/>
          <w:tab w:val="left" w:pos="142"/>
        </w:tabs>
        <w:ind w:left="-567" w:firstLine="284"/>
        <w:jc w:val="both"/>
      </w:pPr>
      <w:r w:rsidRPr="00231659"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1" w:anchor="block_1000" w:history="1">
        <w:r w:rsidRPr="00231659">
          <w:t>форме</w:t>
        </w:r>
      </w:hyperlink>
      <w:r w:rsidRPr="00231659">
        <w:t xml:space="preserve"> и в </w:t>
      </w:r>
      <w:hyperlink r:id="rId22" w:anchor="block_2000" w:history="1">
        <w:r w:rsidRPr="00231659">
          <w:t>порядке</w:t>
        </w:r>
      </w:hyperlink>
      <w:r w:rsidRPr="00231659">
        <w:t xml:space="preserve">, утвержденных </w:t>
      </w:r>
      <w:hyperlink r:id="rId23" w:history="1">
        <w:r w:rsidRPr="00231659">
          <w:t>приказом</w:t>
        </w:r>
      </w:hyperlink>
      <w:r w:rsidRPr="00231659">
        <w:t xml:space="preserve"> Министерства труда и социальной защиты Российской Федерации от 22.06. 2015 № 386 н.</w:t>
      </w:r>
    </w:p>
    <w:p w:rsidR="003D769E" w:rsidRPr="00231659" w:rsidRDefault="003D769E" w:rsidP="003D769E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</w:pPr>
      <w:r w:rsidRPr="00231659">
        <w:t>Исполнитель обязан: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индивидуальное изготовление Получателям Изделий.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426"/>
        </w:tabs>
        <w:ind w:left="-567" w:firstLine="284"/>
        <w:contextualSpacing/>
        <w:jc w:val="both"/>
      </w:pPr>
      <w:r w:rsidRPr="00231659"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</w:t>
      </w:r>
      <w:r w:rsidRPr="00231659">
        <w:lastRenderedPageBreak/>
        <w:t>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  Выполнять работы по изготовлению Изделий по индивидуальным размерам не позднее 5(пяти) рабочих дней с моменты получения реестров получателей от </w:t>
      </w:r>
      <w:r w:rsidR="0026586C" w:rsidRPr="00231659">
        <w:t>заказчика, осуществлять</w:t>
      </w:r>
      <w:r w:rsidRPr="00231659">
        <w:t xml:space="preserve"> их выдачу изделий в срок не более 60 (шестидесяти) календарных дней со дня обращения Получателя. 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>
        <w:t>Ханты-Мансийского автономного округа - Югры</w:t>
      </w:r>
      <w:r w:rsidRPr="00231659">
        <w:t xml:space="preserve"> с момента заключения государственного контракта. </w:t>
      </w:r>
    </w:p>
    <w:p w:rsidR="003D769E" w:rsidRPr="00231659" w:rsidRDefault="003D769E" w:rsidP="003D769E">
      <w:pPr>
        <w:widowControl w:val="0"/>
        <w:tabs>
          <w:tab w:val="left" w:pos="-426"/>
          <w:tab w:val="left" w:pos="284"/>
          <w:tab w:val="left" w:pos="993"/>
        </w:tabs>
        <w:ind w:left="-567" w:firstLine="284"/>
        <w:contextualSpacing/>
        <w:jc w:val="both"/>
      </w:pPr>
      <w:r w:rsidRPr="00231659">
        <w:t>Количество и адреса пунктов приема указано в Приложении № 1 к Техническому заданию.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5 (пяти) рабочих дней с даты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Не позднее 7 (семи) рабочих дней с даты заключения контракта Исполнитель передать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231659">
        <w:t>коронавирусной</w:t>
      </w:r>
      <w:proofErr w:type="spellEnd"/>
      <w:r w:rsidRPr="00231659">
        <w:t xml:space="preserve"> инфекции (COVID-19).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Вести аудиозапись телефонных разговоров с Получателями по вопросам получения Изделий.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t>Предоставлять Заказчику в рамках подтверждения исполнения контракта журнал телефонных звонков.</w:t>
      </w:r>
    </w:p>
    <w:p w:rsidR="003D769E" w:rsidRPr="00231659" w:rsidRDefault="003D769E" w:rsidP="003D769E">
      <w:pPr>
        <w:numPr>
          <w:ilvl w:val="1"/>
          <w:numId w:val="5"/>
        </w:numPr>
        <w:tabs>
          <w:tab w:val="left" w:pos="-426"/>
          <w:tab w:val="left" w:pos="142"/>
          <w:tab w:val="left" w:pos="567"/>
        </w:tabs>
        <w:ind w:left="-567" w:firstLine="284"/>
        <w:contextualSpacing/>
        <w:jc w:val="both"/>
      </w:pPr>
      <w:r w:rsidRPr="00231659">
        <w:lastRenderedPageBreak/>
        <w:t>Еженедельно (в последний рабочий день недели) представлять отчет по форме, предоставленной Заказчиком (принятие направлений в работу, начало изготовления ТСР, выдача ТСР и др.). Отчет предоставляется на бумажном носителе сопроводительным письмом с приложением и в электронном виде по адресу:</w:t>
      </w:r>
      <w:r w:rsidRPr="00231659">
        <w:rPr>
          <w:color w:val="000000"/>
        </w:rPr>
        <w:t xml:space="preserve"> </w:t>
      </w:r>
      <w:r w:rsidRPr="001E0194">
        <w:t>otdel_osp@86.sfr.gov.ru</w:t>
      </w:r>
    </w:p>
    <w:p w:rsidR="003D769E" w:rsidRPr="00231659" w:rsidRDefault="003D769E" w:rsidP="003D769E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231659">
        <w:t>фотофиксацию</w:t>
      </w:r>
      <w:proofErr w:type="spellEnd"/>
      <w:r w:rsidRPr="00231659">
        <w:t xml:space="preserve"> и/или видеозапись.</w:t>
      </w:r>
    </w:p>
    <w:p w:rsidR="003D769E" w:rsidRPr="00231659" w:rsidRDefault="003D769E" w:rsidP="003D769E">
      <w:pPr>
        <w:numPr>
          <w:ilvl w:val="0"/>
          <w:numId w:val="5"/>
        </w:numPr>
        <w:tabs>
          <w:tab w:val="left" w:pos="-426"/>
          <w:tab w:val="left" w:pos="284"/>
        </w:tabs>
        <w:ind w:left="-567" w:firstLine="284"/>
        <w:jc w:val="both"/>
      </w:pPr>
      <w:r w:rsidRPr="00231659"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3D769E" w:rsidRPr="00231659" w:rsidRDefault="003D769E" w:rsidP="003D769E">
      <w:pPr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3D769E" w:rsidRPr="00231659" w:rsidRDefault="003D769E" w:rsidP="003D769E">
      <w:pPr>
        <w:tabs>
          <w:tab w:val="left" w:pos="-426"/>
          <w:tab w:val="left" w:pos="284"/>
        </w:tabs>
        <w:ind w:left="-567" w:firstLine="284"/>
        <w:jc w:val="both"/>
      </w:pPr>
      <w:r w:rsidRPr="00231659">
        <w:t>Начало сезона должно определяться в соответствии с Законом «О защите прав потребителей».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3D769E" w:rsidRPr="00231659" w:rsidRDefault="003D769E" w:rsidP="003D769E">
      <w:pPr>
        <w:widowControl w:val="0"/>
        <w:numPr>
          <w:ilvl w:val="2"/>
          <w:numId w:val="5"/>
        </w:numPr>
        <w:tabs>
          <w:tab w:val="left" w:pos="-426"/>
          <w:tab w:val="left" w:pos="284"/>
        </w:tabs>
        <w:ind w:left="-567" w:firstLine="284"/>
        <w:contextualSpacing/>
        <w:jc w:val="both"/>
      </w:pPr>
      <w:r w:rsidRPr="00231659"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«О защите прав потребителей». </w:t>
      </w:r>
    </w:p>
    <w:p w:rsidR="00D43E3F" w:rsidRPr="00231659" w:rsidRDefault="00D43E3F" w:rsidP="008F5782">
      <w:pPr>
        <w:widowControl w:val="0"/>
        <w:tabs>
          <w:tab w:val="left" w:pos="-426"/>
          <w:tab w:val="left" w:pos="284"/>
        </w:tabs>
        <w:contextualSpacing/>
        <w:jc w:val="both"/>
      </w:pPr>
    </w:p>
    <w:sectPr w:rsidR="00D43E3F" w:rsidRPr="00231659" w:rsidSect="00493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431"/>
    <w:multiLevelType w:val="multilevel"/>
    <w:tmpl w:val="3C8AEE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5375D"/>
    <w:multiLevelType w:val="multilevel"/>
    <w:tmpl w:val="64C696C8"/>
    <w:lvl w:ilvl="0">
      <w:start w:val="1"/>
      <w:numFmt w:val="decimal"/>
      <w:lvlText w:val="%1."/>
      <w:lvlJc w:val="left"/>
      <w:pPr>
        <w:tabs>
          <w:tab w:val="num" w:pos="0"/>
        </w:tabs>
        <w:ind w:left="-41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5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" w:hanging="1800"/>
      </w:pPr>
    </w:lvl>
  </w:abstractNum>
  <w:abstractNum w:abstractNumId="2">
    <w:nsid w:val="14F6457C"/>
    <w:multiLevelType w:val="multilevel"/>
    <w:tmpl w:val="B8E0F3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988" w:hanging="4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4">
    <w:nsid w:val="1FC15A78"/>
    <w:multiLevelType w:val="multilevel"/>
    <w:tmpl w:val="27A68F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062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E503BE"/>
    <w:multiLevelType w:val="multilevel"/>
    <w:tmpl w:val="826CE3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BB0727"/>
    <w:multiLevelType w:val="multilevel"/>
    <w:tmpl w:val="1F7AD3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">
    <w:nsid w:val="383A46E1"/>
    <w:multiLevelType w:val="multilevel"/>
    <w:tmpl w:val="EE5E22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C"/>
    <w:rsid w:val="00183876"/>
    <w:rsid w:val="00193B78"/>
    <w:rsid w:val="00224D4F"/>
    <w:rsid w:val="00234CEA"/>
    <w:rsid w:val="0026586C"/>
    <w:rsid w:val="003D769E"/>
    <w:rsid w:val="00493B10"/>
    <w:rsid w:val="005D6C1F"/>
    <w:rsid w:val="00606C11"/>
    <w:rsid w:val="007C339A"/>
    <w:rsid w:val="008F5782"/>
    <w:rsid w:val="009219AE"/>
    <w:rsid w:val="009D4DA5"/>
    <w:rsid w:val="00B6557C"/>
    <w:rsid w:val="00D43E3F"/>
    <w:rsid w:val="00DC57C2"/>
    <w:rsid w:val="00E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BEB1A-99D0-405A-8CF6-02E25B8A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rsid w:val="00234CEA"/>
    <w:rPr>
      <w:color w:val="0000FF"/>
      <w:u w:val="single"/>
    </w:rPr>
  </w:style>
  <w:style w:type="paragraph" w:styleId="a4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5"/>
    <w:qFormat/>
    <w:rsid w:val="00234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4"/>
    <w:qFormat/>
    <w:rsid w:val="00234C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" TargetMode="External"/><Relationship Id="rId13" Type="http://schemas.openxmlformats.org/officeDocument/2006/relationships/hyperlink" Target="http://base.garant.ru/71145140/" TargetMode="External"/><Relationship Id="rId18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1145140/53f89421bbdaf741eb2d1ecc4ddb4c33/" TargetMode="External"/><Relationship Id="rId7" Type="http://schemas.openxmlformats.org/officeDocument/2006/relationships/hyperlink" Target="http://base.garant.ru/71145140/f7ee959fd36b5699076b35abf4f52c5c/" TargetMode="External"/><Relationship Id="rId12" Type="http://schemas.openxmlformats.org/officeDocument/2006/relationships/hyperlink" Target="http://base.garant.ru/71145140/f7ee959fd36b5699076b35abf4f52c5c/" TargetMode="External"/><Relationship Id="rId17" Type="http://schemas.openxmlformats.org/officeDocument/2006/relationships/hyperlink" Target="http://base.garant.ru/71145140/f7ee959fd36b5699076b35abf4f52c5c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71145140/53f89421bbdaf741eb2d1ecc4ddb4c33/" TargetMode="External"/><Relationship Id="rId20" Type="http://schemas.openxmlformats.org/officeDocument/2006/relationships/hyperlink" Target="http://docs.cntd.ru/document/5426205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53f89421bbdaf741eb2d1ecc4ddb4c33/" TargetMode="External"/><Relationship Id="rId11" Type="http://schemas.openxmlformats.org/officeDocument/2006/relationships/hyperlink" Target="http://base.garant.ru/71145140/53f89421bbdaf741eb2d1ecc4ddb4c33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542620598" TargetMode="External"/><Relationship Id="rId15" Type="http://schemas.openxmlformats.org/officeDocument/2006/relationships/hyperlink" Target="http://docs.cntd.ru/document/542620598" TargetMode="External"/><Relationship Id="rId23" Type="http://schemas.openxmlformats.org/officeDocument/2006/relationships/hyperlink" Target="http://base.garant.ru/71145140/" TargetMode="External"/><Relationship Id="rId10" Type="http://schemas.openxmlformats.org/officeDocument/2006/relationships/hyperlink" Target="http://docs.cntd.ru/document/542620598" TargetMode="External"/><Relationship Id="rId19" Type="http://schemas.openxmlformats.org/officeDocument/2006/relationships/hyperlink" Target="mailto:084-0100@084.p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iy@075.pfr.gov.ru" TargetMode="External"/><Relationship Id="rId14" Type="http://schemas.openxmlformats.org/officeDocument/2006/relationships/hyperlink" Target="mailto:info@45.sfr.gov.ru" TargetMode="External"/><Relationship Id="rId22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19785</Words>
  <Characters>112779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Волчкова Елена Анатольевна</cp:lastModifiedBy>
  <cp:revision>15</cp:revision>
  <dcterms:created xsi:type="dcterms:W3CDTF">2023-11-17T07:45:00Z</dcterms:created>
  <dcterms:modified xsi:type="dcterms:W3CDTF">2023-11-23T06:22:00Z</dcterms:modified>
</cp:coreProperties>
</file>