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BD" w:rsidRPr="003500EF" w:rsidRDefault="009F62BD" w:rsidP="00365F77">
      <w:pPr>
        <w:spacing w:after="0" w:line="240" w:lineRule="auto"/>
        <w:ind w:left="-1134" w:right="-1" w:firstLine="1134"/>
        <w:jc w:val="right"/>
        <w:rPr>
          <w:rFonts w:ascii="Times New Roman" w:hAnsi="Times New Roman" w:cs="Times New Roman"/>
        </w:rPr>
      </w:pPr>
      <w:r w:rsidRPr="003500EF">
        <w:rPr>
          <w:rFonts w:ascii="Times New Roman" w:hAnsi="Times New Roman" w:cs="Times New Roman"/>
        </w:rPr>
        <w:t>Приложение №1 к Извещению</w:t>
      </w:r>
    </w:p>
    <w:p w:rsidR="0056270D" w:rsidRPr="003500EF" w:rsidRDefault="0056270D" w:rsidP="0056270D">
      <w:pPr>
        <w:jc w:val="center"/>
        <w:rPr>
          <w:rFonts w:ascii="Times New Roman" w:hAnsi="Times New Roman" w:cs="Times New Roman"/>
          <w:b/>
        </w:rPr>
      </w:pPr>
    </w:p>
    <w:p w:rsidR="00020F58" w:rsidRPr="003500EF" w:rsidRDefault="00020F58" w:rsidP="00020F58">
      <w:pPr>
        <w:pStyle w:val="Standard"/>
        <w:jc w:val="right"/>
        <w:rPr>
          <w:rFonts w:cs="Times New Roman"/>
          <w:caps/>
          <w:sz w:val="22"/>
          <w:szCs w:val="22"/>
        </w:rPr>
      </w:pPr>
    </w:p>
    <w:p w:rsidR="00020F58" w:rsidRPr="003500EF" w:rsidRDefault="00020F58" w:rsidP="00020F58">
      <w:pPr>
        <w:pStyle w:val="Standard"/>
        <w:jc w:val="center"/>
        <w:rPr>
          <w:rFonts w:cs="Times New Roman"/>
          <w:sz w:val="22"/>
          <w:szCs w:val="22"/>
        </w:rPr>
      </w:pPr>
      <w:r w:rsidRPr="003500EF">
        <w:rPr>
          <w:rFonts w:cs="Times New Roman"/>
          <w:b/>
          <w:sz w:val="22"/>
          <w:szCs w:val="22"/>
        </w:rPr>
        <w:t>ОПИСАНИЕ ОБЪЕКТА ЗАКУПКИ</w:t>
      </w:r>
    </w:p>
    <w:p w:rsidR="00020F58" w:rsidRPr="003500EF" w:rsidRDefault="00020F58" w:rsidP="00020F58">
      <w:pPr>
        <w:pStyle w:val="a8"/>
        <w:jc w:val="center"/>
        <w:rPr>
          <w:rFonts w:ascii="Times New Roman" w:hAnsi="Times New Roman" w:cs="Times New Roman"/>
        </w:rPr>
      </w:pPr>
    </w:p>
    <w:p w:rsidR="003500EF" w:rsidRPr="003500EF" w:rsidRDefault="003500EF" w:rsidP="003500EF">
      <w:pPr>
        <w:suppressAutoHyphens/>
        <w:spacing w:line="235" w:lineRule="auto"/>
        <w:ind w:left="-709" w:firstLine="709"/>
        <w:jc w:val="both"/>
        <w:rPr>
          <w:rFonts w:ascii="Times New Roman" w:hAnsi="Times New Roman" w:cs="Times New Roman"/>
          <w:lang w:eastAsia="ar-SA"/>
        </w:rPr>
      </w:pPr>
      <w:r w:rsidRPr="003500EF">
        <w:rPr>
          <w:rFonts w:ascii="Times New Roman" w:hAnsi="Times New Roman" w:cs="Times New Roman"/>
          <w:b/>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r w:rsidRPr="003500EF">
        <w:rPr>
          <w:rFonts w:ascii="Times New Roman" w:hAnsi="Times New Roman" w:cs="Times New Roman"/>
          <w:lang w:eastAsia="ar-SA"/>
        </w:rPr>
        <w:t xml:space="preserve"> </w:t>
      </w:r>
    </w:p>
    <w:p w:rsidR="003500EF" w:rsidRPr="003500EF" w:rsidRDefault="003500EF" w:rsidP="003500EF">
      <w:pPr>
        <w:pStyle w:val="Standard"/>
        <w:ind w:left="-709" w:firstLine="709"/>
        <w:jc w:val="both"/>
        <w:rPr>
          <w:rFonts w:eastAsia="Lucida Sans Unicode" w:cs="Times New Roman"/>
          <w:b/>
          <w:sz w:val="22"/>
          <w:szCs w:val="22"/>
        </w:rPr>
      </w:pPr>
      <w:r w:rsidRPr="003500EF">
        <w:rPr>
          <w:rFonts w:eastAsia="Lucida Sans Unicode" w:cs="Times New Roman"/>
          <w:b/>
          <w:bCs/>
          <w:sz w:val="22"/>
          <w:szCs w:val="22"/>
        </w:rPr>
        <w:t xml:space="preserve">Общие технические характеристики </w:t>
      </w:r>
      <w:r w:rsidRPr="003500EF">
        <w:rPr>
          <w:rFonts w:eastAsia="Lucida Sans Unicode" w:cs="Times New Roman"/>
          <w:b/>
          <w:sz w:val="22"/>
          <w:szCs w:val="22"/>
        </w:rPr>
        <w:t>выполняемых работ:</w:t>
      </w:r>
    </w:p>
    <w:p w:rsidR="003500EF" w:rsidRPr="003500EF" w:rsidRDefault="003500EF" w:rsidP="003500EF">
      <w:pPr>
        <w:widowControl w:val="0"/>
        <w:ind w:left="-709" w:firstLine="709"/>
        <w:contextualSpacing/>
        <w:jc w:val="both"/>
        <w:rPr>
          <w:rFonts w:ascii="Times New Roman" w:eastAsia="Lucida Sans Unicode" w:hAnsi="Times New Roman" w:cs="Times New Roman"/>
          <w:kern w:val="2"/>
        </w:rPr>
      </w:pPr>
      <w:r w:rsidRPr="003500EF">
        <w:rPr>
          <w:rFonts w:ascii="Times New Roman" w:eastAsia="Lucida Sans Unicode" w:hAnsi="Times New Roman" w:cs="Times New Roman"/>
          <w:kern w:val="2"/>
        </w:rPr>
        <w:t xml:space="preserve">Выполнение работ по </w:t>
      </w:r>
      <w:proofErr w:type="spellStart"/>
      <w:r w:rsidRPr="003500EF">
        <w:rPr>
          <w:rFonts w:ascii="Times New Roman" w:eastAsia="Lucida Sans Unicode" w:hAnsi="Times New Roman" w:cs="Times New Roman"/>
          <w:kern w:val="2"/>
        </w:rPr>
        <w:t>ортезированию</w:t>
      </w:r>
      <w:proofErr w:type="spellEnd"/>
      <w:r w:rsidRPr="003500EF">
        <w:rPr>
          <w:rFonts w:ascii="Times New Roman" w:eastAsia="Lucida Sans Unicode" w:hAnsi="Times New Roman" w:cs="Times New Roman"/>
          <w:kern w:val="2"/>
        </w:rPr>
        <w:t xml:space="preserve"> должно соответствовать назначениям </w:t>
      </w:r>
      <w:proofErr w:type="gramStart"/>
      <w:r w:rsidRPr="003500EF">
        <w:rPr>
          <w:rFonts w:ascii="Times New Roman" w:eastAsia="Lucida Sans Unicode" w:hAnsi="Times New Roman" w:cs="Times New Roman"/>
          <w:kern w:val="2"/>
        </w:rPr>
        <w:t>медико-социальной</w:t>
      </w:r>
      <w:proofErr w:type="gramEnd"/>
      <w:r w:rsidRPr="003500EF">
        <w:rPr>
          <w:rFonts w:ascii="Times New Roman" w:eastAsia="Lucida Sans Unicode" w:hAnsi="Times New Roman" w:cs="Times New Roman"/>
          <w:kern w:val="2"/>
        </w:rPr>
        <w:t xml:space="preserve"> экспертизы, а также врача. При выполнении работ по </w:t>
      </w:r>
      <w:proofErr w:type="spellStart"/>
      <w:r w:rsidRPr="003500EF">
        <w:rPr>
          <w:rFonts w:ascii="Times New Roman" w:eastAsia="Lucida Sans Unicode" w:hAnsi="Times New Roman" w:cs="Times New Roman"/>
          <w:kern w:val="2"/>
        </w:rPr>
        <w:t>ортезированию</w:t>
      </w:r>
      <w:proofErr w:type="spellEnd"/>
      <w:r w:rsidRPr="003500EF">
        <w:rPr>
          <w:rFonts w:ascii="Times New Roman" w:eastAsia="Lucida Sans Unicode" w:hAnsi="Times New Roman" w:cs="Times New Roman"/>
          <w:kern w:val="2"/>
        </w:rPr>
        <w:t xml:space="preserve"> должен быть осуществлен контроль при примерке и обеспечении изделиями. Инвалиды не должны испытывать болей, избыточного давления, обуславливающих нарушения кровообращения. </w:t>
      </w:r>
    </w:p>
    <w:p w:rsidR="003500EF" w:rsidRPr="003500EF" w:rsidRDefault="003500EF" w:rsidP="003500EF">
      <w:pPr>
        <w:widowControl w:val="0"/>
        <w:ind w:left="-709" w:firstLine="709"/>
        <w:contextualSpacing/>
        <w:jc w:val="both"/>
        <w:rPr>
          <w:rFonts w:ascii="Times New Roman" w:eastAsia="Lucida Sans Unicode" w:hAnsi="Times New Roman" w:cs="Times New Roman"/>
          <w:bCs/>
          <w:kern w:val="2"/>
        </w:rPr>
      </w:pPr>
      <w:r w:rsidRPr="003500EF">
        <w:rPr>
          <w:rFonts w:ascii="Times New Roman" w:eastAsia="Lucida Sans Unicode" w:hAnsi="Times New Roman" w:cs="Times New Roman"/>
          <w:bCs/>
          <w:kern w:val="2"/>
        </w:rPr>
        <w:t xml:space="preserve">Выполняемые работы должны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3500EF" w:rsidRPr="003500EF" w:rsidRDefault="003500EF" w:rsidP="003500EF">
      <w:pPr>
        <w:spacing w:after="0" w:line="230" w:lineRule="auto"/>
        <w:ind w:left="-709" w:firstLine="709"/>
        <w:jc w:val="both"/>
        <w:rPr>
          <w:rFonts w:ascii="Times New Roman" w:hAnsi="Times New Roman" w:cs="Times New Roman"/>
          <w:kern w:val="2"/>
        </w:rPr>
      </w:pPr>
      <w:r w:rsidRPr="003500EF">
        <w:rPr>
          <w:rFonts w:ascii="Times New Roman" w:hAnsi="Times New Roman" w:cs="Times New Roman"/>
          <w:kern w:val="2"/>
        </w:rPr>
        <w:t>Материалы  изделий,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w:t>
      </w:r>
      <w:r w:rsidRPr="003500EF">
        <w:rPr>
          <w:rFonts w:ascii="Times New Roman" w:hAnsi="Times New Roman" w:cs="Times New Roman"/>
        </w:rPr>
        <w:t xml:space="preserve"> ГОСТ ISO 10993-1-2011  «Изделия медицинские. Оценка биологического действия медицинских изделий. Часть 1. Оценка и исследования», ГОСТ ISO 10993-5-2011  « Изделия медицинские. Оценка биологического действия медицинских изделий. Часть 5. Исследования на </w:t>
      </w:r>
      <w:proofErr w:type="spellStart"/>
      <w:r w:rsidRPr="003500EF">
        <w:rPr>
          <w:rFonts w:ascii="Times New Roman" w:hAnsi="Times New Roman" w:cs="Times New Roman"/>
        </w:rPr>
        <w:t>цитоксичность</w:t>
      </w:r>
      <w:proofErr w:type="spellEnd"/>
      <w:r w:rsidRPr="003500EF">
        <w:rPr>
          <w:rFonts w:ascii="Times New Roman" w:hAnsi="Times New Roman" w:cs="Times New Roman"/>
        </w:rPr>
        <w:t xml:space="preserve">: методы </w:t>
      </w:r>
      <w:r w:rsidRPr="003500EF">
        <w:rPr>
          <w:rFonts w:ascii="Times New Roman" w:hAnsi="Times New Roman" w:cs="Times New Roman"/>
          <w:lang w:val="en-US"/>
        </w:rPr>
        <w:t>in</w:t>
      </w:r>
      <w:r w:rsidRPr="003500EF">
        <w:rPr>
          <w:rFonts w:ascii="Times New Roman" w:hAnsi="Times New Roman" w:cs="Times New Roman"/>
        </w:rPr>
        <w:t xml:space="preserve"> </w:t>
      </w:r>
      <w:proofErr w:type="spellStart"/>
      <w:r w:rsidRPr="003500EF">
        <w:rPr>
          <w:rFonts w:ascii="Times New Roman" w:hAnsi="Times New Roman" w:cs="Times New Roman"/>
          <w:lang w:val="en-US"/>
        </w:rPr>
        <w:t>virto</w:t>
      </w:r>
      <w:proofErr w:type="spellEnd"/>
      <w:r w:rsidRPr="003500EF">
        <w:rPr>
          <w:rFonts w:ascii="Times New Roman" w:hAnsi="Times New Roman" w:cs="Times New Roman"/>
        </w:rPr>
        <w:t xml:space="preserve">», ГОСТ </w:t>
      </w:r>
      <w:proofErr w:type="gramStart"/>
      <w:r w:rsidRPr="003500EF">
        <w:rPr>
          <w:rFonts w:ascii="Times New Roman" w:hAnsi="Times New Roman" w:cs="Times New Roman"/>
        </w:rPr>
        <w:t>Р</w:t>
      </w:r>
      <w:proofErr w:type="gramEnd"/>
      <w:r w:rsidRPr="003500EF">
        <w:rPr>
          <w:rFonts w:ascii="Times New Roman" w:hAnsi="Times New Roman" w:cs="Times New Roman"/>
        </w:rPr>
        <w:t xml:space="preserve"> </w:t>
      </w:r>
      <w:r w:rsidRPr="003500EF">
        <w:rPr>
          <w:rFonts w:ascii="Times New Roman" w:hAnsi="Times New Roman" w:cs="Times New Roman"/>
          <w:lang w:val="en-US"/>
        </w:rPr>
        <w:t>ISO</w:t>
      </w:r>
      <w:r w:rsidRPr="003500EF">
        <w:rPr>
          <w:rFonts w:ascii="Times New Roman" w:hAnsi="Times New Roman" w:cs="Times New Roman"/>
        </w:rPr>
        <w:t xml:space="preserve">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3500EF" w:rsidRDefault="003500EF" w:rsidP="003500EF">
      <w:pPr>
        <w:spacing w:after="0" w:line="230" w:lineRule="auto"/>
        <w:ind w:left="-709" w:firstLine="709"/>
        <w:jc w:val="both"/>
        <w:rPr>
          <w:rFonts w:ascii="Times New Roman" w:hAnsi="Times New Roman" w:cs="Times New Roman"/>
          <w:kern w:val="2"/>
        </w:rPr>
      </w:pPr>
      <w:r w:rsidRPr="003500EF">
        <w:rPr>
          <w:rFonts w:ascii="Times New Roman" w:eastAsia="Lucida Sans Unicode" w:hAnsi="Times New Roman" w:cs="Times New Roman"/>
          <w:bCs/>
          <w:kern w:val="2"/>
        </w:rPr>
        <w:t xml:space="preserve">Изделия должны отвечать требованиям Государственного стандарта Российской Федерации ГОСТ </w:t>
      </w:r>
      <w:proofErr w:type="gramStart"/>
      <w:r w:rsidRPr="003500EF">
        <w:rPr>
          <w:rFonts w:ascii="Times New Roman" w:eastAsia="Lucida Sans Unicode" w:hAnsi="Times New Roman" w:cs="Times New Roman"/>
          <w:bCs/>
          <w:kern w:val="2"/>
        </w:rPr>
        <w:t>Р</w:t>
      </w:r>
      <w:proofErr w:type="gramEnd"/>
      <w:r w:rsidRPr="003500EF">
        <w:rPr>
          <w:rFonts w:ascii="Times New Roman" w:eastAsia="Lucida Sans Unicode" w:hAnsi="Times New Roman" w:cs="Times New Roman"/>
          <w:bCs/>
          <w:kern w:val="2"/>
        </w:rPr>
        <w:t xml:space="preserve"> 51632-2014 «Технические средства реабилитации людей с ограничениями жизнедеятельности. Общие технические требования и методы испытаний»; </w:t>
      </w:r>
      <w:r w:rsidRPr="003500EF">
        <w:rPr>
          <w:rFonts w:ascii="Times New Roman" w:hAnsi="Times New Roman" w:cs="Times New Roman"/>
          <w:kern w:val="2"/>
        </w:rPr>
        <w:t xml:space="preserve">ГОСТ </w:t>
      </w:r>
      <w:proofErr w:type="gramStart"/>
      <w:r w:rsidRPr="003500EF">
        <w:rPr>
          <w:rFonts w:ascii="Times New Roman" w:hAnsi="Times New Roman" w:cs="Times New Roman"/>
          <w:kern w:val="2"/>
        </w:rPr>
        <w:t>Р</w:t>
      </w:r>
      <w:proofErr w:type="gramEnd"/>
      <w:r w:rsidRPr="003500EF">
        <w:rPr>
          <w:rFonts w:ascii="Times New Roman" w:hAnsi="Times New Roman" w:cs="Times New Roman"/>
          <w:kern w:val="2"/>
        </w:rPr>
        <w:t xml:space="preserve"> 51819-2017 «Протезирование и </w:t>
      </w:r>
      <w:proofErr w:type="spellStart"/>
      <w:r w:rsidRPr="003500EF">
        <w:rPr>
          <w:rFonts w:ascii="Times New Roman" w:hAnsi="Times New Roman" w:cs="Times New Roman"/>
          <w:kern w:val="2"/>
        </w:rPr>
        <w:t>ортезирование</w:t>
      </w:r>
      <w:proofErr w:type="spellEnd"/>
      <w:r w:rsidRPr="003500EF">
        <w:rPr>
          <w:rFonts w:ascii="Times New Roman" w:hAnsi="Times New Roman" w:cs="Times New Roman"/>
          <w:kern w:val="2"/>
        </w:rPr>
        <w:t xml:space="preserve"> верхних и нижних конечностей. Термины и определения» Национального стандарта РФ ГОСТ </w:t>
      </w:r>
      <w:proofErr w:type="gramStart"/>
      <w:r w:rsidRPr="003500EF">
        <w:rPr>
          <w:rFonts w:ascii="Times New Roman" w:hAnsi="Times New Roman" w:cs="Times New Roman"/>
          <w:kern w:val="2"/>
        </w:rPr>
        <w:t>Р</w:t>
      </w:r>
      <w:proofErr w:type="gramEnd"/>
      <w:r w:rsidRPr="003500EF">
        <w:rPr>
          <w:rFonts w:ascii="Times New Roman" w:hAnsi="Times New Roman" w:cs="Times New Roman"/>
          <w:kern w:val="2"/>
        </w:rPr>
        <w:t xml:space="preserve"> ИСО 22523-2007 «Протезы конечностей и </w:t>
      </w:r>
      <w:proofErr w:type="spellStart"/>
      <w:r w:rsidRPr="003500EF">
        <w:rPr>
          <w:rFonts w:ascii="Times New Roman" w:hAnsi="Times New Roman" w:cs="Times New Roman"/>
          <w:kern w:val="2"/>
        </w:rPr>
        <w:t>ортезы</w:t>
      </w:r>
      <w:proofErr w:type="spellEnd"/>
      <w:r w:rsidRPr="003500EF">
        <w:rPr>
          <w:rFonts w:ascii="Times New Roman" w:hAnsi="Times New Roman" w:cs="Times New Roman"/>
          <w:kern w:val="2"/>
        </w:rPr>
        <w:t xml:space="preserve"> наружные. Требования и методы испытаний»,  Национального стандарта РФ ГОСТ </w:t>
      </w:r>
      <w:proofErr w:type="gramStart"/>
      <w:r w:rsidRPr="003500EF">
        <w:rPr>
          <w:rFonts w:ascii="Times New Roman" w:hAnsi="Times New Roman" w:cs="Times New Roman"/>
          <w:kern w:val="2"/>
        </w:rPr>
        <w:t>Р</w:t>
      </w:r>
      <w:proofErr w:type="gramEnd"/>
      <w:r w:rsidRPr="003500EF">
        <w:rPr>
          <w:rFonts w:ascii="Times New Roman" w:hAnsi="Times New Roman" w:cs="Times New Roman"/>
          <w:kern w:val="2"/>
        </w:rPr>
        <w:t xml:space="preserve"> 52770-2016 «Изделия медицинские. Требования безопасности. Методы санитарно-химических и токсикологических испытаний».</w:t>
      </w:r>
    </w:p>
    <w:tbl>
      <w:tblPr>
        <w:tblStyle w:val="2"/>
        <w:tblW w:w="0" w:type="auto"/>
        <w:jc w:val="center"/>
        <w:tblInd w:w="-2678" w:type="dxa"/>
        <w:tblLook w:val="04A0" w:firstRow="1" w:lastRow="0" w:firstColumn="1" w:lastColumn="0" w:noHBand="0" w:noVBand="1"/>
      </w:tblPr>
      <w:tblGrid>
        <w:gridCol w:w="1799"/>
        <w:gridCol w:w="6123"/>
        <w:gridCol w:w="1202"/>
        <w:gridCol w:w="1277"/>
      </w:tblGrid>
      <w:tr w:rsidR="003500EF" w:rsidRPr="003500EF" w:rsidTr="003500EF">
        <w:trPr>
          <w:jc w:val="center"/>
        </w:trPr>
        <w:tc>
          <w:tcPr>
            <w:tcW w:w="1799" w:type="dxa"/>
          </w:tcPr>
          <w:p w:rsidR="003500EF" w:rsidRPr="003500EF" w:rsidRDefault="003500EF" w:rsidP="003500EF">
            <w:pPr>
              <w:jc w:val="center"/>
              <w:rPr>
                <w:rFonts w:ascii="Times New Roman" w:eastAsia="Times New Roman" w:hAnsi="Times New Roman" w:cs="Times New Roman"/>
                <w:bCs/>
                <w:lang w:eastAsia="ru-RU"/>
              </w:rPr>
            </w:pPr>
            <w:r w:rsidRPr="003500EF">
              <w:rPr>
                <w:rFonts w:ascii="Times New Roman" w:eastAsia="Times New Roman" w:hAnsi="Times New Roman" w:cs="Times New Roman"/>
                <w:bCs/>
                <w:lang w:eastAsia="ru-RU"/>
              </w:rPr>
              <w:t>Наименование изделия, шифр</w:t>
            </w:r>
          </w:p>
        </w:tc>
        <w:tc>
          <w:tcPr>
            <w:tcW w:w="6123" w:type="dxa"/>
            <w:vAlign w:val="center"/>
          </w:tcPr>
          <w:p w:rsidR="003500EF" w:rsidRPr="003500EF" w:rsidRDefault="003500EF" w:rsidP="003500EF">
            <w:pPr>
              <w:jc w:val="center"/>
              <w:rPr>
                <w:rFonts w:ascii="Times New Roman" w:eastAsia="Times New Roman" w:hAnsi="Times New Roman" w:cs="Times New Roman"/>
                <w:bCs/>
                <w:lang w:eastAsia="ru-RU"/>
              </w:rPr>
            </w:pPr>
            <w:r w:rsidRPr="003500EF">
              <w:rPr>
                <w:rFonts w:ascii="Times New Roman" w:eastAsia="Times New Roman" w:hAnsi="Times New Roman" w:cs="Times New Roman"/>
                <w:bCs/>
                <w:lang w:eastAsia="ru-RU"/>
              </w:rPr>
              <w:t xml:space="preserve">Описание протезно-ортопедического изделия по функциональной классификации </w:t>
            </w:r>
          </w:p>
        </w:tc>
        <w:tc>
          <w:tcPr>
            <w:tcW w:w="1202" w:type="dxa"/>
          </w:tcPr>
          <w:p w:rsidR="003500EF" w:rsidRPr="003500EF" w:rsidRDefault="003500EF" w:rsidP="003500EF">
            <w:pPr>
              <w:jc w:val="center"/>
              <w:rPr>
                <w:rFonts w:ascii="Times New Roman" w:eastAsia="Times New Roman" w:hAnsi="Times New Roman" w:cs="Times New Roman"/>
                <w:bCs/>
                <w:lang w:eastAsia="ru-RU"/>
              </w:rPr>
            </w:pPr>
            <w:r w:rsidRPr="003500EF">
              <w:rPr>
                <w:rFonts w:ascii="Times New Roman" w:eastAsia="Times New Roman" w:hAnsi="Times New Roman" w:cs="Times New Roman"/>
                <w:bCs/>
                <w:lang w:eastAsia="ru-RU"/>
              </w:rPr>
              <w:t>Единица измерения</w:t>
            </w:r>
          </w:p>
        </w:tc>
        <w:tc>
          <w:tcPr>
            <w:tcW w:w="1277" w:type="dxa"/>
          </w:tcPr>
          <w:p w:rsidR="003500EF" w:rsidRPr="003500EF" w:rsidRDefault="003500EF" w:rsidP="003500EF">
            <w:pPr>
              <w:jc w:val="center"/>
              <w:rPr>
                <w:rFonts w:ascii="Times New Roman" w:eastAsia="Times New Roman" w:hAnsi="Times New Roman" w:cs="Times New Roman"/>
                <w:bCs/>
                <w:lang w:eastAsia="ru-RU"/>
              </w:rPr>
            </w:pPr>
            <w:r w:rsidRPr="003500EF">
              <w:rPr>
                <w:rFonts w:ascii="Times New Roman" w:eastAsia="Times New Roman" w:hAnsi="Times New Roman" w:cs="Times New Roman"/>
                <w:bCs/>
                <w:lang w:eastAsia="ru-RU"/>
              </w:rPr>
              <w:t>количество</w:t>
            </w:r>
          </w:p>
        </w:tc>
      </w:tr>
      <w:tr w:rsidR="003500EF" w:rsidRPr="003500EF" w:rsidTr="003500EF">
        <w:trPr>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Аппарат на голеностопный сустав</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 xml:space="preserve">Аппарат на голеностопный сустав, фиксирующий, изготовление по индивидуальному слепку. Используется с целью иммобилизации движений суставов конечностей и </w:t>
            </w:r>
            <w:proofErr w:type="spellStart"/>
            <w:r w:rsidRPr="003500EF">
              <w:rPr>
                <w:rFonts w:ascii="Times New Roman" w:hAnsi="Times New Roman" w:cs="Times New Roman"/>
              </w:rPr>
              <w:t>связочно</w:t>
            </w:r>
            <w:proofErr w:type="spellEnd"/>
            <w:r w:rsidRPr="003500EF">
              <w:rPr>
                <w:rFonts w:ascii="Times New Roman" w:hAnsi="Times New Roman" w:cs="Times New Roman"/>
              </w:rPr>
              <w:t>-мышечного аппарата. Состоит из ложемента стопы, наружного голеностопного шарнира и гильзы голени из кожи, с элементами крепления на основе застежки. Назначение - постоянное.</w:t>
            </w:r>
          </w:p>
        </w:tc>
        <w:tc>
          <w:tcPr>
            <w:tcW w:w="1202" w:type="dxa"/>
          </w:tcPr>
          <w:p w:rsidR="003500EF" w:rsidRPr="003500EF" w:rsidRDefault="003500EF" w:rsidP="003500EF">
            <w:pPr>
              <w:rPr>
                <w:rFonts w:ascii="Times New Roman" w:eastAsia="Times New Roman" w:hAnsi="Times New Roman" w:cs="Times New Roman"/>
                <w:lang w:eastAsia="ru-RU"/>
              </w:rPr>
            </w:pPr>
            <w:proofErr w:type="gramStart"/>
            <w:r w:rsidRPr="003500EF">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19</w:t>
            </w:r>
          </w:p>
        </w:tc>
      </w:tr>
      <w:tr w:rsidR="003500EF" w:rsidRPr="003500EF" w:rsidTr="003500EF">
        <w:trPr>
          <w:jc w:val="center"/>
        </w:trPr>
        <w:tc>
          <w:tcPr>
            <w:tcW w:w="1799" w:type="dxa"/>
          </w:tcPr>
          <w:p w:rsidR="003500EF" w:rsidRPr="003500EF" w:rsidRDefault="003500EF" w:rsidP="00572A31">
            <w:pPr>
              <w:rPr>
                <w:rFonts w:ascii="Times New Roman" w:eastAsia="Times New Roman" w:hAnsi="Times New Roman" w:cs="Times New Roman"/>
                <w:lang w:eastAsia="ru-RU"/>
              </w:rPr>
            </w:pPr>
            <w:r w:rsidRPr="003500EF">
              <w:rPr>
                <w:rFonts w:ascii="Times New Roman" w:eastAsia="Times New Roman" w:hAnsi="Times New Roman" w:cs="Times New Roman"/>
                <w:color w:val="000000"/>
                <w:lang w:eastAsia="ru-RU"/>
              </w:rPr>
              <w:t xml:space="preserve">Аппарат на коленный сустав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Аппарат на коленный сустав, фиксирующий, кожа,  изготовление по слепку, назначение – постоянное.</w:t>
            </w:r>
          </w:p>
        </w:tc>
        <w:tc>
          <w:tcPr>
            <w:tcW w:w="1202" w:type="dxa"/>
          </w:tcPr>
          <w:p w:rsidR="003500EF" w:rsidRDefault="003500EF">
            <w:proofErr w:type="gramStart"/>
            <w:r w:rsidRPr="0058387F">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4</w:t>
            </w:r>
          </w:p>
        </w:tc>
      </w:tr>
      <w:tr w:rsidR="003500EF" w:rsidRPr="003500EF" w:rsidTr="003500EF">
        <w:trPr>
          <w:jc w:val="center"/>
        </w:trPr>
        <w:tc>
          <w:tcPr>
            <w:tcW w:w="1799" w:type="dxa"/>
          </w:tcPr>
          <w:p w:rsidR="003500EF" w:rsidRPr="003500EF" w:rsidRDefault="003500EF" w:rsidP="00572A31">
            <w:pPr>
              <w:rPr>
                <w:rFonts w:ascii="Times New Roman" w:eastAsia="Times New Roman" w:hAnsi="Times New Roman" w:cs="Times New Roman"/>
                <w:lang w:eastAsia="ru-RU"/>
              </w:rPr>
            </w:pPr>
            <w:r w:rsidRPr="003500EF">
              <w:rPr>
                <w:rFonts w:ascii="Times New Roman" w:eastAsia="Times New Roman" w:hAnsi="Times New Roman" w:cs="Times New Roman"/>
                <w:color w:val="000000"/>
                <w:lang w:eastAsia="ru-RU"/>
              </w:rPr>
              <w:t xml:space="preserve">Аппарат на тазобедренный сустав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Аппарат на тазобедренный сустав, фиксирующий. Несет лечебно-восстановительную функцию, изготавливается по обмерам. Используется с целью ограничения движений суставов конечностей. Назначение – специальное.</w:t>
            </w:r>
          </w:p>
        </w:tc>
        <w:tc>
          <w:tcPr>
            <w:tcW w:w="1202" w:type="dxa"/>
          </w:tcPr>
          <w:p w:rsidR="003500EF" w:rsidRDefault="003500EF">
            <w:proofErr w:type="gramStart"/>
            <w:r w:rsidRPr="0058387F">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20</w:t>
            </w:r>
          </w:p>
        </w:tc>
      </w:tr>
      <w:tr w:rsidR="003500EF" w:rsidRPr="003500EF" w:rsidTr="003500EF">
        <w:trPr>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Аппарат на всю ногу </w:t>
            </w:r>
          </w:p>
        </w:tc>
        <w:tc>
          <w:tcPr>
            <w:tcW w:w="6123" w:type="dxa"/>
            <w:vAlign w:val="center"/>
          </w:tcPr>
          <w:p w:rsidR="003500EF" w:rsidRPr="003500EF" w:rsidRDefault="003500EF" w:rsidP="003500EF">
            <w:pPr>
              <w:spacing w:after="60"/>
              <w:jc w:val="both"/>
              <w:rPr>
                <w:rFonts w:ascii="Times New Roman" w:eastAsia="Times New Roman" w:hAnsi="Times New Roman" w:cs="Times New Roman"/>
                <w:color w:val="000000"/>
                <w:lang w:eastAsia="ru-RU"/>
              </w:rPr>
            </w:pPr>
            <w:proofErr w:type="gramStart"/>
            <w:r w:rsidRPr="003500EF">
              <w:rPr>
                <w:rFonts w:ascii="Times New Roman" w:eastAsia="Times New Roman" w:hAnsi="Times New Roman" w:cs="Times New Roman"/>
              </w:rPr>
              <w:t>Аппарат</w:t>
            </w:r>
            <w:proofErr w:type="gramEnd"/>
            <w:r w:rsidRPr="003500EF">
              <w:rPr>
                <w:rFonts w:ascii="Times New Roman" w:eastAsia="Times New Roman" w:hAnsi="Times New Roman" w:cs="Times New Roman"/>
              </w:rPr>
              <w:t xml:space="preserve"> на всю ногу фиксирующий, изготавливается по индивидуальному слепку с учетом анатомических особенностей и патологии конечности. Пробные приемные гильзы бедра, голени, стопы изготавливаются по слепку из листового термопласта, постоянные -  из слоистого пластика на основе связующих смол. Шины односторонние или двусторонние (по медицинским показаниям) облегченной конструкции. Коленные шарниры полимерные, усиленные карбоновыми волокнами, влагостойкие. Голеностопные шарниры полимерные, усиленные карбоновыми волокнами, </w:t>
            </w:r>
            <w:r w:rsidRPr="003500EF">
              <w:rPr>
                <w:rFonts w:ascii="Times New Roman" w:eastAsia="Times New Roman" w:hAnsi="Times New Roman" w:cs="Times New Roman"/>
              </w:rPr>
              <w:lastRenderedPageBreak/>
              <w:t>влагостойкие, с девятью различными вариантами комбинаций и регулировок. Конструкция ложемента стопы позволяет носить стандартную обувь. Постоянный.</w:t>
            </w:r>
          </w:p>
        </w:tc>
        <w:tc>
          <w:tcPr>
            <w:tcW w:w="1202" w:type="dxa"/>
          </w:tcPr>
          <w:p w:rsidR="003500EF" w:rsidRDefault="003500EF">
            <w:proofErr w:type="gramStart"/>
            <w:r w:rsidRPr="0058387F">
              <w:rPr>
                <w:rFonts w:ascii="Times New Roman" w:eastAsia="Times New Roman" w:hAnsi="Times New Roman" w:cs="Times New Roman"/>
                <w:lang w:eastAsia="ru-RU"/>
              </w:rPr>
              <w:lastRenderedPageBreak/>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9</w:t>
            </w:r>
          </w:p>
        </w:tc>
      </w:tr>
      <w:tr w:rsidR="003500EF" w:rsidRPr="003500EF" w:rsidTr="003500EF">
        <w:trPr>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lastRenderedPageBreak/>
              <w:t xml:space="preserve">Аппарат на нижние конечности и </w:t>
            </w:r>
            <w:proofErr w:type="spellStart"/>
            <w:r w:rsidRPr="003500EF">
              <w:rPr>
                <w:rFonts w:ascii="Times New Roman" w:eastAsia="Times New Roman" w:hAnsi="Times New Roman" w:cs="Times New Roman"/>
                <w:lang w:eastAsia="ru-RU"/>
              </w:rPr>
              <w:t>туловиище</w:t>
            </w:r>
            <w:proofErr w:type="spellEnd"/>
            <w:r w:rsidRPr="003500EF">
              <w:rPr>
                <w:rFonts w:ascii="Times New Roman" w:eastAsia="Times New Roman" w:hAnsi="Times New Roman" w:cs="Times New Roman"/>
                <w:lang w:eastAsia="ru-RU"/>
              </w:rPr>
              <w:t xml:space="preserve"> (</w:t>
            </w:r>
            <w:proofErr w:type="spellStart"/>
            <w:r w:rsidRPr="003500EF">
              <w:rPr>
                <w:rFonts w:ascii="Times New Roman" w:eastAsia="Times New Roman" w:hAnsi="Times New Roman" w:cs="Times New Roman"/>
                <w:lang w:eastAsia="ru-RU"/>
              </w:rPr>
              <w:t>ортез</w:t>
            </w:r>
            <w:proofErr w:type="spellEnd"/>
            <w:r w:rsidRPr="003500EF">
              <w:rPr>
                <w:rFonts w:ascii="Times New Roman" w:eastAsia="Times New Roman" w:hAnsi="Times New Roman" w:cs="Times New Roman"/>
                <w:lang w:eastAsia="ru-RU"/>
              </w:rPr>
              <w:t>)</w:t>
            </w:r>
          </w:p>
        </w:tc>
        <w:tc>
          <w:tcPr>
            <w:tcW w:w="6123" w:type="dxa"/>
          </w:tcPr>
          <w:p w:rsidR="003500EF" w:rsidRPr="003500EF" w:rsidRDefault="003500EF" w:rsidP="003500EF">
            <w:pPr>
              <w:jc w:val="both"/>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Аппарат на нижние конечности и туловище, поддерживающий и фиксирующий. Изготовление по индивидуальному слепку. Состоит из гильз и </w:t>
            </w:r>
            <w:proofErr w:type="spellStart"/>
            <w:r w:rsidRPr="003500EF">
              <w:rPr>
                <w:rFonts w:ascii="Times New Roman" w:eastAsia="Times New Roman" w:hAnsi="Times New Roman" w:cs="Times New Roman"/>
                <w:lang w:eastAsia="ru-RU"/>
              </w:rPr>
              <w:t>полукорсета</w:t>
            </w:r>
            <w:proofErr w:type="spellEnd"/>
            <w:r w:rsidRPr="003500EF">
              <w:rPr>
                <w:rFonts w:ascii="Times New Roman" w:eastAsia="Times New Roman" w:hAnsi="Times New Roman" w:cs="Times New Roman"/>
                <w:lang w:eastAsia="ru-RU"/>
              </w:rPr>
              <w:t xml:space="preserve">, имеет шины с тазобедренными, коленными и голеностопными шарнирами. Тазобедренные и коленные шарниры могут быть замковые или </w:t>
            </w:r>
            <w:proofErr w:type="spellStart"/>
            <w:r w:rsidRPr="003500EF">
              <w:rPr>
                <w:rFonts w:ascii="Times New Roman" w:eastAsia="Times New Roman" w:hAnsi="Times New Roman" w:cs="Times New Roman"/>
                <w:lang w:eastAsia="ru-RU"/>
              </w:rPr>
              <w:t>беззамковые</w:t>
            </w:r>
            <w:proofErr w:type="spellEnd"/>
            <w:r w:rsidRPr="003500EF">
              <w:rPr>
                <w:rFonts w:ascii="Times New Roman" w:eastAsia="Times New Roman" w:hAnsi="Times New Roman" w:cs="Times New Roman"/>
                <w:lang w:eastAsia="ru-RU"/>
              </w:rPr>
              <w:t xml:space="preserve"> (по медицинским показаниям). Фиксация с помощью ленты «контакт» или шнуровки через </w:t>
            </w:r>
            <w:proofErr w:type="spellStart"/>
            <w:r w:rsidRPr="003500EF">
              <w:rPr>
                <w:rFonts w:ascii="Times New Roman" w:eastAsia="Times New Roman" w:hAnsi="Times New Roman" w:cs="Times New Roman"/>
                <w:lang w:eastAsia="ru-RU"/>
              </w:rPr>
              <w:t>блочки</w:t>
            </w:r>
            <w:proofErr w:type="spellEnd"/>
            <w:r w:rsidRPr="003500EF">
              <w:rPr>
                <w:rFonts w:ascii="Times New Roman" w:eastAsia="Times New Roman" w:hAnsi="Times New Roman" w:cs="Times New Roman"/>
                <w:lang w:eastAsia="ru-RU"/>
              </w:rPr>
              <w:t>. Назначение – постоянное.</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14</w:t>
            </w:r>
          </w:p>
        </w:tc>
      </w:tr>
      <w:tr w:rsidR="003500EF" w:rsidRPr="003500EF" w:rsidTr="003500EF">
        <w:trPr>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Тутор на голеностопный сустав пластмассовый,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 xml:space="preserve">Тутор на голеностопный сустав, фиксирующий. Используется с целью ограничения движений суставов конечностей и </w:t>
            </w:r>
            <w:proofErr w:type="spellStart"/>
            <w:r w:rsidRPr="003500EF">
              <w:rPr>
                <w:rFonts w:ascii="Times New Roman" w:hAnsi="Times New Roman" w:cs="Times New Roman"/>
              </w:rPr>
              <w:t>связочно</w:t>
            </w:r>
            <w:proofErr w:type="spellEnd"/>
            <w:r w:rsidRPr="003500EF">
              <w:rPr>
                <w:rFonts w:ascii="Times New Roman" w:hAnsi="Times New Roman" w:cs="Times New Roman"/>
              </w:rPr>
              <w:t>-мышечного аппарата. Элементы фиксации на основе застежки через шлевки. Изготовление по индивидуальному слепку.  Назначение – специальное.</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95</w:t>
            </w:r>
          </w:p>
        </w:tc>
      </w:tr>
      <w:tr w:rsidR="003500EF" w:rsidRPr="003500EF" w:rsidTr="003500EF">
        <w:trPr>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Тутор на коленный сустав пластмассовый,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 xml:space="preserve">Тутор на коленный сустав, фиксирующий. Используется с целью ограничения движений в коленном суставе и поддержки </w:t>
            </w:r>
            <w:proofErr w:type="spellStart"/>
            <w:r w:rsidRPr="003500EF">
              <w:rPr>
                <w:rFonts w:ascii="Times New Roman" w:hAnsi="Times New Roman" w:cs="Times New Roman"/>
              </w:rPr>
              <w:t>связочно</w:t>
            </w:r>
            <w:proofErr w:type="spellEnd"/>
            <w:r w:rsidRPr="003500EF">
              <w:rPr>
                <w:rFonts w:ascii="Times New Roman" w:hAnsi="Times New Roman" w:cs="Times New Roman"/>
              </w:rPr>
              <w:t>-мышечного аппарата. Элементы фиксации на основе застежки через шлевки. Изготовление по индивидуальному слепку.  Назначение – специальное.</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82</w:t>
            </w:r>
          </w:p>
        </w:tc>
      </w:tr>
      <w:tr w:rsidR="003500EF" w:rsidRPr="003500EF" w:rsidTr="003500EF">
        <w:trPr>
          <w:trHeight w:val="1911"/>
          <w:jc w:val="center"/>
        </w:trPr>
        <w:tc>
          <w:tcPr>
            <w:tcW w:w="1799" w:type="dxa"/>
          </w:tcPr>
          <w:p w:rsidR="003500EF" w:rsidRPr="003500EF" w:rsidRDefault="003500EF" w:rsidP="00572A31">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Тутор на всю ногу пластмассовый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 xml:space="preserve">Тутор на всю ногу, фиксирующий. Используется с целью ограничения движений в коленном и голеностопном суставах и поддержки </w:t>
            </w:r>
            <w:proofErr w:type="spellStart"/>
            <w:r w:rsidRPr="003500EF">
              <w:rPr>
                <w:rFonts w:ascii="Times New Roman" w:hAnsi="Times New Roman" w:cs="Times New Roman"/>
              </w:rPr>
              <w:t>связочно</w:t>
            </w:r>
            <w:proofErr w:type="spellEnd"/>
            <w:r w:rsidRPr="003500EF">
              <w:rPr>
                <w:rFonts w:ascii="Times New Roman" w:hAnsi="Times New Roman" w:cs="Times New Roman"/>
              </w:rPr>
              <w:t>-мышечного аппарата. Элементы фиксации на основе застежки через шлевки. Изготовление по индивидуальному слепку.  Назначение – специальное.</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28</w:t>
            </w:r>
          </w:p>
        </w:tc>
      </w:tr>
      <w:tr w:rsidR="003500EF" w:rsidRPr="003500EF" w:rsidTr="003500EF">
        <w:trPr>
          <w:trHeight w:val="983"/>
          <w:jc w:val="center"/>
        </w:trPr>
        <w:tc>
          <w:tcPr>
            <w:tcW w:w="1799" w:type="dxa"/>
          </w:tcPr>
          <w:p w:rsidR="003500EF" w:rsidRPr="003500EF" w:rsidRDefault="003500EF" w:rsidP="00572A31">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 xml:space="preserve">Тутор на тазобедренный сустав </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Тутор на тазобедренный сустав,  фиксирующий, слоистый пластик, изготовление по слепку, назначение – постоянное.</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10</w:t>
            </w:r>
          </w:p>
        </w:tc>
      </w:tr>
      <w:tr w:rsidR="003500EF" w:rsidRPr="003500EF" w:rsidTr="003500EF">
        <w:trPr>
          <w:trHeight w:val="1911"/>
          <w:jc w:val="center"/>
        </w:trPr>
        <w:tc>
          <w:tcPr>
            <w:tcW w:w="1799"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Тутор на коленный и тазобедренный состав</w:t>
            </w:r>
          </w:p>
        </w:tc>
        <w:tc>
          <w:tcPr>
            <w:tcW w:w="6123" w:type="dxa"/>
          </w:tcPr>
          <w:p w:rsidR="003500EF" w:rsidRPr="003500EF" w:rsidRDefault="003500EF" w:rsidP="003500EF">
            <w:pPr>
              <w:jc w:val="both"/>
              <w:rPr>
                <w:rFonts w:ascii="Times New Roman" w:hAnsi="Times New Roman" w:cs="Times New Roman"/>
              </w:rPr>
            </w:pPr>
            <w:r w:rsidRPr="003500EF">
              <w:rPr>
                <w:rFonts w:ascii="Times New Roman" w:hAnsi="Times New Roman" w:cs="Times New Roman"/>
              </w:rPr>
              <w:t>Тутор для фиксации, коррекции и разгрузки коленного и тазобедренного сустава, при воспалительных и дегенеративных заболеваниях,  при параличах разной этиологии. Тутор изготавливается в виде гильзы, охватывающей нижнюю конечность до средней трети бедра и средней трети голени и элементов крепления.</w:t>
            </w:r>
          </w:p>
        </w:tc>
        <w:tc>
          <w:tcPr>
            <w:tcW w:w="1202" w:type="dxa"/>
          </w:tcPr>
          <w:p w:rsidR="003500EF" w:rsidRDefault="003500EF">
            <w:proofErr w:type="gramStart"/>
            <w:r w:rsidRPr="0045579D">
              <w:rPr>
                <w:rFonts w:ascii="Times New Roman" w:eastAsia="Times New Roman" w:hAnsi="Times New Roman" w:cs="Times New Roman"/>
                <w:lang w:eastAsia="ru-RU"/>
              </w:rPr>
              <w:t>ШТ</w:t>
            </w:r>
            <w:proofErr w:type="gramEnd"/>
          </w:p>
        </w:tc>
        <w:tc>
          <w:tcPr>
            <w:tcW w:w="1277" w:type="dxa"/>
          </w:tcPr>
          <w:p w:rsidR="003500EF" w:rsidRPr="003500EF" w:rsidRDefault="003500EF" w:rsidP="003500EF">
            <w:pPr>
              <w:rPr>
                <w:rFonts w:ascii="Times New Roman" w:eastAsia="Times New Roman" w:hAnsi="Times New Roman" w:cs="Times New Roman"/>
                <w:lang w:eastAsia="ru-RU"/>
              </w:rPr>
            </w:pPr>
            <w:r w:rsidRPr="003500EF">
              <w:rPr>
                <w:rFonts w:ascii="Times New Roman" w:eastAsia="Times New Roman" w:hAnsi="Times New Roman" w:cs="Times New Roman"/>
                <w:lang w:eastAsia="ru-RU"/>
              </w:rPr>
              <w:t>2</w:t>
            </w:r>
          </w:p>
        </w:tc>
      </w:tr>
    </w:tbl>
    <w:p w:rsidR="003500EF" w:rsidRPr="003500EF" w:rsidRDefault="003500EF" w:rsidP="00572A31">
      <w:pPr>
        <w:spacing w:after="0"/>
        <w:ind w:left="-426" w:firstLine="710"/>
        <w:jc w:val="both"/>
        <w:rPr>
          <w:rFonts w:ascii="Times New Roman" w:eastAsia="StarSymbol" w:hAnsi="Times New Roman" w:cs="Times New Roman"/>
          <w:spacing w:val="-2"/>
          <w:kern w:val="2"/>
        </w:rPr>
      </w:pPr>
      <w:r w:rsidRPr="003500EF">
        <w:rPr>
          <w:rFonts w:ascii="Times New Roman" w:eastAsia="StarSymbol" w:hAnsi="Times New Roman" w:cs="Times New Roman"/>
          <w:spacing w:val="-2"/>
          <w:kern w:val="2"/>
        </w:rPr>
        <w:t xml:space="preserve">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 </w:t>
      </w:r>
      <w:r w:rsidRPr="003500EF">
        <w:rPr>
          <w:rStyle w:val="T41"/>
          <w:rFonts w:cs="Times New Roman"/>
          <w:sz w:val="22"/>
        </w:rPr>
        <w:t xml:space="preserve"> месяцев.</w:t>
      </w:r>
    </w:p>
    <w:p w:rsidR="003500EF" w:rsidRPr="003500EF" w:rsidRDefault="003500EF" w:rsidP="00572A31">
      <w:pPr>
        <w:tabs>
          <w:tab w:val="left" w:pos="3405"/>
        </w:tabs>
        <w:spacing w:after="0"/>
        <w:ind w:left="-426" w:firstLine="710"/>
        <w:jc w:val="both"/>
        <w:rPr>
          <w:rFonts w:ascii="Times New Roman" w:hAnsi="Times New Roman" w:cs="Times New Roman"/>
        </w:rPr>
      </w:pPr>
      <w:r w:rsidRPr="003500EF">
        <w:rPr>
          <w:rFonts w:ascii="Times New Roman" w:eastAsia="Lucida Sans Unicode" w:hAnsi="Times New Roman" w:cs="Times New Roman"/>
          <w:kern w:val="2"/>
        </w:rPr>
        <w:t>В течение гарантийного срока предприятие-изготовитель обязано производить замену или ремонт изделия бесплатно</w:t>
      </w:r>
    </w:p>
    <w:p w:rsidR="00020F58" w:rsidRPr="003500EF" w:rsidRDefault="00020F58" w:rsidP="00020F58">
      <w:pPr>
        <w:pStyle w:val="Standard"/>
        <w:ind w:left="-426"/>
        <w:jc w:val="both"/>
        <w:rPr>
          <w:rFonts w:cs="Times New Roman"/>
          <w:color w:val="FF0000"/>
          <w:sz w:val="22"/>
          <w:szCs w:val="22"/>
        </w:rPr>
      </w:pPr>
      <w:bookmarkStart w:id="0" w:name="_GoBack"/>
      <w:bookmarkEnd w:id="0"/>
    </w:p>
    <w:p w:rsidR="00020F58" w:rsidRPr="003500EF" w:rsidRDefault="00020F58" w:rsidP="00572A31">
      <w:pPr>
        <w:pStyle w:val="Standard"/>
        <w:ind w:left="-426" w:firstLine="426"/>
        <w:jc w:val="both"/>
        <w:rPr>
          <w:rFonts w:cs="Times New Roman"/>
          <w:color w:val="FF0000"/>
          <w:sz w:val="22"/>
          <w:szCs w:val="22"/>
        </w:rPr>
      </w:pPr>
      <w:r w:rsidRPr="003500EF">
        <w:rPr>
          <w:rFonts w:cs="Times New Roman"/>
          <w:color w:val="FF0000"/>
          <w:sz w:val="22"/>
          <w:szCs w:val="22"/>
        </w:rPr>
        <w:t>Выполнить работы по настоящему Контракту и передать их результат непосредственно Получателю в срок, предусмотренный Техническим заданием, при представлении им паспорта и Направления, выдаваемого Заказчиком.</w:t>
      </w:r>
    </w:p>
    <w:p w:rsidR="009334B7" w:rsidRPr="003500EF" w:rsidRDefault="009334B7" w:rsidP="00572A31">
      <w:pPr>
        <w:pStyle w:val="a8"/>
        <w:ind w:left="-426" w:firstLine="426"/>
        <w:jc w:val="both"/>
        <w:rPr>
          <w:rFonts w:ascii="Times New Roman" w:eastAsia="Arial" w:hAnsi="Times New Roman" w:cs="Times New Roman"/>
          <w:color w:val="FF0000"/>
          <w:kern w:val="1"/>
          <w:lang w:eastAsia="ar-SA"/>
        </w:rPr>
      </w:pPr>
      <w:r w:rsidRPr="003500EF">
        <w:rPr>
          <w:rFonts w:ascii="Times New Roman" w:eastAsia="Arial" w:hAnsi="Times New Roman" w:cs="Times New Roman"/>
          <w:color w:val="FF0000"/>
          <w:kern w:val="1"/>
          <w:lang w:eastAsia="ar-SA"/>
        </w:rPr>
        <w:t xml:space="preserve">Начать выполнение работ по изготовлению бандажей, головодержателей для инвалидов не позднее 5 (пяти) рабочих дней с момента получения Реестров Получателей от Заказчика </w:t>
      </w:r>
    </w:p>
    <w:p w:rsidR="009334B7" w:rsidRPr="003500EF" w:rsidRDefault="009334B7" w:rsidP="00572A31">
      <w:pPr>
        <w:pStyle w:val="a8"/>
        <w:ind w:left="-426" w:firstLine="426"/>
        <w:jc w:val="both"/>
        <w:rPr>
          <w:rFonts w:ascii="Times New Roman" w:eastAsia="Arial" w:hAnsi="Times New Roman" w:cs="Times New Roman"/>
          <w:b/>
          <w:color w:val="FF0000"/>
          <w:kern w:val="1"/>
          <w:u w:val="single"/>
          <w:lang w:eastAsia="ar-SA"/>
        </w:rPr>
      </w:pPr>
      <w:r w:rsidRPr="003500EF">
        <w:rPr>
          <w:rFonts w:ascii="Times New Roman" w:eastAsia="Arial" w:hAnsi="Times New Roman" w:cs="Times New Roman"/>
          <w:color w:val="FF0000"/>
          <w:kern w:val="1"/>
          <w:lang w:eastAsia="ar-SA"/>
        </w:rPr>
        <w:t xml:space="preserve">Выполнять работы и выдать Получателям изделия в срок </w:t>
      </w:r>
      <w:r w:rsidRPr="003500EF">
        <w:rPr>
          <w:rFonts w:ascii="Times New Roman" w:eastAsia="Arial" w:hAnsi="Times New Roman" w:cs="Times New Roman"/>
          <w:b/>
          <w:color w:val="FF0000"/>
          <w:kern w:val="1"/>
          <w:u w:val="single"/>
          <w:lang w:eastAsia="ar-SA"/>
        </w:rPr>
        <w:t xml:space="preserve">не более 60 (шестидесяти) календарных дней не позднее </w:t>
      </w:r>
      <w:r w:rsidR="003500EF">
        <w:rPr>
          <w:rFonts w:ascii="Times New Roman" w:eastAsia="Arial" w:hAnsi="Times New Roman" w:cs="Times New Roman"/>
          <w:b/>
          <w:color w:val="FF0000"/>
          <w:kern w:val="1"/>
          <w:u w:val="single"/>
          <w:lang w:eastAsia="ar-SA"/>
        </w:rPr>
        <w:t>16</w:t>
      </w:r>
      <w:r w:rsidR="00B96649" w:rsidRPr="003500EF">
        <w:rPr>
          <w:rFonts w:ascii="Times New Roman" w:eastAsia="Arial" w:hAnsi="Times New Roman" w:cs="Times New Roman"/>
          <w:b/>
          <w:color w:val="FF0000"/>
          <w:kern w:val="1"/>
          <w:u w:val="single"/>
          <w:lang w:eastAsia="ar-SA"/>
        </w:rPr>
        <w:t>.1</w:t>
      </w:r>
      <w:r w:rsidR="003500EF">
        <w:rPr>
          <w:rFonts w:ascii="Times New Roman" w:eastAsia="Arial" w:hAnsi="Times New Roman" w:cs="Times New Roman"/>
          <w:b/>
          <w:color w:val="FF0000"/>
          <w:kern w:val="1"/>
          <w:u w:val="single"/>
          <w:lang w:eastAsia="ar-SA"/>
        </w:rPr>
        <w:t>2</w:t>
      </w:r>
      <w:r w:rsidRPr="003500EF">
        <w:rPr>
          <w:rFonts w:ascii="Times New Roman" w:eastAsia="Arial" w:hAnsi="Times New Roman" w:cs="Times New Roman"/>
          <w:b/>
          <w:color w:val="FF0000"/>
          <w:kern w:val="1"/>
          <w:u w:val="single"/>
          <w:lang w:eastAsia="ar-SA"/>
        </w:rPr>
        <w:t>.2022 г.</w:t>
      </w:r>
    </w:p>
    <w:p w:rsidR="009334B7" w:rsidRPr="003500EF" w:rsidRDefault="009334B7" w:rsidP="00572A31">
      <w:pPr>
        <w:pStyle w:val="a8"/>
        <w:ind w:left="-426" w:firstLine="426"/>
        <w:jc w:val="both"/>
        <w:rPr>
          <w:rFonts w:ascii="Times New Roman" w:eastAsia="Arial" w:hAnsi="Times New Roman" w:cs="Times New Roman"/>
          <w:color w:val="FF0000"/>
          <w:kern w:val="1"/>
          <w:lang w:eastAsia="ar-SA"/>
        </w:rPr>
      </w:pPr>
      <w:r w:rsidRPr="003500EF">
        <w:rPr>
          <w:rFonts w:ascii="Times New Roman" w:eastAsia="Arial" w:hAnsi="Times New Roman" w:cs="Times New Roman"/>
          <w:color w:val="FF0000"/>
          <w:kern w:val="1"/>
          <w:lang w:eastAsia="ar-SA"/>
        </w:rPr>
        <w:t xml:space="preserve">Выполнение работ осуществляется по индивидуальным заказам Получателей </w:t>
      </w:r>
    </w:p>
    <w:p w:rsidR="0056270D" w:rsidRPr="003500EF" w:rsidRDefault="009334B7" w:rsidP="00572A31">
      <w:pPr>
        <w:pStyle w:val="a8"/>
        <w:spacing w:line="276" w:lineRule="auto"/>
        <w:ind w:left="-426" w:firstLine="426"/>
        <w:jc w:val="both"/>
        <w:rPr>
          <w:rFonts w:ascii="Times New Roman" w:hAnsi="Times New Roman" w:cs="Times New Roman"/>
        </w:rPr>
      </w:pPr>
      <w:r w:rsidRPr="003500EF">
        <w:rPr>
          <w:rFonts w:ascii="Times New Roman" w:eastAsia="Arial" w:hAnsi="Times New Roman" w:cs="Times New Roman"/>
          <w:color w:val="FF0000"/>
          <w:kern w:val="1"/>
          <w:lang w:eastAsia="ar-SA"/>
        </w:rPr>
        <w:t>Обеспечение и выдача изделий осуществляется на территории Псковской области, по месту нахождения и/или жительства Получателя либо по месту нахождения пункта выдачи.</w:t>
      </w:r>
    </w:p>
    <w:p w:rsidR="009F62BD" w:rsidRPr="003500EF" w:rsidRDefault="009F62BD" w:rsidP="00365F77">
      <w:pPr>
        <w:spacing w:after="0"/>
        <w:jc w:val="center"/>
        <w:rPr>
          <w:rFonts w:ascii="Times New Roman" w:eastAsia="Calibri" w:hAnsi="Times New Roman" w:cs="Times New Roman"/>
          <w:b/>
        </w:rPr>
      </w:pPr>
    </w:p>
    <w:sectPr w:rsidR="009F62BD" w:rsidRPr="003500EF" w:rsidSect="003500EF">
      <w:pgSz w:w="11906" w:h="16838"/>
      <w:pgMar w:top="851"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63" w:rsidRDefault="000C6163" w:rsidP="0056270D">
      <w:pPr>
        <w:spacing w:after="0" w:line="240" w:lineRule="auto"/>
      </w:pPr>
      <w:r>
        <w:separator/>
      </w:r>
    </w:p>
  </w:endnote>
  <w:endnote w:type="continuationSeparator" w:id="0">
    <w:p w:rsidR="000C6163" w:rsidRDefault="000C6163" w:rsidP="005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63" w:rsidRDefault="000C6163" w:rsidP="0056270D">
      <w:pPr>
        <w:spacing w:after="0" w:line="240" w:lineRule="auto"/>
      </w:pPr>
      <w:r>
        <w:separator/>
      </w:r>
    </w:p>
  </w:footnote>
  <w:footnote w:type="continuationSeparator" w:id="0">
    <w:p w:rsidR="000C6163" w:rsidRDefault="000C6163" w:rsidP="0056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4"/>
    <w:rsid w:val="00003D70"/>
    <w:rsid w:val="00020F58"/>
    <w:rsid w:val="000C6163"/>
    <w:rsid w:val="002A5534"/>
    <w:rsid w:val="00315DF8"/>
    <w:rsid w:val="003171F3"/>
    <w:rsid w:val="003500EF"/>
    <w:rsid w:val="0036310F"/>
    <w:rsid w:val="00365F77"/>
    <w:rsid w:val="00404296"/>
    <w:rsid w:val="00447B4F"/>
    <w:rsid w:val="00453812"/>
    <w:rsid w:val="00464713"/>
    <w:rsid w:val="004A004D"/>
    <w:rsid w:val="0056270D"/>
    <w:rsid w:val="00572A31"/>
    <w:rsid w:val="00594792"/>
    <w:rsid w:val="00597CA4"/>
    <w:rsid w:val="00615A3C"/>
    <w:rsid w:val="00686148"/>
    <w:rsid w:val="006A073C"/>
    <w:rsid w:val="00756C84"/>
    <w:rsid w:val="00824AC2"/>
    <w:rsid w:val="00885548"/>
    <w:rsid w:val="008A377B"/>
    <w:rsid w:val="009334B7"/>
    <w:rsid w:val="00955666"/>
    <w:rsid w:val="009F62BD"/>
    <w:rsid w:val="00A37365"/>
    <w:rsid w:val="00A85235"/>
    <w:rsid w:val="00B216EE"/>
    <w:rsid w:val="00B96649"/>
    <w:rsid w:val="00C45848"/>
    <w:rsid w:val="00C97FF2"/>
    <w:rsid w:val="00CA65D9"/>
    <w:rsid w:val="00D0369C"/>
    <w:rsid w:val="00D17A7F"/>
    <w:rsid w:val="00DA7C54"/>
    <w:rsid w:val="00E15864"/>
    <w:rsid w:val="00EE28A8"/>
    <w:rsid w:val="00F1715C"/>
    <w:rsid w:val="00F47872"/>
    <w:rsid w:val="00F5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315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41">
    <w:name w:val="T41"/>
    <w:rsid w:val="003500EF"/>
    <w:rPr>
      <w:rFonts w:ascii="Times New Roman" w:hAnsi="Times New Roman"/>
      <w:color w:val="000000"/>
      <w:spacing w:val="-2"/>
      <w:sz w:val="24"/>
    </w:rPr>
  </w:style>
  <w:style w:type="table" w:customStyle="1" w:styleId="2">
    <w:name w:val="Сетка таблицы2"/>
    <w:basedOn w:val="a1"/>
    <w:next w:val="a3"/>
    <w:uiPriority w:val="59"/>
    <w:rsid w:val="00350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315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41">
    <w:name w:val="T41"/>
    <w:rsid w:val="003500EF"/>
    <w:rPr>
      <w:rFonts w:ascii="Times New Roman" w:hAnsi="Times New Roman"/>
      <w:color w:val="000000"/>
      <w:spacing w:val="-2"/>
      <w:sz w:val="24"/>
    </w:rPr>
  </w:style>
  <w:style w:type="table" w:customStyle="1" w:styleId="2">
    <w:name w:val="Сетка таблицы2"/>
    <w:basedOn w:val="a1"/>
    <w:next w:val="a3"/>
    <w:uiPriority w:val="59"/>
    <w:rsid w:val="003500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452">
      <w:bodyDiv w:val="1"/>
      <w:marLeft w:val="0"/>
      <w:marRight w:val="0"/>
      <w:marTop w:val="0"/>
      <w:marBottom w:val="0"/>
      <w:divBdr>
        <w:top w:val="none" w:sz="0" w:space="0" w:color="auto"/>
        <w:left w:val="none" w:sz="0" w:space="0" w:color="auto"/>
        <w:bottom w:val="none" w:sz="0" w:space="0" w:color="auto"/>
        <w:right w:val="none" w:sz="0" w:space="0" w:color="auto"/>
      </w:divBdr>
    </w:div>
    <w:div w:id="195041676">
      <w:bodyDiv w:val="1"/>
      <w:marLeft w:val="0"/>
      <w:marRight w:val="0"/>
      <w:marTop w:val="0"/>
      <w:marBottom w:val="0"/>
      <w:divBdr>
        <w:top w:val="none" w:sz="0" w:space="0" w:color="auto"/>
        <w:left w:val="none" w:sz="0" w:space="0" w:color="auto"/>
        <w:bottom w:val="none" w:sz="0" w:space="0" w:color="auto"/>
        <w:right w:val="none" w:sz="0" w:space="0" w:color="auto"/>
      </w:divBdr>
    </w:div>
    <w:div w:id="607926874">
      <w:bodyDiv w:val="1"/>
      <w:marLeft w:val="0"/>
      <w:marRight w:val="0"/>
      <w:marTop w:val="0"/>
      <w:marBottom w:val="0"/>
      <w:divBdr>
        <w:top w:val="none" w:sz="0" w:space="0" w:color="auto"/>
        <w:left w:val="none" w:sz="0" w:space="0" w:color="auto"/>
        <w:bottom w:val="none" w:sz="0" w:space="0" w:color="auto"/>
        <w:right w:val="none" w:sz="0" w:space="0" w:color="auto"/>
      </w:divBdr>
    </w:div>
    <w:div w:id="656500917">
      <w:bodyDiv w:val="1"/>
      <w:marLeft w:val="0"/>
      <w:marRight w:val="0"/>
      <w:marTop w:val="0"/>
      <w:marBottom w:val="0"/>
      <w:divBdr>
        <w:top w:val="none" w:sz="0" w:space="0" w:color="auto"/>
        <w:left w:val="none" w:sz="0" w:space="0" w:color="auto"/>
        <w:bottom w:val="none" w:sz="0" w:space="0" w:color="auto"/>
        <w:right w:val="none" w:sz="0" w:space="0" w:color="auto"/>
      </w:divBdr>
    </w:div>
    <w:div w:id="756439346">
      <w:bodyDiv w:val="1"/>
      <w:marLeft w:val="0"/>
      <w:marRight w:val="0"/>
      <w:marTop w:val="0"/>
      <w:marBottom w:val="0"/>
      <w:divBdr>
        <w:top w:val="none" w:sz="0" w:space="0" w:color="auto"/>
        <w:left w:val="none" w:sz="0" w:space="0" w:color="auto"/>
        <w:bottom w:val="none" w:sz="0" w:space="0" w:color="auto"/>
        <w:right w:val="none" w:sz="0" w:space="0" w:color="auto"/>
      </w:divBdr>
    </w:div>
    <w:div w:id="799569344">
      <w:bodyDiv w:val="1"/>
      <w:marLeft w:val="0"/>
      <w:marRight w:val="0"/>
      <w:marTop w:val="0"/>
      <w:marBottom w:val="0"/>
      <w:divBdr>
        <w:top w:val="none" w:sz="0" w:space="0" w:color="auto"/>
        <w:left w:val="none" w:sz="0" w:space="0" w:color="auto"/>
        <w:bottom w:val="none" w:sz="0" w:space="0" w:color="auto"/>
        <w:right w:val="none" w:sz="0" w:space="0" w:color="auto"/>
      </w:divBdr>
    </w:div>
    <w:div w:id="897473814">
      <w:bodyDiv w:val="1"/>
      <w:marLeft w:val="0"/>
      <w:marRight w:val="0"/>
      <w:marTop w:val="0"/>
      <w:marBottom w:val="0"/>
      <w:divBdr>
        <w:top w:val="none" w:sz="0" w:space="0" w:color="auto"/>
        <w:left w:val="none" w:sz="0" w:space="0" w:color="auto"/>
        <w:bottom w:val="none" w:sz="0" w:space="0" w:color="auto"/>
        <w:right w:val="none" w:sz="0" w:space="0" w:color="auto"/>
      </w:divBdr>
    </w:div>
    <w:div w:id="1258903419">
      <w:bodyDiv w:val="1"/>
      <w:marLeft w:val="0"/>
      <w:marRight w:val="0"/>
      <w:marTop w:val="0"/>
      <w:marBottom w:val="0"/>
      <w:divBdr>
        <w:top w:val="none" w:sz="0" w:space="0" w:color="auto"/>
        <w:left w:val="none" w:sz="0" w:space="0" w:color="auto"/>
        <w:bottom w:val="none" w:sz="0" w:space="0" w:color="auto"/>
        <w:right w:val="none" w:sz="0" w:space="0" w:color="auto"/>
      </w:divBdr>
    </w:div>
    <w:div w:id="1701737436">
      <w:bodyDiv w:val="1"/>
      <w:marLeft w:val="0"/>
      <w:marRight w:val="0"/>
      <w:marTop w:val="0"/>
      <w:marBottom w:val="0"/>
      <w:divBdr>
        <w:top w:val="none" w:sz="0" w:space="0" w:color="auto"/>
        <w:left w:val="none" w:sz="0" w:space="0" w:color="auto"/>
        <w:bottom w:val="none" w:sz="0" w:space="0" w:color="auto"/>
        <w:right w:val="none" w:sz="0" w:space="0" w:color="auto"/>
      </w:divBdr>
    </w:div>
    <w:div w:id="2101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Васильева Елена Николаевна</cp:lastModifiedBy>
  <cp:revision>4</cp:revision>
  <dcterms:created xsi:type="dcterms:W3CDTF">2022-05-25T12:30:00Z</dcterms:created>
  <dcterms:modified xsi:type="dcterms:W3CDTF">2022-05-25T12:35:00Z</dcterms:modified>
</cp:coreProperties>
</file>