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2D" w:rsidRPr="00811E2D" w:rsidRDefault="00811E2D" w:rsidP="0081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2D" w:rsidRPr="00811E2D" w:rsidRDefault="00811E2D" w:rsidP="0081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11E2D" w:rsidRPr="00811E2D" w:rsidRDefault="00811E2D" w:rsidP="0081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F1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</w:p>
    <w:p w:rsidR="00811E2D" w:rsidRDefault="00811E2D" w:rsidP="0081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D3" w:rsidRPr="00811E2D" w:rsidRDefault="00EF1ED3" w:rsidP="00EF1E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28"/>
          <w:lang w:eastAsia="ru-RU"/>
        </w:rPr>
      </w:pPr>
      <w:bookmarkStart w:id="0" w:name="_Toc447719632"/>
      <w:r w:rsidRPr="00811E2D">
        <w:rPr>
          <w:rFonts w:ascii="Times New Roman" w:eastAsia="Times New Roman" w:hAnsi="Times New Roman" w:cs="Times New Roman"/>
          <w:b/>
          <w:color w:val="FF0000"/>
          <w:kern w:val="28"/>
          <w:lang w:eastAsia="ru-RU"/>
        </w:rPr>
        <w:t>ОПИСАНИЕ ОБЪЕКТА ЗАКУПКИ</w:t>
      </w:r>
      <w:bookmarkEnd w:id="0"/>
    </w:p>
    <w:p w:rsidR="00EF1ED3" w:rsidRPr="00811E2D" w:rsidRDefault="00EF1ED3" w:rsidP="00811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2D" w:rsidRPr="00811E2D" w:rsidRDefault="00EF1ED3" w:rsidP="00811E2D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Arial"/>
          <w:b/>
          <w:bCs/>
          <w:spacing w:val="-2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Arial"/>
          <w:b/>
          <w:bCs/>
          <w:spacing w:val="-2"/>
          <w:kern w:val="1"/>
          <w:sz w:val="24"/>
          <w:szCs w:val="24"/>
          <w:lang w:eastAsia="ru-RU"/>
        </w:rPr>
        <w:t>О</w:t>
      </w:r>
      <w:bookmarkStart w:id="1" w:name="_GoBack"/>
      <w:bookmarkEnd w:id="1"/>
      <w:r w:rsidR="00811E2D" w:rsidRPr="00811E2D">
        <w:rPr>
          <w:rFonts w:ascii="Times New Roman" w:eastAsia="Andale Sans UI" w:hAnsi="Times New Roman" w:cs="Arial"/>
          <w:b/>
          <w:bCs/>
          <w:spacing w:val="-2"/>
          <w:kern w:val="1"/>
          <w:sz w:val="24"/>
          <w:szCs w:val="24"/>
          <w:lang w:eastAsia="ru-RU"/>
        </w:rPr>
        <w:t xml:space="preserve">казание услуг по охране административных зданий Государственного учреждения – Псковского регионального отделения Фонда социального страхования РФ, расположенных по адресам: </w:t>
      </w:r>
    </w:p>
    <w:p w:rsidR="00811E2D" w:rsidRPr="00811E2D" w:rsidRDefault="00811E2D" w:rsidP="00811E2D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Arial"/>
          <w:b/>
          <w:bCs/>
          <w:spacing w:val="-2"/>
          <w:kern w:val="1"/>
          <w:sz w:val="24"/>
          <w:szCs w:val="24"/>
          <w:lang w:eastAsia="ru-RU"/>
        </w:rPr>
      </w:pPr>
      <w:r w:rsidRPr="00811E2D">
        <w:rPr>
          <w:rFonts w:ascii="Times New Roman" w:eastAsia="Andale Sans UI" w:hAnsi="Times New Roman" w:cs="Arial"/>
          <w:b/>
          <w:bCs/>
          <w:spacing w:val="-2"/>
          <w:kern w:val="1"/>
          <w:sz w:val="24"/>
          <w:szCs w:val="24"/>
          <w:lang w:eastAsia="ru-RU"/>
        </w:rPr>
        <w:t>г. Псков, ул. Кузнецкая, д.</w:t>
      </w:r>
      <w:proofErr w:type="gramStart"/>
      <w:r w:rsidRPr="00811E2D">
        <w:rPr>
          <w:rFonts w:ascii="Times New Roman" w:eastAsia="Andale Sans UI" w:hAnsi="Times New Roman" w:cs="Arial"/>
          <w:b/>
          <w:bCs/>
          <w:spacing w:val="-2"/>
          <w:kern w:val="1"/>
          <w:sz w:val="24"/>
          <w:szCs w:val="24"/>
          <w:lang w:eastAsia="ru-RU"/>
        </w:rPr>
        <w:t>7 ,</w:t>
      </w:r>
      <w:proofErr w:type="gramEnd"/>
      <w:r w:rsidRPr="00811E2D">
        <w:rPr>
          <w:rFonts w:ascii="Times New Roman" w:eastAsia="Andale Sans UI" w:hAnsi="Times New Roman" w:cs="Arial"/>
          <w:b/>
          <w:bCs/>
          <w:spacing w:val="-2"/>
          <w:kern w:val="1"/>
          <w:sz w:val="24"/>
          <w:szCs w:val="24"/>
          <w:lang w:eastAsia="ru-RU"/>
        </w:rPr>
        <w:t xml:space="preserve"> г. Псков, ул. Кузнецкая, д. 13 «Б»</w:t>
      </w:r>
    </w:p>
    <w:p w:rsidR="00811E2D" w:rsidRPr="00811E2D" w:rsidRDefault="00811E2D" w:rsidP="00811E2D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Arial"/>
          <w:b/>
          <w:bCs/>
          <w:spacing w:val="-2"/>
          <w:kern w:val="1"/>
          <w:sz w:val="24"/>
          <w:szCs w:val="24"/>
          <w:lang w:eastAsia="ru-RU"/>
        </w:rPr>
      </w:pPr>
    </w:p>
    <w:p w:rsidR="00811E2D" w:rsidRPr="00811E2D" w:rsidRDefault="00811E2D" w:rsidP="00811E2D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выполнения работ, оказания услуг, поставки товара:</w:t>
      </w: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E2D">
        <w:rPr>
          <w:rFonts w:ascii="Times New Roman" w:hAnsi="Times New Roman" w:cs="Times New Roman"/>
          <w:i/>
          <w:color w:val="FF0000"/>
          <w:lang w:eastAsia="ru-RU"/>
        </w:rPr>
        <w:t xml:space="preserve">г. Псков, ул. Кузнецкая, д.7 и ул. Кузнецкая, д. 13 б. 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Срок оказания услуг:</w:t>
      </w: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E2D">
        <w:rPr>
          <w:rFonts w:ascii="Times New Roman" w:hAnsi="Times New Roman" w:cs="Times New Roman"/>
          <w:i/>
          <w:color w:val="FF0000"/>
          <w:lang w:eastAsia="ru-RU"/>
        </w:rPr>
        <w:t>с 00 часов 00 минут «01» марта 2022 г. по 23 часа 59 минут «31» декабря 2022 г.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Объем оказываемых услуг</w:t>
      </w:r>
      <w:r w:rsidRPr="0081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1E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14688 часов (ч).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объекта закупки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Круглосуточное (включая рабочие, выходные и праздничные дни) ответственное обеспечение охраны зданий </w:t>
      </w:r>
      <w:r w:rsidRPr="00811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пропускного режимов на охраняемом объекте Заказчика, оборудованного </w:t>
      </w:r>
      <w:r w:rsidRPr="00811E2D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>средством безопасности</w:t>
      </w:r>
      <w:r w:rsidRPr="00811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(КТС) </w:t>
      </w: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Инструкцией по организации пропускного и объектового режима</w:t>
      </w:r>
      <w:r w:rsidR="00E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— Псковского регионального отделения Фонда социального страхования Российской Федерации: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охрана служебных помещений зданий, расположенных по адресам: г. Псков, ул. Кузнецкая, д.7 площадью 1692,2 </w:t>
      </w:r>
      <w:proofErr w:type="spellStart"/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 ул. Кузнецкая, дом 13 «б» площадью 910,5 </w:t>
      </w:r>
      <w:proofErr w:type="spellStart"/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имеющихся в помещениях материальных ценностей и документов.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услуг, предоставляемых в целях охраны: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жизни и здоровья граждан;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объектов и (или) имущества (в том числе при его транспортировке);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объектов и (или) имущества на объектах, монтаж и эксплуатационное, обслуживание технических средств охраны, перечень видов которых устанавливается Правительством РФ, и (или) с принятием соответствующих мер реагирования на их сигнальную информацию;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и подготовка рекомендаций по вопросам правомерной защиты от противоправных посягательств;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порядка в местах проведения массовых мероприятий;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 на объектах;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объектов и (или) имущества, а также обеспечение </w:t>
      </w:r>
      <w:proofErr w:type="spellStart"/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защищенности. </w:t>
      </w:r>
    </w:p>
    <w:p w:rsidR="00811E2D" w:rsidRPr="00811E2D" w:rsidRDefault="00811E2D" w:rsidP="00811E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Контракта с частной охранной организацией могут быть только перечисленные услуги. Оказание исполнителем услуг, не включенных в приведенный перечень, не допускается, так как является грубым нарушением осуществления частной охранной деятельности (</w:t>
      </w:r>
      <w:hyperlink r:id="rId4" w:history="1">
        <w:r w:rsidRPr="00811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 ч. 8 ст. 11.5</w:t>
        </w:r>
      </w:hyperlink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частной детективной и охранной деятельности).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Исполнителю услуг:</w:t>
      </w:r>
    </w:p>
    <w:p w:rsidR="00811E2D" w:rsidRPr="00811E2D" w:rsidRDefault="00811E2D" w:rsidP="00811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11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должен иметь де</w:t>
      </w: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йствующую </w:t>
      </w:r>
      <w:r w:rsidRPr="00811E2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лицензию на осуществление охранной деятельности</w:t>
      </w: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 от 11.03.1992 года № ФЗ-2487-1 «О частной детективной и охранной деятельности в Российской Федерации»). В случае, если срок действия лицензии заканчивается на момент исполнения Государственного контракта Исполнитель обязан подать документы на продление срока действия лицензии, либо на получение новой лицензии, в соответствии с требованиями законодательства;</w:t>
      </w:r>
    </w:p>
    <w:p w:rsidR="00811E2D" w:rsidRPr="00811E2D" w:rsidRDefault="00811E2D" w:rsidP="0081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группы быстрого реагирования (ГБР) с круглосуточным режимом работы, </w:t>
      </w: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имеющей постоянную связь с объектами охраны;</w:t>
      </w:r>
    </w:p>
    <w:p w:rsidR="00811E2D" w:rsidRPr="00811E2D" w:rsidRDefault="00811E2D" w:rsidP="0081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Calibri" w:hAnsi="Times New Roman" w:cs="Times New Roman"/>
          <w:lang w:eastAsia="ru-RU"/>
        </w:rPr>
        <w:t xml:space="preserve">-  </w:t>
      </w:r>
      <w:r w:rsidRPr="00811E2D">
        <w:rPr>
          <w:rFonts w:ascii="Times New Roman" w:eastAsia="Calibri" w:hAnsi="Times New Roman" w:cs="Times New Roman"/>
        </w:rPr>
        <w:t>наличие у Исполнителя оперативной дежурной службы (оперативного дежурного) с круглосуточным режимом работы, имеющего постоянную радиосвязь с объектом охраны;</w:t>
      </w:r>
    </w:p>
    <w:p w:rsidR="00811E2D" w:rsidRPr="00811E2D" w:rsidRDefault="00811E2D" w:rsidP="0081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самостоятельное оборудование поста охраны кнопкой экстренного вызова группы быстрого реагирования охранной организации;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сотрудниками организации, оказывающей охранные услуги, должно быть пройдено профессиональное обучение для работы в качестве частного охранника и сдан квалификационный экзамен, что подтверждается удостоверением частного охранника. </w:t>
      </w:r>
      <w:hyperlink r:id="rId5" w:history="1">
        <w:r w:rsidRPr="00811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квалификационного экзамена и выдачи удостоверения частного охранника устанавливается Правительством Российской Федерации. Частный охранник работает по трудовому договору с частной охранной организацией, и его трудовая деятельность регулируется трудовым </w:t>
      </w:r>
      <w:hyperlink r:id="rId6" w:history="1">
        <w:r w:rsidRPr="00811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 РФ от 11.03.1992 N 2487-1 "О частной детективной и охранной деятельности в Российской Федерации";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обязательным требованием является наличие у работников частной охранной организации, осуществляющих охранные услуги, личной </w:t>
      </w:r>
      <w:hyperlink r:id="rId7" w:history="1">
        <w:r w:rsidRPr="00811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карточки</w:t>
        </w:r>
      </w:hyperlink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охранника, выданной органами внутренних дел в </w:t>
      </w:r>
      <w:hyperlink r:id="rId8" w:history="1">
        <w:r w:rsidRPr="00811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в ведении которого находятся вопросы внутренних дел;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 обеспечить оказание услуг собственными силами и средствами, без заключения договоров субподряда;</w:t>
      </w:r>
    </w:p>
    <w:p w:rsidR="00811E2D" w:rsidRPr="00811E2D" w:rsidRDefault="00811E2D" w:rsidP="0081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1E2D">
        <w:rPr>
          <w:rFonts w:ascii="Times New Roman" w:eastAsia="Calibri" w:hAnsi="Times New Roman" w:cs="Times New Roman"/>
          <w:lang w:eastAsia="ru-RU"/>
        </w:rPr>
        <w:t xml:space="preserve">- </w:t>
      </w:r>
      <w:r w:rsidRPr="00811E2D">
        <w:rPr>
          <w:rFonts w:ascii="Times New Roman" w:eastAsia="Calibri" w:hAnsi="Times New Roman" w:cs="Times New Roman"/>
        </w:rPr>
        <w:t>наличие у Исполнителя собственных</w:t>
      </w:r>
      <w:r w:rsidRPr="00811E2D">
        <w:rPr>
          <w:rFonts w:ascii="Times New Roman" w:eastAsia="Calibri" w:hAnsi="Times New Roman" w:cs="Times New Roman"/>
          <w:lang w:eastAsia="ru-RU"/>
        </w:rPr>
        <w:t xml:space="preserve"> Автомобилей, которые должны иметь специальную раскраску, информационные надписи и знаки на транспортных средствах;</w:t>
      </w:r>
    </w:p>
    <w:p w:rsidR="00811E2D" w:rsidRPr="00811E2D" w:rsidRDefault="00811E2D" w:rsidP="00811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наличие списка всех Сотрудников Исполнителя, которых Исполнитель может привлечь к исполнению Контракта;</w:t>
      </w:r>
    </w:p>
    <w:p w:rsidR="00811E2D" w:rsidRPr="00811E2D" w:rsidRDefault="00811E2D" w:rsidP="00811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1E2D">
        <w:rPr>
          <w:rFonts w:ascii="Times New Roman" w:eastAsia="Calibri" w:hAnsi="Times New Roman" w:cs="Times New Roman"/>
          <w:sz w:val="24"/>
          <w:szCs w:val="24"/>
          <w:lang w:eastAsia="ru-RU"/>
        </w:rPr>
        <w:t>- для круглосуточной охраны объекта выставляется 1 пост – 1 человек на посту в смену (количество смен Исполнитель устанавливает по своему усмотрению).  Исполнитель должен выделить на постоянной основе сотрудников охраны в количестве не менее 3 человек на один объект;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наличие у Исполнителя договора страхования ответственности при осуществлении охранной деятельности;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у сотрудников Исполнителя форменной одежды (название/эмблема на одежде обязательно) в зависимости от сезона, места несения службы, задач охранника;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</w:t>
      </w:r>
      <w:hyperlink r:id="rId9" w:history="1">
        <w:r w:rsidRPr="00811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ношения специальной форменной одежды при оказании различных видов охранных услуг устанавливается Правительством Российской Федерации;</w:t>
      </w:r>
    </w:p>
    <w:p w:rsidR="00811E2D" w:rsidRPr="00811E2D" w:rsidRDefault="00811E2D" w:rsidP="00811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Исполнитель обязан разработать, изготовить и согласовать с Заказчиком документацию по организации охраны объекта (инструкцию о пропускном и внутри объектном режиме).    </w:t>
      </w:r>
    </w:p>
    <w:p w:rsidR="00811E2D" w:rsidRPr="00811E2D" w:rsidRDefault="00811E2D" w:rsidP="00811E2D">
      <w:pPr>
        <w:tabs>
          <w:tab w:val="left" w:pos="975"/>
        </w:tabs>
        <w:spacing w:after="6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11E2D">
        <w:rPr>
          <w:rFonts w:ascii="Times New Roman" w:eastAsia="Times New Roman" w:hAnsi="Times New Roman" w:cs="Times New Roman"/>
          <w:highlight w:val="yellow"/>
          <w:lang w:eastAsia="ru-RU"/>
        </w:rPr>
        <w:tab/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  <w:t xml:space="preserve">Место выполнения работ, оказания услуг, поставки товара: 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eastAsia="ru-RU"/>
        </w:rPr>
      </w:pPr>
      <w:r w:rsidRPr="00811E2D">
        <w:rPr>
          <w:rFonts w:ascii="Times New Roman" w:hAnsi="Times New Roman" w:cs="Times New Roman"/>
          <w:i/>
          <w:color w:val="FF0000"/>
          <w:lang w:eastAsia="ru-RU"/>
        </w:rPr>
        <w:t>Российская Федерация.</w:t>
      </w:r>
      <w:r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Pr="00811E2D">
        <w:rPr>
          <w:rFonts w:ascii="Times New Roman" w:hAnsi="Times New Roman" w:cs="Times New Roman"/>
          <w:i/>
          <w:color w:val="FF0000"/>
          <w:lang w:eastAsia="ru-RU"/>
        </w:rPr>
        <w:t xml:space="preserve"> г. Псков, ул. Кузнецкая, д.7 и ул. Кузнецкая, д. 13 б.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2D"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  <w:t>Срок оказания услуг:</w:t>
      </w:r>
      <w:r w:rsidRPr="00811E2D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811E2D">
        <w:rPr>
          <w:rFonts w:ascii="Times New Roman" w:hAnsi="Times New Roman" w:cs="Times New Roman"/>
          <w:i/>
          <w:color w:val="FF0000"/>
          <w:lang w:eastAsia="ru-RU"/>
        </w:rPr>
        <w:t>с 00 часов 00 минут «01» марта 2022 г. по 23 часа 59 минут «31» декабря 2022 г.</w:t>
      </w:r>
    </w:p>
    <w:p w:rsidR="00811E2D" w:rsidRPr="00811E2D" w:rsidRDefault="00811E2D" w:rsidP="00811E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eastAsia="ru-RU"/>
        </w:rPr>
      </w:pPr>
      <w:r w:rsidRPr="00811E2D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 xml:space="preserve">Срок действия Контракта: </w:t>
      </w:r>
      <w:r w:rsidRPr="00811E2D">
        <w:rPr>
          <w:rFonts w:ascii="Times New Roman" w:hAnsi="Times New Roman" w:cs="Times New Roman"/>
          <w:i/>
          <w:color w:val="FF0000"/>
          <w:lang w:eastAsia="ru-RU"/>
        </w:rPr>
        <w:t>с даты заключения Контракта не позднее 3</w:t>
      </w:r>
      <w:r>
        <w:rPr>
          <w:rFonts w:ascii="Times New Roman" w:hAnsi="Times New Roman" w:cs="Times New Roman"/>
          <w:i/>
          <w:color w:val="FF0000"/>
          <w:lang w:eastAsia="ru-RU"/>
        </w:rPr>
        <w:t>1</w:t>
      </w:r>
      <w:r w:rsidRPr="00811E2D">
        <w:rPr>
          <w:rFonts w:ascii="Times New Roman" w:hAnsi="Times New Roman" w:cs="Times New Roman"/>
          <w:i/>
          <w:color w:val="FF0000"/>
          <w:lang w:eastAsia="ru-RU"/>
        </w:rPr>
        <w:t>.12.2022 года включительно.</w:t>
      </w:r>
    </w:p>
    <w:p w:rsidR="00303DC2" w:rsidRDefault="00303DC2"/>
    <w:sectPr w:rsidR="0030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56"/>
    <w:rsid w:val="00303DC2"/>
    <w:rsid w:val="00811E2D"/>
    <w:rsid w:val="00D70C56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C953-3099-4659-B139-29E8FEF1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1BC5F7902526C30D589BFBD04C52793B92D8603267F667328B417195F8FFw97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7DA8A821EF4C64063F1BC5F7902526C30D589BFBD04C52793B92D8603267F667328B417195FEFFw97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D171EE60916B9C2EAEB08B642U0y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4E32A31A176726FF77A9EFC32AC1AADD171FE60C1CB9C2EAEB08B6420BA89D5285C3D8291062AAUEy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8641932FDE88C28E42563199C4437CFE6A799DB471D2317D4AA796649C968B0F4B9F62415E5yCI" TargetMode="External"/><Relationship Id="rId9" Type="http://schemas.openxmlformats.org/officeDocument/2006/relationships/hyperlink" Target="consultantplus://offline/ref=31BE2A8B341B8BD20A7229F5D345BD9A2CDB35B523F72347D2D5DFB7434F278A9DAC0198q8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3</cp:revision>
  <dcterms:created xsi:type="dcterms:W3CDTF">2022-01-20T14:19:00Z</dcterms:created>
  <dcterms:modified xsi:type="dcterms:W3CDTF">2022-01-20T14:25:00Z</dcterms:modified>
</cp:coreProperties>
</file>