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146" w:rsidRPr="00F736B9" w:rsidRDefault="007A3146" w:rsidP="007A3146">
      <w:pPr>
        <w:tabs>
          <w:tab w:val="left" w:pos="0"/>
        </w:tabs>
        <w:snapToGrid w:val="0"/>
        <w:ind w:right="-168"/>
        <w:jc w:val="center"/>
        <w:rPr>
          <w:b/>
        </w:rPr>
      </w:pPr>
      <w:r w:rsidRPr="00F736B9">
        <w:rPr>
          <w:b/>
        </w:rPr>
        <w:t>Техническое задание</w:t>
      </w:r>
    </w:p>
    <w:p w:rsidR="007A3146" w:rsidRDefault="001046CD" w:rsidP="001046CD">
      <w:pPr>
        <w:tabs>
          <w:tab w:val="left" w:pos="0"/>
        </w:tabs>
        <w:snapToGrid w:val="0"/>
        <w:ind w:right="-168"/>
        <w:jc w:val="center"/>
      </w:pPr>
      <w:r>
        <w:t>н</w:t>
      </w:r>
      <w:r w:rsidR="007A3146" w:rsidRPr="00F736B9">
        <w:t xml:space="preserve">а </w:t>
      </w:r>
      <w:r>
        <w:t>в</w:t>
      </w:r>
      <w:r w:rsidRPr="001046CD">
        <w:t>ыполнение работ по изготовлению протезов бедра модульных</w:t>
      </w:r>
    </w:p>
    <w:p w:rsidR="007A3146" w:rsidRPr="003E5579" w:rsidRDefault="007A3146" w:rsidP="007A3146">
      <w:pPr>
        <w:ind w:firstLine="708"/>
        <w:rPr>
          <w:b/>
        </w:rPr>
      </w:pPr>
      <w:r w:rsidRPr="003E5579">
        <w:rPr>
          <w:b/>
        </w:rPr>
        <w:t>Наименование работ</w:t>
      </w:r>
    </w:p>
    <w:p w:rsidR="007A3146" w:rsidRPr="003E5579" w:rsidRDefault="007A3146" w:rsidP="007A3146">
      <w:pPr>
        <w:ind w:firstLine="708"/>
      </w:pPr>
      <w:r w:rsidRPr="003E5579">
        <w:t>Протез нижней конечности – протезно-ортопедическое изделие, заменяющее частично или полностью отсутствующую, или имеющую врожденные дефекты нижнюю конечность и служащее для восполнения косметического и (или) функционального дефекта.</w:t>
      </w:r>
    </w:p>
    <w:p w:rsidR="007A3146" w:rsidRPr="003E5579" w:rsidRDefault="0080284A" w:rsidP="007A3146">
      <w:pPr>
        <w:ind w:firstLine="708"/>
        <w:rPr>
          <w:b/>
        </w:rPr>
      </w:pPr>
      <w:r>
        <w:t xml:space="preserve">Выполнение работ по изготовлению </w:t>
      </w:r>
      <w:r w:rsidR="007A3146" w:rsidRPr="003E5579">
        <w:t xml:space="preserve">протезами нижних конечностей предусматривают индивидуальное изготовление, обучение пользованию и выдачу протезно-ортопедического изделия. </w:t>
      </w:r>
    </w:p>
    <w:p w:rsidR="007A3146" w:rsidRPr="003E5579" w:rsidRDefault="007A3146" w:rsidP="007A3146">
      <w:pPr>
        <w:ind w:firstLine="708"/>
        <w:rPr>
          <w:b/>
        </w:rPr>
      </w:pPr>
      <w:r w:rsidRPr="003E5579">
        <w:rPr>
          <w:b/>
        </w:rPr>
        <w:t>Требования к качеству работ</w:t>
      </w:r>
    </w:p>
    <w:p w:rsidR="007A3146" w:rsidRPr="00D63DDA" w:rsidRDefault="007A3146" w:rsidP="007A3146">
      <w:pPr>
        <w:pStyle w:val="ConsPlusNormal"/>
        <w:widowControl/>
        <w:ind w:firstLine="708"/>
        <w:jc w:val="both"/>
        <w:rPr>
          <w:rFonts w:ascii="Times New Roman" w:hAnsi="Times New Roman" w:cs="Times New Roman"/>
          <w:sz w:val="24"/>
          <w:szCs w:val="24"/>
        </w:rPr>
      </w:pPr>
      <w:r w:rsidRPr="00D63DDA">
        <w:rPr>
          <w:rFonts w:ascii="Times New Roman" w:hAnsi="Times New Roman" w:cs="Times New Roman"/>
          <w:sz w:val="24"/>
          <w:szCs w:val="24"/>
        </w:rPr>
        <w:t>Протез нижней конечности должен соответствовать требованиям Государственному стандарту Российской Федерации ГОСТ Р 51632-20</w:t>
      </w:r>
      <w:r>
        <w:rPr>
          <w:rFonts w:ascii="Times New Roman" w:hAnsi="Times New Roman" w:cs="Times New Roman"/>
          <w:sz w:val="24"/>
          <w:szCs w:val="24"/>
        </w:rPr>
        <w:t>21</w:t>
      </w:r>
      <w:r w:rsidRPr="00D63DDA">
        <w:rPr>
          <w:rFonts w:ascii="Times New Roman" w:hAnsi="Times New Roman" w:cs="Times New Roman"/>
          <w:sz w:val="24"/>
          <w:szCs w:val="24"/>
        </w:rPr>
        <w:t xml:space="preserve"> «Технические средства реабилитации людей с ограничениями жизнедеятельности. Общие технические требования и методы испытаний», </w:t>
      </w:r>
      <w:r>
        <w:rPr>
          <w:rFonts w:ascii="Times New Roman" w:hAnsi="Times New Roman" w:cs="Times New Roman"/>
          <w:sz w:val="24"/>
          <w:szCs w:val="24"/>
        </w:rPr>
        <w:t>ГОСТ Р 57765-2021</w:t>
      </w:r>
      <w:r w:rsidRPr="00D63DDA">
        <w:rPr>
          <w:rFonts w:ascii="Times New Roman" w:hAnsi="Times New Roman" w:cs="Times New Roman"/>
          <w:sz w:val="24"/>
          <w:szCs w:val="24"/>
        </w:rPr>
        <w:t xml:space="preserve"> «Изделия протезно-ортопедические. Общие техническ</w:t>
      </w:r>
      <w:r w:rsidR="00361A34">
        <w:rPr>
          <w:rFonts w:ascii="Times New Roman" w:hAnsi="Times New Roman" w:cs="Times New Roman"/>
          <w:sz w:val="24"/>
          <w:szCs w:val="24"/>
        </w:rPr>
        <w:t xml:space="preserve">ие требования», </w:t>
      </w:r>
      <w:r w:rsidRPr="00D63DDA">
        <w:rPr>
          <w:rFonts w:ascii="Times New Roman" w:hAnsi="Times New Roman" w:cs="Times New Roman"/>
          <w:sz w:val="24"/>
          <w:szCs w:val="24"/>
        </w:rPr>
        <w:t xml:space="preserve">ГОСТ Р ИСО 22523-2007 «Протезы конечностей и </w:t>
      </w:r>
      <w:proofErr w:type="spellStart"/>
      <w:r w:rsidRPr="00D63DDA">
        <w:rPr>
          <w:rFonts w:ascii="Times New Roman" w:hAnsi="Times New Roman" w:cs="Times New Roman"/>
          <w:sz w:val="24"/>
          <w:szCs w:val="24"/>
        </w:rPr>
        <w:t>ортезы</w:t>
      </w:r>
      <w:proofErr w:type="spellEnd"/>
      <w:r w:rsidRPr="00D63DDA">
        <w:rPr>
          <w:rFonts w:ascii="Times New Roman" w:hAnsi="Times New Roman" w:cs="Times New Roman"/>
          <w:sz w:val="24"/>
          <w:szCs w:val="24"/>
        </w:rPr>
        <w:t xml:space="preserve"> наружные. Тр</w:t>
      </w:r>
      <w:r w:rsidR="00361A34">
        <w:rPr>
          <w:rFonts w:ascii="Times New Roman" w:hAnsi="Times New Roman" w:cs="Times New Roman"/>
          <w:sz w:val="24"/>
          <w:szCs w:val="24"/>
        </w:rPr>
        <w:t xml:space="preserve">ебования и методы испытаний», </w:t>
      </w:r>
      <w:r w:rsidRPr="00D63DDA">
        <w:rPr>
          <w:rFonts w:ascii="Times New Roman" w:hAnsi="Times New Roman" w:cs="Times New Roman"/>
          <w:sz w:val="24"/>
          <w:szCs w:val="24"/>
        </w:rPr>
        <w:t>ГОСТ ISO 10993-1-20</w:t>
      </w:r>
      <w:r>
        <w:rPr>
          <w:rFonts w:ascii="Times New Roman" w:hAnsi="Times New Roman" w:cs="Times New Roman"/>
          <w:sz w:val="24"/>
          <w:szCs w:val="24"/>
        </w:rPr>
        <w:t>2</w:t>
      </w:r>
      <w:r w:rsidRPr="00D63DDA">
        <w:rPr>
          <w:rFonts w:ascii="Times New Roman" w:hAnsi="Times New Roman" w:cs="Times New Roman"/>
          <w:sz w:val="24"/>
          <w:szCs w:val="24"/>
        </w:rPr>
        <w:t>1 «Изделия медицинские. Оценка биологического действия медицинских изделий. Часть 1. Оценка и исследования</w:t>
      </w:r>
      <w:r w:rsidR="00A1404E">
        <w:rPr>
          <w:rFonts w:ascii="Times New Roman" w:hAnsi="Times New Roman" w:cs="Times New Roman"/>
          <w:sz w:val="24"/>
          <w:szCs w:val="24"/>
        </w:rPr>
        <w:t xml:space="preserve"> </w:t>
      </w:r>
      <w:r>
        <w:rPr>
          <w:rFonts w:ascii="Times New Roman" w:hAnsi="Times New Roman" w:cs="Times New Roman"/>
          <w:sz w:val="24"/>
          <w:szCs w:val="24"/>
        </w:rPr>
        <w:t>в процессе менеджмента риска</w:t>
      </w:r>
      <w:r w:rsidR="00361A34">
        <w:rPr>
          <w:rFonts w:ascii="Times New Roman" w:hAnsi="Times New Roman" w:cs="Times New Roman"/>
          <w:sz w:val="24"/>
          <w:szCs w:val="24"/>
        </w:rPr>
        <w:t xml:space="preserve">», </w:t>
      </w:r>
      <w:r>
        <w:rPr>
          <w:rFonts w:ascii="Times New Roman" w:hAnsi="Times New Roman" w:cs="Times New Roman"/>
          <w:sz w:val="24"/>
          <w:szCs w:val="24"/>
        </w:rPr>
        <w:t>ГОСТ Р 52770-2016</w:t>
      </w:r>
      <w:r w:rsidRPr="00D63DDA">
        <w:rPr>
          <w:rFonts w:ascii="Times New Roman" w:hAnsi="Times New Roman" w:cs="Times New Roman"/>
          <w:sz w:val="24"/>
          <w:szCs w:val="24"/>
        </w:rPr>
        <w:t> «Изделия медицинские. Требования безопасности. Методы санитарно-химических и токсикологических испытаний».</w:t>
      </w:r>
    </w:p>
    <w:p w:rsidR="007A3146" w:rsidRDefault="007A3146" w:rsidP="007A3146">
      <w:pPr>
        <w:pStyle w:val="ConsPlusNormal"/>
        <w:widowControl/>
        <w:ind w:firstLine="540"/>
        <w:jc w:val="both"/>
        <w:rPr>
          <w:rFonts w:ascii="Times New Roman" w:hAnsi="Times New Roman" w:cs="Times New Roman"/>
          <w:sz w:val="24"/>
          <w:szCs w:val="24"/>
        </w:rPr>
      </w:pPr>
      <w:r w:rsidRPr="00D63DDA">
        <w:rPr>
          <w:rFonts w:ascii="Times New Roman" w:hAnsi="Times New Roman" w:cs="Times New Roman"/>
          <w:sz w:val="24"/>
          <w:szCs w:val="24"/>
        </w:rPr>
        <w:t>Терминология и определения при составлении конкурсной документации должна отвечать требованиям Государственного стандарта Россий</w:t>
      </w:r>
      <w:r>
        <w:rPr>
          <w:rFonts w:ascii="Times New Roman" w:hAnsi="Times New Roman" w:cs="Times New Roman"/>
          <w:sz w:val="24"/>
          <w:szCs w:val="24"/>
        </w:rPr>
        <w:t>ской Федерации ГОСТ Р 51819-2022</w:t>
      </w:r>
      <w:r w:rsidRPr="00D63DDA">
        <w:rPr>
          <w:rFonts w:ascii="Times New Roman" w:hAnsi="Times New Roman" w:cs="Times New Roman"/>
          <w:sz w:val="24"/>
          <w:szCs w:val="24"/>
        </w:rPr>
        <w:t xml:space="preserve"> «Протезирование и </w:t>
      </w:r>
      <w:proofErr w:type="spellStart"/>
      <w:r w:rsidRPr="00D63DDA">
        <w:rPr>
          <w:rFonts w:ascii="Times New Roman" w:hAnsi="Times New Roman" w:cs="Times New Roman"/>
          <w:sz w:val="24"/>
          <w:szCs w:val="24"/>
        </w:rPr>
        <w:t>ортезирование</w:t>
      </w:r>
      <w:proofErr w:type="spellEnd"/>
      <w:r w:rsidRPr="00D63DDA">
        <w:rPr>
          <w:rFonts w:ascii="Times New Roman" w:hAnsi="Times New Roman" w:cs="Times New Roman"/>
          <w:sz w:val="24"/>
          <w:szCs w:val="24"/>
        </w:rPr>
        <w:t xml:space="preserve"> верхних и нижних конечностей.</w:t>
      </w:r>
      <w:r w:rsidRPr="00D63DDA">
        <w:rPr>
          <w:rFonts w:ascii="Times New Roman" w:hAnsi="Times New Roman" w:cs="Times New Roman"/>
          <w:color w:val="0E141A"/>
          <w:sz w:val="24"/>
          <w:szCs w:val="24"/>
        </w:rPr>
        <w:t xml:space="preserve"> Термины и определения</w:t>
      </w:r>
      <w:r w:rsidRPr="00D63DDA">
        <w:rPr>
          <w:rFonts w:ascii="Times New Roman" w:hAnsi="Times New Roman" w:cs="Times New Roman"/>
          <w:sz w:val="24"/>
          <w:szCs w:val="24"/>
        </w:rPr>
        <w:t>».</w:t>
      </w:r>
    </w:p>
    <w:p w:rsidR="0080284A" w:rsidRPr="00D63DDA" w:rsidRDefault="0080284A" w:rsidP="0080284A">
      <w:pPr>
        <w:pStyle w:val="ConsPlusNormal"/>
        <w:widowControl/>
        <w:spacing w:line="240" w:lineRule="atLeast"/>
        <w:ind w:firstLine="539"/>
        <w:jc w:val="both"/>
      </w:pPr>
      <w:r w:rsidRPr="00405D3A">
        <w:rPr>
          <w:rStyle w:val="markedcontent"/>
          <w:rFonts w:ascii="Times New Roman" w:hAnsi="Times New Roman" w:cs="Times New Roman"/>
          <w:sz w:val="24"/>
          <w:szCs w:val="24"/>
        </w:rPr>
        <w:t>В соответствии с «ГОСТ Р 59542-2021. Национальный стандарт</w:t>
      </w:r>
      <w:r>
        <w:rPr>
          <w:rStyle w:val="markedcontent"/>
          <w:rFonts w:ascii="Times New Roman" w:hAnsi="Times New Roman" w:cs="Times New Roman"/>
          <w:sz w:val="24"/>
          <w:szCs w:val="24"/>
        </w:rPr>
        <w:t xml:space="preserve"> </w:t>
      </w:r>
      <w:r w:rsidRPr="00405D3A">
        <w:rPr>
          <w:rStyle w:val="markedcontent"/>
          <w:rFonts w:ascii="Times New Roman" w:hAnsi="Times New Roman" w:cs="Times New Roman"/>
          <w:sz w:val="24"/>
          <w:szCs w:val="24"/>
        </w:rPr>
        <w:t>Российской Федерации. Реабилитационные мероприятия. Услуги по обучению</w:t>
      </w:r>
      <w:r>
        <w:rPr>
          <w:rStyle w:val="markedcontent"/>
          <w:rFonts w:ascii="Times New Roman" w:hAnsi="Times New Roman" w:cs="Times New Roman"/>
          <w:sz w:val="24"/>
          <w:szCs w:val="24"/>
        </w:rPr>
        <w:t xml:space="preserve"> </w:t>
      </w:r>
      <w:r w:rsidRPr="00405D3A">
        <w:rPr>
          <w:rStyle w:val="markedcontent"/>
          <w:rFonts w:ascii="Times New Roman" w:hAnsi="Times New Roman" w:cs="Times New Roman"/>
          <w:sz w:val="24"/>
          <w:szCs w:val="24"/>
        </w:rPr>
        <w:t xml:space="preserve">пользованию </w:t>
      </w:r>
      <w:r w:rsidR="00361A34">
        <w:rPr>
          <w:rStyle w:val="markedcontent"/>
          <w:rFonts w:ascii="Times New Roman" w:hAnsi="Times New Roman" w:cs="Times New Roman"/>
          <w:sz w:val="24"/>
          <w:szCs w:val="24"/>
        </w:rPr>
        <w:t>протезом нижней конечности»</w:t>
      </w:r>
      <w:r>
        <w:rPr>
          <w:rStyle w:val="markedcontent"/>
          <w:rFonts w:ascii="Times New Roman" w:hAnsi="Times New Roman" w:cs="Times New Roman"/>
          <w:sz w:val="24"/>
          <w:szCs w:val="24"/>
        </w:rPr>
        <w:t xml:space="preserve"> </w:t>
      </w:r>
      <w:r w:rsidRPr="00405D3A">
        <w:rPr>
          <w:rStyle w:val="markedcontent"/>
          <w:rFonts w:ascii="Times New Roman" w:hAnsi="Times New Roman" w:cs="Times New Roman"/>
          <w:sz w:val="24"/>
          <w:szCs w:val="24"/>
        </w:rPr>
        <w:t xml:space="preserve">исполнитель в ходе выполнения работ по </w:t>
      </w:r>
      <w:r>
        <w:rPr>
          <w:rStyle w:val="markedcontent"/>
          <w:rFonts w:ascii="Times New Roman" w:hAnsi="Times New Roman" w:cs="Times New Roman"/>
          <w:sz w:val="24"/>
          <w:szCs w:val="24"/>
        </w:rPr>
        <w:t>п</w:t>
      </w:r>
      <w:r w:rsidRPr="00405D3A">
        <w:rPr>
          <w:rStyle w:val="markedcontent"/>
          <w:rFonts w:ascii="Times New Roman" w:hAnsi="Times New Roman" w:cs="Times New Roman"/>
          <w:sz w:val="24"/>
          <w:szCs w:val="24"/>
        </w:rPr>
        <w:t>ротезированию нижних конечностей должен обучить получателя пользованию протезом. Обучение пользованию протезом нижней конечности должно быть направлено на устранение</w:t>
      </w:r>
      <w:r>
        <w:rPr>
          <w:rStyle w:val="markedcontent"/>
          <w:rFonts w:ascii="Times New Roman" w:hAnsi="Times New Roman" w:cs="Times New Roman"/>
          <w:sz w:val="24"/>
          <w:szCs w:val="24"/>
        </w:rPr>
        <w:t xml:space="preserve"> </w:t>
      </w:r>
      <w:r w:rsidRPr="00405D3A">
        <w:rPr>
          <w:rStyle w:val="markedcontent"/>
          <w:rFonts w:ascii="Times New Roman" w:hAnsi="Times New Roman" w:cs="Times New Roman"/>
          <w:sz w:val="24"/>
          <w:szCs w:val="24"/>
        </w:rPr>
        <w:t>или возможно более полную компенсацию ограничения жизнедеятельности, в</w:t>
      </w:r>
      <w:r>
        <w:rPr>
          <w:rStyle w:val="markedcontent"/>
          <w:rFonts w:ascii="Times New Roman" w:hAnsi="Times New Roman" w:cs="Times New Roman"/>
          <w:sz w:val="24"/>
          <w:szCs w:val="24"/>
        </w:rPr>
        <w:t xml:space="preserve"> </w:t>
      </w:r>
      <w:r w:rsidRPr="00405D3A">
        <w:rPr>
          <w:rStyle w:val="markedcontent"/>
          <w:rFonts w:ascii="Times New Roman" w:hAnsi="Times New Roman" w:cs="Times New Roman"/>
          <w:sz w:val="24"/>
          <w:szCs w:val="24"/>
        </w:rPr>
        <w:t>том числе путем проведения медицинской реабилитации.</w:t>
      </w:r>
    </w:p>
    <w:p w:rsidR="007A3146" w:rsidRPr="003E5579" w:rsidRDefault="007A3146" w:rsidP="007A3146">
      <w:pPr>
        <w:ind w:firstLine="708"/>
        <w:rPr>
          <w:b/>
        </w:rPr>
      </w:pPr>
      <w:r w:rsidRPr="003E5579">
        <w:rPr>
          <w:b/>
        </w:rPr>
        <w:t>Требования к техническим и функциональным характеристикам</w:t>
      </w:r>
    </w:p>
    <w:p w:rsidR="007A3146" w:rsidRPr="003E5579" w:rsidRDefault="007A3146" w:rsidP="00361A34">
      <w:pPr>
        <w:ind w:firstLine="708"/>
        <w:jc w:val="both"/>
        <w:rPr>
          <w:spacing w:val="-6"/>
        </w:rPr>
      </w:pPr>
      <w:r w:rsidRPr="003E5579">
        <w:rPr>
          <w:spacing w:val="-6"/>
        </w:rPr>
        <w:t xml:space="preserve">Выполняемые работы по </w:t>
      </w:r>
      <w:r w:rsidR="00361A34">
        <w:rPr>
          <w:spacing w:val="-6"/>
        </w:rPr>
        <w:t>изготовлению протеза нижних конечностей</w:t>
      </w:r>
      <w:r w:rsidRPr="003E5579">
        <w:rPr>
          <w:spacing w:val="-6"/>
        </w:rPr>
        <w:t xml:space="preserve"> должны</w:t>
      </w:r>
      <w:r w:rsidRPr="003E5579">
        <w:rPr>
          <w:b/>
          <w:spacing w:val="-6"/>
        </w:rPr>
        <w:t xml:space="preserve"> </w:t>
      </w:r>
      <w:r w:rsidRPr="003E5579">
        <w:rPr>
          <w:spacing w:val="-6"/>
        </w:rPr>
        <w:t>содержать комплекс медицинских, технических и социальных мероприятий, проводимых с пацие</w:t>
      </w:r>
      <w:r w:rsidR="00361A34">
        <w:rPr>
          <w:spacing w:val="-6"/>
        </w:rPr>
        <w:t xml:space="preserve">нтом, имеющим нарушения и </w:t>
      </w:r>
      <w:r w:rsidRPr="003E5579">
        <w:rPr>
          <w:spacing w:val="-6"/>
        </w:rPr>
        <w:t>дефекты опорно-двигательного аппарата, в целях восстановления или компенсации ограничений их жизнедеятельности.</w:t>
      </w:r>
    </w:p>
    <w:p w:rsidR="007A3146" w:rsidRPr="003E5579" w:rsidRDefault="007A3146" w:rsidP="00361A34">
      <w:pPr>
        <w:ind w:firstLine="709"/>
        <w:jc w:val="both"/>
        <w:rPr>
          <w:spacing w:val="-6"/>
        </w:rPr>
      </w:pPr>
      <w:r w:rsidRPr="003E5579">
        <w:t>Работы по проведению комплекса медицинских, технических и организационных мероприятий, должны быть направлены на частичное восстановление опорно-двигательных функций и (или) устранение косметических дефектов нижней конечности с помощью протезов конечностей.</w:t>
      </w:r>
    </w:p>
    <w:p w:rsidR="007A3146" w:rsidRPr="003E5579" w:rsidRDefault="007A3146" w:rsidP="00361A34">
      <w:pPr>
        <w:ind w:firstLine="709"/>
        <w:jc w:val="both"/>
        <w:rPr>
          <w:spacing w:val="-6"/>
        </w:rPr>
      </w:pPr>
      <w:r w:rsidRPr="003E5579">
        <w:t xml:space="preserve">Приемная гильза протеза конечности предназначается для размещения в ней культи или пораженной конечности, обеспечивая взаимодействие человека с протезом конечности, выполняется по индивидуальным параметрам </w:t>
      </w:r>
      <w:r w:rsidRPr="003E5579">
        <w:rPr>
          <w:spacing w:val="-6"/>
        </w:rPr>
        <w:t>инвалида.</w:t>
      </w:r>
    </w:p>
    <w:p w:rsidR="007A3146" w:rsidRPr="003E5579" w:rsidRDefault="007A3146" w:rsidP="00361A34">
      <w:pPr>
        <w:ind w:firstLine="709"/>
        <w:jc w:val="both"/>
        <w:rPr>
          <w:spacing w:val="-6"/>
        </w:rPr>
      </w:pPr>
      <w:r w:rsidRPr="003E5579">
        <w:rPr>
          <w:spacing w:val="-6"/>
        </w:rPr>
        <w:t>Функциональный узел протеза конечности выполняет заданную функцию и имеет конструктивно-технологическую завершенность.</w:t>
      </w:r>
    </w:p>
    <w:p w:rsidR="007A3146" w:rsidRPr="003E5579" w:rsidRDefault="007A3146" w:rsidP="007A3146">
      <w:pPr>
        <w:ind w:firstLine="708"/>
        <w:rPr>
          <w:b/>
          <w:bCs/>
          <w:iCs/>
        </w:rPr>
      </w:pPr>
      <w:r w:rsidRPr="003E5579">
        <w:rPr>
          <w:b/>
          <w:bCs/>
          <w:iCs/>
        </w:rPr>
        <w:t>Требования к срокам предоставления гарантии качества работ</w:t>
      </w:r>
    </w:p>
    <w:p w:rsidR="007A3146" w:rsidRPr="003E5579" w:rsidRDefault="007A3146" w:rsidP="009F5CA8">
      <w:pPr>
        <w:tabs>
          <w:tab w:val="left" w:pos="-720"/>
        </w:tabs>
        <w:autoSpaceDE w:val="0"/>
        <w:ind w:firstLine="709"/>
        <w:jc w:val="both"/>
      </w:pPr>
      <w:r w:rsidRPr="003E5579">
        <w:rPr>
          <w:b/>
        </w:rPr>
        <w:t xml:space="preserve"> </w:t>
      </w:r>
      <w:r w:rsidRPr="003E5579">
        <w:t>Гарантийный срок на протез устанавливается со дня выдачи готового изделия в эксплуатацию в соответствии с</w:t>
      </w:r>
      <w:r>
        <w:t>о</w:t>
      </w:r>
      <w:r w:rsidRPr="003E5579">
        <w:t xml:space="preserve"> стандартом </w:t>
      </w:r>
      <w:r>
        <w:t>ГОСТ Р 57765-2021</w:t>
      </w:r>
      <w:r w:rsidRPr="003E5579">
        <w:t xml:space="preserve"> «Изделия протезно-ортопедические. Общие технические требования», а именно:</w:t>
      </w:r>
    </w:p>
    <w:p w:rsidR="007A3146" w:rsidRPr="003E5579" w:rsidRDefault="007A3146" w:rsidP="009F5CA8">
      <w:pPr>
        <w:tabs>
          <w:tab w:val="left" w:pos="-720"/>
        </w:tabs>
        <w:autoSpaceDE w:val="0"/>
        <w:ind w:firstLine="709"/>
        <w:jc w:val="both"/>
      </w:pPr>
      <w:r w:rsidRPr="003E5579">
        <w:t xml:space="preserve">- протез нижней конечности </w:t>
      </w:r>
      <w:r>
        <w:t>– не менее 24</w:t>
      </w:r>
      <w:r w:rsidRPr="003E5579">
        <w:t xml:space="preserve"> месяцев.</w:t>
      </w:r>
    </w:p>
    <w:p w:rsidR="007A3146" w:rsidRPr="003E5579" w:rsidRDefault="007A3146" w:rsidP="009F5CA8">
      <w:pPr>
        <w:tabs>
          <w:tab w:val="left" w:pos="-720"/>
        </w:tabs>
        <w:autoSpaceDE w:val="0"/>
        <w:ind w:firstLine="709"/>
        <w:jc w:val="both"/>
      </w:pPr>
      <w:r w:rsidRPr="003E5579">
        <w:t xml:space="preserve">В течение этого срока предприятие-изготовитель производит замену или ремонт изделия бесплатно. </w:t>
      </w:r>
    </w:p>
    <w:p w:rsidR="007A3146" w:rsidRPr="003E5579" w:rsidRDefault="007A3146" w:rsidP="007A3146">
      <w:pPr>
        <w:ind w:firstLine="708"/>
        <w:rPr>
          <w:b/>
          <w:bCs/>
          <w:iCs/>
        </w:rPr>
      </w:pPr>
      <w:r w:rsidRPr="003E5579">
        <w:rPr>
          <w:b/>
          <w:bCs/>
          <w:iCs/>
        </w:rPr>
        <w:t>Требования к результатам работ</w:t>
      </w:r>
    </w:p>
    <w:p w:rsidR="007A3146" w:rsidRPr="003E5579" w:rsidRDefault="007A3146" w:rsidP="007A3146">
      <w:pPr>
        <w:autoSpaceDE w:val="0"/>
        <w:ind w:firstLine="708"/>
      </w:pPr>
      <w:r w:rsidRPr="003E5579">
        <w:t xml:space="preserve">Работы по </w:t>
      </w:r>
      <w:r w:rsidR="009F5CA8">
        <w:t>изготовлению</w:t>
      </w:r>
      <w:r w:rsidRPr="003E5579">
        <w:rPr>
          <w:spacing w:val="-6"/>
        </w:rPr>
        <w:t xml:space="preserve"> протезами нижних конечностей</w:t>
      </w:r>
      <w:r w:rsidRPr="003E5579">
        <w:t xml:space="preserve"> следует считать эффективно исполненными, если у </w:t>
      </w:r>
      <w:r w:rsidR="009F5CA8">
        <w:t>получателя</w:t>
      </w:r>
      <w:r w:rsidRPr="003E5579">
        <w:t xml:space="preserve"> восстановлены опорн</w:t>
      </w:r>
      <w:r w:rsidR="009F5CA8">
        <w:t>ые</w:t>
      </w:r>
      <w:r w:rsidRPr="003E5579">
        <w:t xml:space="preserve"> и двигательн</w:t>
      </w:r>
      <w:r w:rsidR="009F5CA8">
        <w:t>ые</w:t>
      </w:r>
      <w:r w:rsidRPr="003E5579">
        <w:t xml:space="preserve"> функции конечности, созданы условия для предупреждения развития деформации или благоприятного течения</w:t>
      </w:r>
      <w:r w:rsidR="009F5CA8">
        <w:t>,</w:t>
      </w:r>
      <w:r w:rsidRPr="003E5579">
        <w:rPr>
          <w:spacing w:val="-6"/>
        </w:rPr>
        <w:t xml:space="preserve"> </w:t>
      </w:r>
      <w:r w:rsidRPr="003E5579">
        <w:t>должны быть выполнены с надлежащим качеством и в установленные сроки.</w:t>
      </w:r>
    </w:p>
    <w:p w:rsidR="00C7072A" w:rsidRPr="00C94621" w:rsidRDefault="00C7072A" w:rsidP="00C7072A">
      <w:pPr>
        <w:keepNext/>
        <w:ind w:firstLine="567"/>
        <w:jc w:val="both"/>
        <w:rPr>
          <w:sz w:val="28"/>
          <w:szCs w:val="28"/>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6"/>
        <w:gridCol w:w="7751"/>
        <w:gridCol w:w="1163"/>
      </w:tblGrid>
      <w:tr w:rsidR="00C7072A" w:rsidRPr="00762DB3" w:rsidTr="00C7072A">
        <w:tc>
          <w:tcPr>
            <w:tcW w:w="1996" w:type="dxa"/>
          </w:tcPr>
          <w:p w:rsidR="00C7072A" w:rsidRPr="00762DB3" w:rsidRDefault="00C7072A" w:rsidP="009A2EB6">
            <w:r w:rsidRPr="00762DB3">
              <w:t>Наименование объекта закупки</w:t>
            </w:r>
          </w:p>
        </w:tc>
        <w:tc>
          <w:tcPr>
            <w:tcW w:w="7751" w:type="dxa"/>
          </w:tcPr>
          <w:p w:rsidR="00C7072A" w:rsidRPr="00B422E0" w:rsidRDefault="009145F0" w:rsidP="009145F0">
            <w:pPr>
              <w:jc w:val="center"/>
              <w:rPr>
                <w:sz w:val="20"/>
                <w:szCs w:val="20"/>
              </w:rPr>
            </w:pPr>
            <w:r>
              <w:rPr>
                <w:sz w:val="20"/>
                <w:szCs w:val="20"/>
              </w:rPr>
              <w:t>Технические</w:t>
            </w:r>
            <w:r w:rsidR="00D6690F">
              <w:rPr>
                <w:sz w:val="20"/>
                <w:szCs w:val="20"/>
              </w:rPr>
              <w:t xml:space="preserve"> и качественные</w:t>
            </w:r>
            <w:bookmarkStart w:id="0" w:name="_GoBack"/>
            <w:bookmarkEnd w:id="0"/>
            <w:r>
              <w:rPr>
                <w:sz w:val="20"/>
                <w:szCs w:val="20"/>
              </w:rPr>
              <w:t xml:space="preserve"> характеристики</w:t>
            </w:r>
          </w:p>
          <w:p w:rsidR="00C7072A" w:rsidRPr="001F3313" w:rsidRDefault="00C7072A" w:rsidP="009A2EB6">
            <w:pPr>
              <w:jc w:val="both"/>
              <w:rPr>
                <w:sz w:val="20"/>
                <w:szCs w:val="20"/>
              </w:rPr>
            </w:pPr>
          </w:p>
        </w:tc>
        <w:tc>
          <w:tcPr>
            <w:tcW w:w="1163" w:type="dxa"/>
          </w:tcPr>
          <w:p w:rsidR="00C7072A" w:rsidRPr="00B422E0" w:rsidRDefault="00C7072A" w:rsidP="009A2EB6">
            <w:pPr>
              <w:jc w:val="both"/>
              <w:rPr>
                <w:sz w:val="20"/>
                <w:szCs w:val="20"/>
              </w:rPr>
            </w:pPr>
            <w:r>
              <w:rPr>
                <w:sz w:val="20"/>
                <w:szCs w:val="20"/>
              </w:rPr>
              <w:t>Кол-во, в шт.</w:t>
            </w:r>
          </w:p>
        </w:tc>
      </w:tr>
      <w:tr w:rsidR="00C7072A" w:rsidRPr="00762DB3" w:rsidTr="00C7072A">
        <w:tc>
          <w:tcPr>
            <w:tcW w:w="1996" w:type="dxa"/>
          </w:tcPr>
          <w:p w:rsidR="00C7072A" w:rsidRDefault="00C7072A" w:rsidP="009A2EB6">
            <w:pPr>
              <w:jc w:val="both"/>
              <w:rPr>
                <w:sz w:val="20"/>
                <w:szCs w:val="20"/>
              </w:rPr>
            </w:pPr>
            <w:r>
              <w:rPr>
                <w:sz w:val="20"/>
                <w:szCs w:val="20"/>
              </w:rPr>
              <w:t>Протез бедра модульный с микропроцессорным управлением</w:t>
            </w:r>
          </w:p>
          <w:p w:rsidR="00C7072A" w:rsidRDefault="00C7072A" w:rsidP="009A2EB6">
            <w:pPr>
              <w:jc w:val="both"/>
              <w:rPr>
                <w:sz w:val="20"/>
                <w:szCs w:val="20"/>
              </w:rPr>
            </w:pPr>
            <w:r>
              <w:rPr>
                <w:bCs/>
              </w:rPr>
              <w:t>8-07-12</w:t>
            </w:r>
          </w:p>
          <w:p w:rsidR="00C7072A" w:rsidRPr="00762DB3" w:rsidRDefault="00C7072A" w:rsidP="009A2EB6">
            <w:pPr>
              <w:jc w:val="both"/>
            </w:pPr>
          </w:p>
        </w:tc>
        <w:tc>
          <w:tcPr>
            <w:tcW w:w="7751" w:type="dxa"/>
          </w:tcPr>
          <w:p w:rsidR="00C7072A" w:rsidRPr="00DA1AEF" w:rsidRDefault="00C7072A" w:rsidP="009A2EB6">
            <w:pPr>
              <w:jc w:val="both"/>
            </w:pPr>
            <w:r w:rsidRPr="00F93731">
              <w:rPr>
                <w:rFonts w:eastAsia="Calibri"/>
                <w:sz w:val="20"/>
                <w:szCs w:val="20"/>
                <w:lang w:eastAsia="ar-SA"/>
              </w:rPr>
              <w:t xml:space="preserve">            </w:t>
            </w:r>
            <w:r>
              <w:t>П</w:t>
            </w:r>
            <w:r w:rsidRPr="00DA1AEF">
              <w:t xml:space="preserve">ротез бедра модульный c микропроцессорным управлением /протез бедра модульный с внешним источником. Материал примерочной гильзы </w:t>
            </w:r>
            <w:r w:rsidR="001046CD">
              <w:t xml:space="preserve">должны быть изготовлены </w:t>
            </w:r>
            <w:proofErr w:type="gramStart"/>
            <w:r w:rsidR="001046CD">
              <w:t xml:space="preserve">из </w:t>
            </w:r>
            <w:r w:rsidRPr="00DA1AEF">
              <w:t xml:space="preserve"> термопластичн</w:t>
            </w:r>
            <w:r w:rsidR="001046CD">
              <w:t>ого</w:t>
            </w:r>
            <w:proofErr w:type="gramEnd"/>
            <w:r w:rsidRPr="00DA1AEF">
              <w:t xml:space="preserve"> материал</w:t>
            </w:r>
            <w:r w:rsidR="001046CD">
              <w:t>а</w:t>
            </w:r>
            <w:r w:rsidRPr="00DA1AEF">
              <w:t xml:space="preserve">. Тип вкладного элемента </w:t>
            </w:r>
            <w:r w:rsidR="001046CD">
              <w:t xml:space="preserve">должны </w:t>
            </w:r>
            <w:r w:rsidRPr="00DA1AEF">
              <w:t>соответств</w:t>
            </w:r>
            <w:r w:rsidR="001046CD">
              <w:t>овать</w:t>
            </w:r>
            <w:r w:rsidRPr="00DA1AEF">
              <w:t xml:space="preserve"> потребности инвалида и </w:t>
            </w:r>
            <w:r w:rsidR="001046CD">
              <w:t xml:space="preserve">должны быть </w:t>
            </w:r>
            <w:r w:rsidRPr="00DA1AEF">
              <w:t>изготовлен</w:t>
            </w:r>
            <w:r w:rsidR="001046CD">
              <w:t>ы</w:t>
            </w:r>
            <w:r w:rsidRPr="00DA1AEF">
              <w:t xml:space="preserve"> из эластичных термопластов. Приемная гильза протеза </w:t>
            </w:r>
            <w:r w:rsidR="001046CD">
              <w:t xml:space="preserve">должна быть </w:t>
            </w:r>
            <w:r w:rsidRPr="00DA1AEF">
              <w:t>выполнена по индивидуальным параметрам инвалида по слепку культи. Материал приемной гильзы - литьевой слоистый пластик на основе акриловых смол, усилен карбоновым рукавом. Количество примерочных гильз -  одна.</w:t>
            </w:r>
          </w:p>
          <w:p w:rsidR="00C7072A" w:rsidRPr="00DA1AEF" w:rsidRDefault="00C7072A" w:rsidP="009A2EB6">
            <w:pPr>
              <w:jc w:val="both"/>
            </w:pPr>
            <w:r w:rsidRPr="00DA1AEF">
              <w:t xml:space="preserve">Косметическая облицовка </w:t>
            </w:r>
            <w:r w:rsidR="001046CD">
              <w:t xml:space="preserve">должна быть </w:t>
            </w:r>
            <w:r w:rsidRPr="00DA1AEF">
              <w:t>выполнена из полиуретана, модульная.</w:t>
            </w:r>
          </w:p>
          <w:p w:rsidR="00C7072A" w:rsidRPr="00DA1AEF" w:rsidRDefault="00C7072A" w:rsidP="009A2EB6">
            <w:pPr>
              <w:jc w:val="both"/>
            </w:pPr>
            <w:r w:rsidRPr="00DA1AEF">
              <w:t>Крепление на пациенте вакуумное с использованием силиконового чехла с интегрированной прорезиненной мембраной. Регулировочно-соединительные устройства соответствуют весовым и нагрузочным параметрам пациента.</w:t>
            </w:r>
          </w:p>
          <w:p w:rsidR="00C7072A" w:rsidRPr="00DA1AEF" w:rsidRDefault="00C7072A" w:rsidP="009A2EB6">
            <w:pPr>
              <w:jc w:val="both"/>
            </w:pPr>
            <w:r w:rsidRPr="00DA1AEF">
              <w:t xml:space="preserve">Самообучающийся коленный модуль, самостоятельно адаптируется к пользователю и окружающей среде. Изучает стиль ходьбы, распознает и немедленно отвечает на малейшие изменения в скорости, нагрузках или рельефе местности. Система поддержки опоры мгновенно активизируется на происходящее, тем самым защищая пользователя от спотыкания, падения. Угловые датчики для определения траектории коленного механизма во время фазы переноса автоматически корректируют сопротивление для создание наиболее естественное и плавное маятниковое движение, которое адаптируется к различным факторам. В системе находится привод, в конструкции которого </w:t>
            </w:r>
            <w:proofErr w:type="spellStart"/>
            <w:r w:rsidRPr="00DA1AEF">
              <w:t>магнитореологическая</w:t>
            </w:r>
            <w:proofErr w:type="spellEnd"/>
            <w:r w:rsidRPr="00DA1AEF">
              <w:t xml:space="preserve"> (МР) жидкость и роторные лезвия, которые обеспечивают разное сопротивление в течении каждого шага. Созданное МР-жидкостью сопротивление активизируется в необходимых случаях. Минимальное сопротивление жидкости в коленном механизме, определяет более естественное положение таза перед началом фазы переноса и снижает уровень усталости. Микропроцессор в коленном модуле снимает измерения с частотой - 1000 раз в секунду, что позволяет мгновенно определить различные фазы ходьбы, нагрузки.</w:t>
            </w:r>
          </w:p>
          <w:p w:rsidR="00C7072A" w:rsidRPr="00DA1AEF" w:rsidRDefault="00C7072A" w:rsidP="009A2EB6">
            <w:pPr>
              <w:jc w:val="both"/>
            </w:pPr>
            <w:r w:rsidRPr="00DA1AEF">
              <w:t>Стопа для пациентов высокого уровня двигательной активности с расщепленной носочной частью с отведенным большим пальцем, которая позволяет комфортно, плавно, динамично передвигаться наклонным поверхностям, пересеченной местности. Стопа подбирается индивидуально под весовые параметры пациента, с учетом уровня двигательной активности.</w:t>
            </w:r>
          </w:p>
          <w:p w:rsidR="00C7072A" w:rsidRDefault="00C7072A" w:rsidP="009A2EB6">
            <w:pPr>
              <w:jc w:val="both"/>
            </w:pPr>
            <w:r w:rsidRPr="00DA1AEF">
              <w:t>Тип протеза по назначению постоянный.</w:t>
            </w:r>
          </w:p>
          <w:p w:rsidR="00C7072A" w:rsidRPr="001F3313" w:rsidRDefault="00C7072A" w:rsidP="009A2EB6">
            <w:pPr>
              <w:jc w:val="both"/>
              <w:rPr>
                <w:sz w:val="20"/>
                <w:szCs w:val="20"/>
              </w:rPr>
            </w:pPr>
          </w:p>
        </w:tc>
        <w:tc>
          <w:tcPr>
            <w:tcW w:w="1163" w:type="dxa"/>
          </w:tcPr>
          <w:p w:rsidR="00C7072A" w:rsidRPr="00F93731" w:rsidRDefault="004F13C4" w:rsidP="00C2184D">
            <w:pPr>
              <w:jc w:val="center"/>
              <w:rPr>
                <w:rFonts w:eastAsia="Calibri"/>
                <w:sz w:val="20"/>
                <w:szCs w:val="20"/>
                <w:lang w:eastAsia="ar-SA"/>
              </w:rPr>
            </w:pPr>
            <w:r>
              <w:rPr>
                <w:rFonts w:eastAsia="Calibri"/>
                <w:sz w:val="20"/>
                <w:szCs w:val="20"/>
                <w:lang w:eastAsia="ar-SA"/>
              </w:rPr>
              <w:t>10</w:t>
            </w:r>
          </w:p>
        </w:tc>
      </w:tr>
      <w:tr w:rsidR="00C7072A" w:rsidRPr="00762DB3" w:rsidTr="00DE5FAB">
        <w:tc>
          <w:tcPr>
            <w:tcW w:w="9747" w:type="dxa"/>
            <w:gridSpan w:val="2"/>
          </w:tcPr>
          <w:p w:rsidR="00C7072A" w:rsidRPr="00762DB3" w:rsidRDefault="00C7072A" w:rsidP="00403506">
            <w:r>
              <w:t>Итого:</w:t>
            </w:r>
          </w:p>
        </w:tc>
        <w:tc>
          <w:tcPr>
            <w:tcW w:w="1163" w:type="dxa"/>
          </w:tcPr>
          <w:p w:rsidR="00C7072A" w:rsidRDefault="004F13C4" w:rsidP="009A2EB6">
            <w:pPr>
              <w:jc w:val="center"/>
            </w:pPr>
            <w:r>
              <w:t>10</w:t>
            </w:r>
          </w:p>
        </w:tc>
      </w:tr>
      <w:tr w:rsidR="00C7072A" w:rsidRPr="00762DB3" w:rsidTr="00C7072A">
        <w:tc>
          <w:tcPr>
            <w:tcW w:w="1996" w:type="dxa"/>
          </w:tcPr>
          <w:p w:rsidR="00C7072A" w:rsidRPr="00762DB3" w:rsidRDefault="00C7072A" w:rsidP="009A2EB6">
            <w:r w:rsidRPr="00762DB3">
              <w:t>Гарантийный срок на товар, работы, услуги</w:t>
            </w:r>
          </w:p>
        </w:tc>
        <w:tc>
          <w:tcPr>
            <w:tcW w:w="7751" w:type="dxa"/>
          </w:tcPr>
          <w:p w:rsidR="00C7072A" w:rsidRPr="00762DB3" w:rsidRDefault="00C7072A" w:rsidP="00B44432">
            <w:pPr>
              <w:spacing w:line="100" w:lineRule="atLeast"/>
              <w:jc w:val="both"/>
            </w:pPr>
            <w:r>
              <w:t>С</w:t>
            </w:r>
            <w:r w:rsidR="00B44432">
              <w:t xml:space="preserve">о дня выдачи готового изделия </w:t>
            </w:r>
            <w:r>
              <w:t xml:space="preserve">Получателю должен составлять не менее </w:t>
            </w:r>
            <w:r w:rsidR="00B44432">
              <w:t>24 месяцев</w:t>
            </w:r>
          </w:p>
        </w:tc>
        <w:tc>
          <w:tcPr>
            <w:tcW w:w="1163" w:type="dxa"/>
          </w:tcPr>
          <w:p w:rsidR="00C7072A" w:rsidRDefault="00C7072A" w:rsidP="009A2EB6">
            <w:pPr>
              <w:spacing w:line="100" w:lineRule="atLeast"/>
              <w:jc w:val="both"/>
            </w:pPr>
          </w:p>
        </w:tc>
      </w:tr>
      <w:tr w:rsidR="00C7072A" w:rsidRPr="00762DB3" w:rsidTr="00C7072A">
        <w:tc>
          <w:tcPr>
            <w:tcW w:w="1996" w:type="dxa"/>
          </w:tcPr>
          <w:p w:rsidR="00C7072A" w:rsidRPr="00762DB3" w:rsidRDefault="00C7072A" w:rsidP="009A2EB6">
            <w:r w:rsidRPr="00762DB3">
              <w:t>Порядок поставки товара, выполнения работ, оказания услуг</w:t>
            </w:r>
          </w:p>
        </w:tc>
        <w:tc>
          <w:tcPr>
            <w:tcW w:w="7751" w:type="dxa"/>
          </w:tcPr>
          <w:p w:rsidR="00C7072A" w:rsidRPr="00692D16" w:rsidRDefault="00C7072A" w:rsidP="009A2EB6">
            <w:pPr>
              <w:rPr>
                <w:rFonts w:eastAsia="Andale Sans UI"/>
                <w:b/>
                <w:kern w:val="3"/>
                <w:sz w:val="22"/>
                <w:szCs w:val="22"/>
                <w:lang w:eastAsia="ja-JP" w:bidi="fa-IR"/>
              </w:rPr>
            </w:pPr>
            <w:r w:rsidRPr="003E5579">
              <w:t>Срок выполнения работ и выдачи изделия в течени</w:t>
            </w:r>
            <w:r w:rsidR="0029284D">
              <w:t>и</w:t>
            </w:r>
            <w:r w:rsidRPr="003E5579">
              <w:t xml:space="preserve"> </w:t>
            </w:r>
            <w:r w:rsidR="00C2184D">
              <w:t>45</w:t>
            </w:r>
            <w:r w:rsidRPr="003E5579">
              <w:t xml:space="preserve"> календарных дней с даты </w:t>
            </w:r>
            <w:r>
              <w:t xml:space="preserve">получения </w:t>
            </w:r>
            <w:r w:rsidR="0029284D">
              <w:t xml:space="preserve">реестра </w:t>
            </w:r>
            <w:r>
              <w:t xml:space="preserve">от Заказчика, но не позднее 01 </w:t>
            </w:r>
            <w:r w:rsidR="004F13C4">
              <w:t>сентября</w:t>
            </w:r>
            <w:r w:rsidRPr="003E5579">
              <w:t xml:space="preserve"> 20</w:t>
            </w:r>
            <w:r>
              <w:t>2</w:t>
            </w:r>
            <w:r w:rsidR="004F13C4">
              <w:t>4</w:t>
            </w:r>
            <w:r w:rsidRPr="003E5579">
              <w:t xml:space="preserve"> года.</w:t>
            </w:r>
            <w:r>
              <w:t xml:space="preserve"> Срок действия контракта до </w:t>
            </w:r>
            <w:r w:rsidR="004F13C4">
              <w:t>30</w:t>
            </w:r>
            <w:r>
              <w:t>.</w:t>
            </w:r>
            <w:r w:rsidR="004F13C4">
              <w:t>09</w:t>
            </w:r>
            <w:r>
              <w:t>.202</w:t>
            </w:r>
            <w:r w:rsidR="004F13C4">
              <w:t>4</w:t>
            </w:r>
            <w:r>
              <w:t xml:space="preserve">г. </w:t>
            </w:r>
          </w:p>
          <w:p w:rsidR="00C7072A" w:rsidRPr="00762DB3" w:rsidRDefault="00C7072A" w:rsidP="009A2EB6">
            <w:pPr>
              <w:pStyle w:val="Standard"/>
              <w:widowControl/>
              <w:suppressAutoHyphens w:val="0"/>
              <w:autoSpaceDE w:val="0"/>
              <w:jc w:val="both"/>
            </w:pPr>
            <w:proofErr w:type="spellStart"/>
            <w:r>
              <w:rPr>
                <w:sz w:val="22"/>
                <w:szCs w:val="22"/>
              </w:rPr>
              <w:t>Подрядчик</w:t>
            </w:r>
            <w:proofErr w:type="spellEnd"/>
            <w:r w:rsidRPr="00F861B8">
              <w:rPr>
                <w:sz w:val="22"/>
                <w:szCs w:val="22"/>
              </w:rPr>
              <w:t xml:space="preserve"> </w:t>
            </w:r>
            <w:proofErr w:type="spellStart"/>
            <w:r w:rsidRPr="00F861B8">
              <w:rPr>
                <w:sz w:val="22"/>
                <w:szCs w:val="22"/>
              </w:rPr>
              <w:t>должен</w:t>
            </w:r>
            <w:proofErr w:type="spellEnd"/>
            <w:r w:rsidRPr="00F861B8">
              <w:rPr>
                <w:sz w:val="22"/>
                <w:szCs w:val="22"/>
              </w:rPr>
              <w:t xml:space="preserve"> </w:t>
            </w:r>
            <w:proofErr w:type="spellStart"/>
            <w:r w:rsidRPr="00F861B8">
              <w:rPr>
                <w:sz w:val="22"/>
                <w:szCs w:val="22"/>
              </w:rPr>
              <w:t>оказывать</w:t>
            </w:r>
            <w:proofErr w:type="spellEnd"/>
            <w:r w:rsidRPr="00F861B8">
              <w:rPr>
                <w:sz w:val="22"/>
                <w:szCs w:val="22"/>
              </w:rPr>
              <w:t xml:space="preserve"> </w:t>
            </w:r>
            <w:proofErr w:type="spellStart"/>
            <w:r w:rsidRPr="00F861B8">
              <w:rPr>
                <w:sz w:val="22"/>
                <w:szCs w:val="22"/>
              </w:rPr>
              <w:t>гарантийный</w:t>
            </w:r>
            <w:proofErr w:type="spellEnd"/>
            <w:r w:rsidRPr="00F861B8">
              <w:rPr>
                <w:sz w:val="22"/>
                <w:szCs w:val="22"/>
              </w:rPr>
              <w:t xml:space="preserve"> </w:t>
            </w:r>
            <w:proofErr w:type="spellStart"/>
            <w:r w:rsidRPr="00F861B8">
              <w:rPr>
                <w:sz w:val="22"/>
                <w:szCs w:val="22"/>
              </w:rPr>
              <w:t>ремонт</w:t>
            </w:r>
            <w:proofErr w:type="spellEnd"/>
            <w:r w:rsidRPr="00F861B8">
              <w:rPr>
                <w:sz w:val="22"/>
                <w:szCs w:val="22"/>
              </w:rPr>
              <w:t xml:space="preserve"> </w:t>
            </w:r>
            <w:r>
              <w:rPr>
                <w:sz w:val="22"/>
                <w:szCs w:val="22"/>
              </w:rPr>
              <w:t xml:space="preserve">в </w:t>
            </w:r>
            <w:proofErr w:type="spellStart"/>
            <w:r>
              <w:rPr>
                <w:sz w:val="22"/>
                <w:szCs w:val="22"/>
              </w:rPr>
              <w:t>течении</w:t>
            </w:r>
            <w:proofErr w:type="spellEnd"/>
            <w:r>
              <w:rPr>
                <w:sz w:val="22"/>
                <w:szCs w:val="22"/>
              </w:rPr>
              <w:t xml:space="preserve"> </w:t>
            </w:r>
            <w:proofErr w:type="spellStart"/>
            <w:r>
              <w:rPr>
                <w:sz w:val="22"/>
                <w:szCs w:val="22"/>
              </w:rPr>
              <w:t>гарантийного</w:t>
            </w:r>
            <w:proofErr w:type="spellEnd"/>
            <w:r>
              <w:rPr>
                <w:sz w:val="22"/>
                <w:szCs w:val="22"/>
              </w:rPr>
              <w:t xml:space="preserve"> </w:t>
            </w:r>
            <w:proofErr w:type="spellStart"/>
            <w:r>
              <w:rPr>
                <w:sz w:val="22"/>
                <w:szCs w:val="22"/>
              </w:rPr>
              <w:t>срока</w:t>
            </w:r>
            <w:proofErr w:type="spellEnd"/>
            <w:r>
              <w:rPr>
                <w:sz w:val="22"/>
                <w:szCs w:val="22"/>
              </w:rPr>
              <w:t>.</w:t>
            </w:r>
          </w:p>
        </w:tc>
        <w:tc>
          <w:tcPr>
            <w:tcW w:w="1163" w:type="dxa"/>
          </w:tcPr>
          <w:p w:rsidR="00C7072A" w:rsidRPr="003E5579" w:rsidRDefault="00C7072A" w:rsidP="009A2EB6"/>
        </w:tc>
      </w:tr>
    </w:tbl>
    <w:p w:rsidR="00D510D9" w:rsidRDefault="00D510D9"/>
    <w:p w:rsidR="008455E9" w:rsidRDefault="008455E9"/>
    <w:sectPr w:rsidR="008455E9" w:rsidSect="00C7072A">
      <w:pgSz w:w="11906" w:h="16838"/>
      <w:pgMar w:top="851"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72A"/>
    <w:rsid w:val="00057465"/>
    <w:rsid w:val="000901BB"/>
    <w:rsid w:val="001046CD"/>
    <w:rsid w:val="00254E68"/>
    <w:rsid w:val="0029284D"/>
    <w:rsid w:val="00361A34"/>
    <w:rsid w:val="00403506"/>
    <w:rsid w:val="004F00BF"/>
    <w:rsid w:val="004F13C4"/>
    <w:rsid w:val="007A3146"/>
    <w:rsid w:val="0080284A"/>
    <w:rsid w:val="00821A3C"/>
    <w:rsid w:val="008455E9"/>
    <w:rsid w:val="009145F0"/>
    <w:rsid w:val="009F5CA8"/>
    <w:rsid w:val="00A1404E"/>
    <w:rsid w:val="00A7575A"/>
    <w:rsid w:val="00B44432"/>
    <w:rsid w:val="00C2184D"/>
    <w:rsid w:val="00C7072A"/>
    <w:rsid w:val="00D510D9"/>
    <w:rsid w:val="00D6690F"/>
    <w:rsid w:val="00FE1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D267A-F482-4A31-9DA8-21EAF3FB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7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7072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Normal">
    <w:name w:val="ConsPlusNormal"/>
    <w:rsid w:val="007A31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markedcontent">
    <w:name w:val="markedcontent"/>
    <w:basedOn w:val="a0"/>
    <w:rsid w:val="0080284A"/>
  </w:style>
  <w:style w:type="paragraph" w:styleId="a3">
    <w:name w:val="Balloon Text"/>
    <w:basedOn w:val="a"/>
    <w:link w:val="a4"/>
    <w:uiPriority w:val="99"/>
    <w:semiHidden/>
    <w:unhideWhenUsed/>
    <w:rsid w:val="00403506"/>
    <w:rPr>
      <w:rFonts w:ascii="Segoe UI" w:hAnsi="Segoe UI" w:cs="Segoe UI"/>
      <w:sz w:val="18"/>
      <w:szCs w:val="18"/>
    </w:rPr>
  </w:style>
  <w:style w:type="character" w:customStyle="1" w:styleId="a4">
    <w:name w:val="Текст выноски Знак"/>
    <w:basedOn w:val="a0"/>
    <w:link w:val="a3"/>
    <w:uiPriority w:val="99"/>
    <w:semiHidden/>
    <w:rsid w:val="0040350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996</Words>
  <Characters>5678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Санчы Аяна Маадыр-ооловна</dc:creator>
  <cp:keywords/>
  <dc:description/>
  <cp:lastModifiedBy>Кара-Сал Чойганмаа Маадыр-ооловна</cp:lastModifiedBy>
  <cp:revision>5</cp:revision>
  <cp:lastPrinted>2023-09-14T03:28:00Z</cp:lastPrinted>
  <dcterms:created xsi:type="dcterms:W3CDTF">2023-09-14T03:31:00Z</dcterms:created>
  <dcterms:modified xsi:type="dcterms:W3CDTF">2023-09-20T08:16:00Z</dcterms:modified>
</cp:coreProperties>
</file>