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5BA" w:rsidRPr="001F1EC2" w:rsidRDefault="000325BA" w:rsidP="000325BA">
      <w:pPr>
        <w:keepNext/>
        <w:jc w:val="right"/>
        <w:rPr>
          <w:i/>
        </w:rPr>
      </w:pPr>
      <w:r w:rsidRPr="001F1EC2">
        <w:rPr>
          <w:i/>
        </w:rPr>
        <w:t>Приложение №1 к извещению</w:t>
      </w:r>
    </w:p>
    <w:p w:rsidR="000325BA" w:rsidRPr="001F1EC2" w:rsidRDefault="000325BA" w:rsidP="000325BA">
      <w:pPr>
        <w:keepNext/>
        <w:jc w:val="right"/>
        <w:rPr>
          <w:i/>
        </w:rPr>
      </w:pPr>
      <w:r w:rsidRPr="001F1EC2">
        <w:rPr>
          <w:i/>
        </w:rPr>
        <w:t>о проведении закупки</w:t>
      </w:r>
    </w:p>
    <w:p w:rsidR="000325BA" w:rsidRPr="001F1EC2" w:rsidRDefault="000325BA" w:rsidP="000325BA">
      <w:pPr>
        <w:pStyle w:val="a8"/>
        <w:keepNext/>
        <w:tabs>
          <w:tab w:val="left" w:pos="0"/>
        </w:tabs>
        <w:rPr>
          <w:iCs/>
          <w:sz w:val="24"/>
        </w:rPr>
      </w:pPr>
    </w:p>
    <w:p w:rsidR="000325BA" w:rsidRPr="00CF24F6" w:rsidRDefault="000325BA" w:rsidP="000325BA">
      <w:pPr>
        <w:keepNext/>
        <w:autoSpaceDE w:val="0"/>
        <w:jc w:val="center"/>
        <w:rPr>
          <w:b/>
          <w:iCs/>
        </w:rPr>
      </w:pPr>
      <w:r w:rsidRPr="00CF24F6">
        <w:rPr>
          <w:b/>
          <w:iCs/>
        </w:rPr>
        <w:t>Описание объекта закупки</w:t>
      </w:r>
    </w:p>
    <w:p w:rsidR="000325BA" w:rsidRPr="00CF24F6" w:rsidRDefault="000325BA" w:rsidP="000325BA">
      <w:pPr>
        <w:pStyle w:val="a8"/>
        <w:keepNext/>
        <w:tabs>
          <w:tab w:val="left" w:pos="0"/>
        </w:tabs>
        <w:rPr>
          <w:iCs/>
          <w:sz w:val="24"/>
        </w:rPr>
      </w:pPr>
    </w:p>
    <w:p w:rsidR="00E94F78" w:rsidRPr="009B0B91" w:rsidRDefault="000325BA" w:rsidP="000325BA">
      <w:pPr>
        <w:pStyle w:val="a8"/>
        <w:keepNext/>
        <w:keepLines/>
        <w:tabs>
          <w:tab w:val="left" w:pos="0"/>
        </w:tabs>
        <w:ind w:firstLine="709"/>
        <w:jc w:val="both"/>
        <w:rPr>
          <w:iCs/>
          <w:sz w:val="24"/>
        </w:rPr>
      </w:pPr>
      <w:r w:rsidRPr="00577225">
        <w:rPr>
          <w:sz w:val="24"/>
        </w:rPr>
        <w:t xml:space="preserve">Предмет Контракта: </w:t>
      </w:r>
      <w:r w:rsidR="00577225" w:rsidRPr="009B0B91">
        <w:rPr>
          <w:rStyle w:val="FontStyle18"/>
          <w:rFonts w:eastAsia="OpenSymbol"/>
          <w:sz w:val="24"/>
          <w:szCs w:val="24"/>
        </w:rPr>
        <w:t xml:space="preserve">Поставка </w:t>
      </w:r>
      <w:r w:rsidR="009B0B91" w:rsidRPr="009B0B91">
        <w:rPr>
          <w:sz w:val="24"/>
        </w:rPr>
        <w:t>специальных сре</w:t>
      </w:r>
      <w:proofErr w:type="gramStart"/>
      <w:r w:rsidR="009B0B91" w:rsidRPr="009B0B91">
        <w:rPr>
          <w:sz w:val="24"/>
        </w:rPr>
        <w:t>дств пр</w:t>
      </w:r>
      <w:proofErr w:type="gramEnd"/>
      <w:r w:rsidR="009B0B91" w:rsidRPr="009B0B91">
        <w:rPr>
          <w:sz w:val="24"/>
        </w:rPr>
        <w:t>и нарушениях функций выделения в 2024 году (для субъектов малого предпринимательства).</w:t>
      </w:r>
    </w:p>
    <w:p w:rsidR="000325BA" w:rsidRPr="002F1731" w:rsidRDefault="000325BA" w:rsidP="002F1731">
      <w:pPr>
        <w:pStyle w:val="af4"/>
        <w:keepNext/>
        <w:numPr>
          <w:ilvl w:val="0"/>
          <w:numId w:val="3"/>
        </w:numPr>
        <w:autoSpaceDE w:val="0"/>
        <w:ind w:firstLine="709"/>
        <w:jc w:val="both"/>
        <w:rPr>
          <w:lang w:eastAsia="ru-RU"/>
        </w:rPr>
      </w:pPr>
    </w:p>
    <w:p w:rsidR="00A71F5E" w:rsidRPr="00D64B21" w:rsidRDefault="00A71F5E" w:rsidP="00A71F5E">
      <w:pPr>
        <w:widowControl w:val="0"/>
        <w:tabs>
          <w:tab w:val="left" w:pos="0"/>
        </w:tabs>
        <w:suppressAutoHyphens w:val="0"/>
        <w:snapToGrid w:val="0"/>
        <w:jc w:val="both"/>
        <w:rPr>
          <w:b/>
        </w:rPr>
      </w:pPr>
      <w:r w:rsidRPr="00D64B21">
        <w:rPr>
          <w:b/>
        </w:rPr>
        <w:t>Описание объекта закупки</w:t>
      </w:r>
    </w:p>
    <w:p w:rsidR="00A71F5E" w:rsidRDefault="00A71F5E" w:rsidP="00A71F5E">
      <w:pPr>
        <w:widowControl w:val="0"/>
        <w:suppressAutoHyphens w:val="0"/>
        <w:spacing w:line="270" w:lineRule="exact"/>
        <w:ind w:firstLine="709"/>
        <w:contextualSpacing/>
        <w:jc w:val="both"/>
      </w:pPr>
      <w:r>
        <w:t xml:space="preserve">Специальные средства при нарушениях функций выделения - это устройства, носимые на теле, предназначенные для сбора кишечного содержимого или мочи и устранения их агрессивного воздействия на кожу. </w:t>
      </w:r>
      <w:proofErr w:type="gramStart"/>
      <w:r>
        <w:t>Включают</w:t>
      </w:r>
      <w:proofErr w:type="gramEnd"/>
      <w:r>
        <w:t xml:space="preserve">  в том числе средства ухода за кожей вокруг кишечной и мочевой </w:t>
      </w:r>
      <w:proofErr w:type="spellStart"/>
      <w:r>
        <w:t>стомы</w:t>
      </w:r>
      <w:proofErr w:type="spellEnd"/>
      <w:r>
        <w:t xml:space="preserve"> или промежности, аксессуары.</w:t>
      </w:r>
    </w:p>
    <w:p w:rsidR="00A71F5E" w:rsidRDefault="00A71F5E" w:rsidP="00A71F5E">
      <w:pPr>
        <w:widowControl w:val="0"/>
        <w:suppressAutoHyphens w:val="0"/>
        <w:spacing w:line="270" w:lineRule="exact"/>
        <w:ind w:firstLine="709"/>
        <w:contextualSpacing/>
        <w:jc w:val="both"/>
      </w:pPr>
      <w:r>
        <w:t>Конструкция специальных сре</w:t>
      </w:r>
      <w:proofErr w:type="gramStart"/>
      <w:r>
        <w:t>дств пр</w:t>
      </w:r>
      <w:proofErr w:type="gramEnd"/>
      <w:r>
        <w:t>и нарушениях функций выделения должна обеспечивать пользователю удобство и простоту обращения с ними, легкость в уходе.</w:t>
      </w:r>
    </w:p>
    <w:p w:rsidR="00A71F5E" w:rsidRDefault="00A71F5E" w:rsidP="00A71F5E">
      <w:pPr>
        <w:widowControl w:val="0"/>
        <w:suppressAutoHyphens w:val="0"/>
        <w:spacing w:line="270" w:lineRule="exact"/>
        <w:ind w:firstLine="709"/>
        <w:contextualSpacing/>
        <w:jc w:val="both"/>
      </w:pPr>
      <w:r>
        <w:t>В специальных средствах при нарушениях функций выделения не допускаются механические повреждения (разрыв края, разрезы и т.п.), посторонние включения, видимые невооруженным глазом.</w:t>
      </w:r>
    </w:p>
    <w:p w:rsidR="00A71F5E" w:rsidRDefault="00A71F5E" w:rsidP="00A71F5E">
      <w:pPr>
        <w:widowControl w:val="0"/>
        <w:suppressAutoHyphens w:val="0"/>
        <w:spacing w:line="270" w:lineRule="exact"/>
        <w:ind w:firstLine="709"/>
        <w:contextualSpacing/>
        <w:jc w:val="both"/>
      </w:pPr>
      <w:r>
        <w:t xml:space="preserve">Средства ухода за </w:t>
      </w:r>
      <w:proofErr w:type="spellStart"/>
      <w:r>
        <w:t>стомой</w:t>
      </w:r>
      <w:proofErr w:type="spellEnd"/>
      <w:r>
        <w:t xml:space="preserve"> должны быть предназначены для защиты, герметизации, выравнивания, очищения кожи вокруг </w:t>
      </w:r>
      <w:proofErr w:type="spellStart"/>
      <w:r>
        <w:t>стомы</w:t>
      </w:r>
      <w:proofErr w:type="spellEnd"/>
      <w:r>
        <w:t xml:space="preserve"> от загрязнений и удаления </w:t>
      </w:r>
      <w:proofErr w:type="spellStart"/>
      <w:r>
        <w:t>адгезивов</w:t>
      </w:r>
      <w:proofErr w:type="spellEnd"/>
      <w:r>
        <w:t xml:space="preserve">, устранения различных запахов. </w:t>
      </w:r>
    </w:p>
    <w:p w:rsidR="00A71F5E" w:rsidRDefault="00A71F5E" w:rsidP="00A71F5E">
      <w:pPr>
        <w:widowControl w:val="0"/>
        <w:suppressAutoHyphens w:val="0"/>
        <w:spacing w:line="270" w:lineRule="exact"/>
        <w:ind w:firstLine="709"/>
        <w:contextualSpacing/>
        <w:jc w:val="both"/>
      </w:pPr>
      <w:r>
        <w:t xml:space="preserve">Специальные средства при нарушениях функций выделения в части основных терминов и понятий должны соответствовать ГОСТ </w:t>
      </w:r>
      <w:proofErr w:type="gramStart"/>
      <w:r>
        <w:t>Р</w:t>
      </w:r>
      <w:proofErr w:type="gramEnd"/>
      <w:r>
        <w:t xml:space="preserve"> 58235-2022 «Специальные средства при нарушении функции выделения. Термины и определения. Классификация», ГОСТ </w:t>
      </w:r>
      <w:proofErr w:type="gramStart"/>
      <w:r>
        <w:t>Р</w:t>
      </w:r>
      <w:proofErr w:type="gramEnd"/>
      <w:r>
        <w:t xml:space="preserve"> 58237-2022 «Средства ухода за кишечными </w:t>
      </w:r>
      <w:proofErr w:type="spellStart"/>
      <w:r>
        <w:t>стомами</w:t>
      </w:r>
      <w:proofErr w:type="spellEnd"/>
      <w:r>
        <w:t xml:space="preserve">: калоприемники, вспомогательные средства и средства ухода за кожей вокруг </w:t>
      </w:r>
      <w:proofErr w:type="spellStart"/>
      <w:r>
        <w:t>стомы</w:t>
      </w:r>
      <w:proofErr w:type="spellEnd"/>
      <w:r>
        <w:t>. Характеристики и основные требования. Методы испытаний».</w:t>
      </w:r>
    </w:p>
    <w:p w:rsidR="00A71F5E" w:rsidRDefault="00A71F5E" w:rsidP="00A71F5E">
      <w:pPr>
        <w:widowControl w:val="0"/>
        <w:suppressAutoHyphens w:val="0"/>
        <w:spacing w:line="270" w:lineRule="exact"/>
        <w:ind w:firstLine="709"/>
        <w:contextualSpacing/>
        <w:jc w:val="both"/>
      </w:pPr>
      <w:r>
        <w:t xml:space="preserve">Специальные средства при нарушениях функций выделения должны соответствовать требованиям безопасности по ГОСТ ISO 10993-1-2021, ГОСТ ISO 10993-5-2011, ГОСТ ISO 10993-10-2011, ГОСТ </w:t>
      </w:r>
      <w:proofErr w:type="gramStart"/>
      <w:r>
        <w:t>Р</w:t>
      </w:r>
      <w:proofErr w:type="gramEnd"/>
      <w:r>
        <w:t xml:space="preserve"> 52770-2016, а также ГОСТ Р 51632-2021 «Технические средства реабилитации людей с ограничениями жизнедеятельности. Общие технические требования и методы испытаний».</w:t>
      </w:r>
    </w:p>
    <w:p w:rsidR="00A71F5E" w:rsidRDefault="00A71F5E" w:rsidP="00A71F5E">
      <w:pPr>
        <w:widowControl w:val="0"/>
        <w:suppressAutoHyphens w:val="0"/>
        <w:spacing w:line="270" w:lineRule="exact"/>
        <w:ind w:firstLine="709"/>
        <w:contextualSpacing/>
        <w:jc w:val="both"/>
      </w:pPr>
      <w:r>
        <w:t>В соответствии с указанными стандартами средства должны быть зарегистрированы как медицинские изделия.</w:t>
      </w:r>
    </w:p>
    <w:p w:rsidR="00A71F5E" w:rsidRDefault="00A71F5E" w:rsidP="00A71F5E">
      <w:pPr>
        <w:widowControl w:val="0"/>
        <w:suppressAutoHyphens w:val="0"/>
        <w:spacing w:line="270" w:lineRule="exact"/>
        <w:ind w:firstLine="709"/>
        <w:contextualSpacing/>
        <w:jc w:val="both"/>
      </w:pPr>
      <w:r>
        <w:t>Сырье и материалы для изготовления специальных сре</w:t>
      </w:r>
      <w:proofErr w:type="gramStart"/>
      <w:r>
        <w:t>дств пр</w:t>
      </w:r>
      <w:proofErr w:type="gramEnd"/>
      <w:r>
        <w:t xml:space="preserve">и нарушениях функций выделения должны быть разрешены к применению Министерством здравоохранения и социального развития Российской Федерации. </w:t>
      </w:r>
    </w:p>
    <w:p w:rsidR="00A71F5E" w:rsidRDefault="00A71F5E" w:rsidP="00A71F5E">
      <w:pPr>
        <w:widowControl w:val="0"/>
        <w:suppressAutoHyphens w:val="0"/>
        <w:spacing w:line="270" w:lineRule="exact"/>
        <w:ind w:firstLine="709"/>
        <w:contextualSpacing/>
        <w:jc w:val="both"/>
      </w:pPr>
      <w:r>
        <w:t>Хранение должно осуществляться в соответствии с требованиями, предъявляемыми к данной категории товара.</w:t>
      </w:r>
    </w:p>
    <w:p w:rsidR="00A71F5E" w:rsidRDefault="00A71F5E" w:rsidP="00A71F5E">
      <w:pPr>
        <w:widowControl w:val="0"/>
        <w:suppressAutoHyphens w:val="0"/>
        <w:spacing w:line="270" w:lineRule="exact"/>
        <w:ind w:firstLine="709"/>
        <w:contextualSpacing/>
        <w:jc w:val="both"/>
      </w:pPr>
      <w:r>
        <w:t xml:space="preserve">Транспортировка должна осуществляться любым видом крытого транспорта, обеспечивающим защиту изделий от климатических воздействий, в соответствии с правилами перевозки грузов, действующими на данном виде транспорта. </w:t>
      </w:r>
    </w:p>
    <w:p w:rsidR="00A71F5E" w:rsidRDefault="00A71F5E" w:rsidP="00A71F5E">
      <w:pPr>
        <w:widowControl w:val="0"/>
        <w:suppressAutoHyphens w:val="0"/>
        <w:spacing w:line="270" w:lineRule="exact"/>
        <w:ind w:firstLine="709"/>
        <w:contextualSpacing/>
        <w:jc w:val="both"/>
      </w:pPr>
      <w:r>
        <w:t>Упаковка специальных сре</w:t>
      </w:r>
      <w:proofErr w:type="gramStart"/>
      <w:r>
        <w:t>дств пр</w:t>
      </w:r>
      <w:proofErr w:type="gramEnd"/>
      <w:r>
        <w:t>и нарушениях функций выделения должна обеспечивать их защиту от повреждений, порчи (изнашивания), или загрязнения во время хранения и транспортирования к месту использования по назначению.</w:t>
      </w:r>
    </w:p>
    <w:p w:rsidR="00A71F5E" w:rsidRDefault="00A71F5E" w:rsidP="00A71F5E">
      <w:pPr>
        <w:widowControl w:val="0"/>
        <w:suppressAutoHyphens w:val="0"/>
        <w:spacing w:line="270" w:lineRule="exact"/>
        <w:ind w:firstLine="709"/>
        <w:contextualSpacing/>
        <w:jc w:val="both"/>
      </w:pPr>
      <w:r>
        <w:t xml:space="preserve">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 а также наиболее полное использование грузоподъемности (вместимости) транспортных средств и удобство выполнения погрузочно-разгрузочных работ. </w:t>
      </w:r>
    </w:p>
    <w:p w:rsidR="00A71F5E" w:rsidRDefault="00A71F5E" w:rsidP="00A71F5E">
      <w:pPr>
        <w:widowControl w:val="0"/>
        <w:suppressAutoHyphens w:val="0"/>
        <w:spacing w:line="270" w:lineRule="exact"/>
        <w:ind w:firstLine="709"/>
        <w:contextualSpacing/>
        <w:jc w:val="both"/>
      </w:pPr>
      <w:r>
        <w:t>Маркировка  упаковки специальных сре</w:t>
      </w:r>
      <w:proofErr w:type="gramStart"/>
      <w:r>
        <w:t>дств пр</w:t>
      </w:r>
      <w:proofErr w:type="gramEnd"/>
      <w:r>
        <w:t>и  нарушениях функций выделения должна включать:</w:t>
      </w:r>
    </w:p>
    <w:p w:rsidR="00A71F5E" w:rsidRDefault="00A71F5E" w:rsidP="00A71F5E">
      <w:pPr>
        <w:widowControl w:val="0"/>
        <w:suppressAutoHyphens w:val="0"/>
        <w:spacing w:line="270" w:lineRule="exact"/>
        <w:ind w:firstLine="709"/>
        <w:contextualSpacing/>
        <w:jc w:val="both"/>
      </w:pPr>
      <w:r>
        <w:t>- условное обозначение группы изделий, товарную марку (при наличии), обозначение номера изделия (при наличии);</w:t>
      </w:r>
    </w:p>
    <w:p w:rsidR="00A71F5E" w:rsidRDefault="00A71F5E" w:rsidP="00A71F5E">
      <w:pPr>
        <w:widowControl w:val="0"/>
        <w:suppressAutoHyphens w:val="0"/>
        <w:spacing w:line="270" w:lineRule="exact"/>
        <w:ind w:firstLine="709"/>
        <w:contextualSpacing/>
        <w:jc w:val="both"/>
      </w:pPr>
      <w:r>
        <w:t>- страну-изготовителя;</w:t>
      </w:r>
    </w:p>
    <w:p w:rsidR="00A71F5E" w:rsidRDefault="00A71F5E" w:rsidP="00A71F5E">
      <w:pPr>
        <w:widowControl w:val="0"/>
        <w:suppressAutoHyphens w:val="0"/>
        <w:spacing w:line="270" w:lineRule="exact"/>
        <w:ind w:firstLine="709"/>
        <w:contextualSpacing/>
        <w:jc w:val="both"/>
      </w:pPr>
      <w:r>
        <w:t>- наименование предприятия-изготовителя, юридический адрес, товарный знак (при наличии);</w:t>
      </w:r>
    </w:p>
    <w:p w:rsidR="00A71F5E" w:rsidRDefault="00A71F5E" w:rsidP="00A71F5E">
      <w:pPr>
        <w:widowControl w:val="0"/>
        <w:suppressAutoHyphens w:val="0"/>
        <w:spacing w:line="270" w:lineRule="exact"/>
        <w:ind w:firstLine="709"/>
        <w:contextualSpacing/>
        <w:jc w:val="both"/>
      </w:pPr>
      <w:r>
        <w:t xml:space="preserve">- отличительные характеристики изделий в соответствии с их </w:t>
      </w:r>
      <w:proofErr w:type="gramStart"/>
      <w:r>
        <w:t>техническим исполнением</w:t>
      </w:r>
      <w:proofErr w:type="gramEnd"/>
      <w:r>
        <w:t xml:space="preserve"> (при наличии);</w:t>
      </w:r>
    </w:p>
    <w:p w:rsidR="00A71F5E" w:rsidRDefault="00A71F5E" w:rsidP="00A71F5E">
      <w:pPr>
        <w:widowControl w:val="0"/>
        <w:suppressAutoHyphens w:val="0"/>
        <w:spacing w:line="270" w:lineRule="exact"/>
        <w:ind w:firstLine="709"/>
        <w:contextualSpacing/>
        <w:jc w:val="both"/>
      </w:pPr>
      <w:r>
        <w:lastRenderedPageBreak/>
        <w:t>- номер артикула (при наличии);</w:t>
      </w:r>
    </w:p>
    <w:p w:rsidR="00A71F5E" w:rsidRDefault="00A71F5E" w:rsidP="00A71F5E">
      <w:pPr>
        <w:widowControl w:val="0"/>
        <w:suppressAutoHyphens w:val="0"/>
        <w:spacing w:line="270" w:lineRule="exact"/>
        <w:ind w:firstLine="709"/>
        <w:contextualSpacing/>
        <w:jc w:val="both"/>
      </w:pPr>
      <w:r>
        <w:t>- количество изделий в упаковке;</w:t>
      </w:r>
    </w:p>
    <w:p w:rsidR="00A71F5E" w:rsidRDefault="00A71F5E" w:rsidP="00A71F5E">
      <w:pPr>
        <w:widowControl w:val="0"/>
        <w:suppressAutoHyphens w:val="0"/>
        <w:spacing w:line="270" w:lineRule="exact"/>
        <w:ind w:firstLine="709"/>
        <w:contextualSpacing/>
        <w:jc w:val="both"/>
      </w:pPr>
      <w:r>
        <w:t>- дату (месяц, год) изготовления или гарантийный срок годности (при наличии);</w:t>
      </w:r>
    </w:p>
    <w:p w:rsidR="00A71F5E" w:rsidRDefault="00A71F5E" w:rsidP="00A71F5E">
      <w:pPr>
        <w:widowControl w:val="0"/>
        <w:suppressAutoHyphens w:val="0"/>
        <w:spacing w:line="270" w:lineRule="exact"/>
        <w:ind w:firstLine="709"/>
        <w:contextualSpacing/>
        <w:jc w:val="both"/>
      </w:pPr>
      <w:r>
        <w:t>- правила использования (при необходимости);</w:t>
      </w:r>
    </w:p>
    <w:p w:rsidR="00A71F5E" w:rsidRDefault="00A71F5E" w:rsidP="00A71F5E">
      <w:pPr>
        <w:widowControl w:val="0"/>
        <w:suppressAutoHyphens w:val="0"/>
        <w:spacing w:line="270" w:lineRule="exact"/>
        <w:ind w:firstLine="709"/>
        <w:contextualSpacing/>
        <w:jc w:val="both"/>
      </w:pPr>
      <w:r>
        <w:t>- штриховой код изделия (при наличии);</w:t>
      </w:r>
    </w:p>
    <w:p w:rsidR="00A71F5E" w:rsidRDefault="00A71F5E" w:rsidP="00A71F5E">
      <w:pPr>
        <w:widowControl w:val="0"/>
        <w:suppressAutoHyphens w:val="0"/>
        <w:spacing w:line="270" w:lineRule="exact"/>
        <w:ind w:firstLine="709"/>
        <w:contextualSpacing/>
        <w:jc w:val="both"/>
      </w:pPr>
      <w:r>
        <w:t>- информацию о сертификации (при наличии).</w:t>
      </w:r>
    </w:p>
    <w:p w:rsidR="00A71F5E" w:rsidRDefault="00A71F5E" w:rsidP="00A71F5E">
      <w:pPr>
        <w:widowControl w:val="0"/>
        <w:suppressAutoHyphens w:val="0"/>
        <w:spacing w:line="270" w:lineRule="exact"/>
        <w:ind w:firstLine="709"/>
        <w:contextualSpacing/>
        <w:jc w:val="both"/>
      </w:pPr>
      <w:r>
        <w:t>Поставляемый Товар должен иметь действующее регистрационное удостоверение, выданное Федеральной службой по надзору в сфере здравоохранения (Росздравнадзор), и иные документы, свидетельствующие о качестве и безопасности Товара, предусмотренные действующим законодательством Российской Федерации.</w:t>
      </w:r>
    </w:p>
    <w:p w:rsidR="00A71F5E" w:rsidRDefault="00A71F5E" w:rsidP="00A71F5E">
      <w:pPr>
        <w:widowControl w:val="0"/>
        <w:suppressAutoHyphens w:val="0"/>
        <w:spacing w:line="270" w:lineRule="exact"/>
        <w:ind w:firstLine="709"/>
        <w:contextualSpacing/>
        <w:jc w:val="both"/>
      </w:pPr>
    </w:p>
    <w:p w:rsidR="00A71F5E" w:rsidRDefault="00A71F5E" w:rsidP="00A71F5E">
      <w:pPr>
        <w:widowControl w:val="0"/>
        <w:suppressAutoHyphens w:val="0"/>
        <w:spacing w:line="270" w:lineRule="exact"/>
        <w:ind w:firstLine="709"/>
        <w:contextualSpacing/>
        <w:jc w:val="both"/>
      </w:pPr>
      <w:r>
        <w:t xml:space="preserve">Гарантийный срок эксплуатации товара: </w:t>
      </w:r>
      <w:proofErr w:type="gramStart"/>
      <w:r>
        <w:t>Поставщик должен гарантировать, что поставляемый по Контракту Товар свободен от прав третьих лиц, является новым (не был ранее в употреблении, в ремонте, не был восстановлен или осуществлена замена основных частей Товара, не были восстановлены потребительские свойства), не имеет недостатков и дефектов, связанных с разработкой, материалами или качеством изготовления (в том числе скрытые недостатки и дефекты), проявляющихся при должной эксплуатации Товара</w:t>
      </w:r>
      <w:proofErr w:type="gramEnd"/>
      <w:r>
        <w:t xml:space="preserve"> в обычных условиях. На Товаре не должно быть механических повреждений.</w:t>
      </w:r>
    </w:p>
    <w:p w:rsidR="00A71F5E" w:rsidRDefault="00A71F5E" w:rsidP="00A71F5E">
      <w:pPr>
        <w:widowControl w:val="0"/>
        <w:suppressAutoHyphens w:val="0"/>
        <w:spacing w:line="270" w:lineRule="exact"/>
        <w:ind w:firstLine="709"/>
        <w:contextualSpacing/>
        <w:jc w:val="both"/>
      </w:pPr>
      <w:r>
        <w:t xml:space="preserve">Поставщик должен гарантировать, что поставляемый Товар соответствует стандартам на данные виды Товара, а также требованиям технического задания. </w:t>
      </w:r>
    </w:p>
    <w:p w:rsidR="00A71F5E" w:rsidRDefault="00A71F5E" w:rsidP="00A71F5E">
      <w:pPr>
        <w:widowControl w:val="0"/>
        <w:suppressAutoHyphens w:val="0"/>
        <w:spacing w:line="270" w:lineRule="exact"/>
        <w:ind w:firstLine="709"/>
        <w:contextualSpacing/>
        <w:jc w:val="both"/>
      </w:pPr>
      <w:r>
        <w:t xml:space="preserve">Специальные средства при нарушениях функций выделения являются продукцией одноразовой, в </w:t>
      </w:r>
      <w:proofErr w:type="gramStart"/>
      <w:r>
        <w:t>связи</w:t>
      </w:r>
      <w:proofErr w:type="gramEnd"/>
      <w:r>
        <w:t xml:space="preserve"> с чем срок предоставления гарантии качества не устанавливается, но должен быть указан срок годности продукции  (на момент выдачи изделий он должен быть не менее 1 года) и условия хранения.</w:t>
      </w:r>
    </w:p>
    <w:p w:rsidR="00A71F5E" w:rsidRDefault="00A71F5E" w:rsidP="00A71F5E">
      <w:pPr>
        <w:widowControl w:val="0"/>
        <w:suppressAutoHyphens w:val="0"/>
        <w:spacing w:line="270" w:lineRule="exact"/>
        <w:ind w:firstLine="709"/>
        <w:contextualSpacing/>
        <w:jc w:val="both"/>
      </w:pPr>
      <w:r>
        <w:t xml:space="preserve">В соответствии с приказом Минтруда России от 05.03.2021г. № 107н «Об утверждении Сроков пользования техническими средствами реабилитации, протезами и протезно-ортопедическими изделиями» сроки пользования техническими средствами реабилитации, протезами и протезно-ортопедическими изделиями (далее – ТСР) исчисляются </w:t>
      </w:r>
      <w:proofErr w:type="gramStart"/>
      <w:r>
        <w:t>с даты предоставления</w:t>
      </w:r>
      <w:proofErr w:type="gramEnd"/>
      <w:r>
        <w:t xml:space="preserve"> его получателю.</w:t>
      </w:r>
    </w:p>
    <w:p w:rsidR="00D5781C" w:rsidRPr="00A71F5E" w:rsidRDefault="009B0B91" w:rsidP="00A71F5E">
      <w:pPr>
        <w:pStyle w:val="af4"/>
        <w:widowControl w:val="0"/>
        <w:numPr>
          <w:ilvl w:val="0"/>
          <w:numId w:val="3"/>
        </w:numPr>
        <w:suppressAutoHyphens w:val="0"/>
        <w:autoSpaceDE w:val="0"/>
        <w:snapToGrid w:val="0"/>
        <w:contextualSpacing/>
        <w:jc w:val="both"/>
        <w:rPr>
          <w:color w:val="000000"/>
          <w:spacing w:val="-2"/>
        </w:rPr>
      </w:pPr>
      <w:r w:rsidRPr="000B0AE4">
        <w:t>.</w:t>
      </w:r>
    </w:p>
    <w:tbl>
      <w:tblPr>
        <w:tblW w:w="10538"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
        <w:gridCol w:w="1192"/>
        <w:gridCol w:w="1217"/>
        <w:gridCol w:w="993"/>
        <w:gridCol w:w="1418"/>
        <w:gridCol w:w="2976"/>
        <w:gridCol w:w="1134"/>
        <w:gridCol w:w="1134"/>
      </w:tblGrid>
      <w:tr w:rsidR="00A71F5E" w:rsidRPr="00A71F5E" w:rsidTr="00A71F5E">
        <w:tc>
          <w:tcPr>
            <w:tcW w:w="474" w:type="dxa"/>
            <w:tcBorders>
              <w:top w:val="single" w:sz="4" w:space="0" w:color="auto"/>
            </w:tcBorders>
            <w:vAlign w:val="center"/>
          </w:tcPr>
          <w:p w:rsidR="00A71F5E" w:rsidRPr="00A71F5E" w:rsidRDefault="00A71F5E" w:rsidP="00A71F5E">
            <w:pPr>
              <w:widowControl w:val="0"/>
              <w:tabs>
                <w:tab w:val="left" w:pos="555"/>
              </w:tabs>
              <w:contextualSpacing/>
              <w:jc w:val="center"/>
              <w:rPr>
                <w:bCs/>
                <w:sz w:val="16"/>
                <w:szCs w:val="16"/>
                <w:lang w:eastAsia="zh-CN"/>
              </w:rPr>
            </w:pPr>
            <w:r w:rsidRPr="00A71F5E">
              <w:rPr>
                <w:bCs/>
                <w:sz w:val="16"/>
                <w:szCs w:val="16"/>
                <w:lang w:eastAsia="zh-CN"/>
              </w:rPr>
              <w:t>№</w:t>
            </w:r>
          </w:p>
          <w:p w:rsidR="00A71F5E" w:rsidRPr="00A71F5E" w:rsidRDefault="00A71F5E" w:rsidP="00A71F5E">
            <w:pPr>
              <w:widowControl w:val="0"/>
              <w:tabs>
                <w:tab w:val="left" w:pos="555"/>
              </w:tabs>
              <w:contextualSpacing/>
              <w:jc w:val="center"/>
              <w:rPr>
                <w:bCs/>
                <w:sz w:val="16"/>
                <w:szCs w:val="16"/>
                <w:lang w:eastAsia="zh-CN"/>
              </w:rPr>
            </w:pPr>
            <w:proofErr w:type="gramStart"/>
            <w:r w:rsidRPr="00A71F5E">
              <w:rPr>
                <w:bCs/>
                <w:sz w:val="16"/>
                <w:szCs w:val="16"/>
                <w:lang w:eastAsia="zh-CN"/>
              </w:rPr>
              <w:t>п</w:t>
            </w:r>
            <w:proofErr w:type="gramEnd"/>
            <w:r w:rsidRPr="00A71F5E">
              <w:rPr>
                <w:bCs/>
                <w:sz w:val="16"/>
                <w:szCs w:val="16"/>
                <w:lang w:eastAsia="zh-CN"/>
              </w:rPr>
              <w:t>/п</w:t>
            </w:r>
          </w:p>
        </w:tc>
        <w:tc>
          <w:tcPr>
            <w:tcW w:w="1192" w:type="dxa"/>
            <w:tcBorders>
              <w:top w:val="single" w:sz="4" w:space="0" w:color="auto"/>
            </w:tcBorders>
            <w:vAlign w:val="center"/>
          </w:tcPr>
          <w:p w:rsidR="00A71F5E" w:rsidRPr="00A71F5E" w:rsidRDefault="00A71F5E" w:rsidP="00A71F5E">
            <w:pPr>
              <w:widowControl w:val="0"/>
              <w:tabs>
                <w:tab w:val="left" w:pos="555"/>
              </w:tabs>
              <w:contextualSpacing/>
              <w:jc w:val="center"/>
              <w:rPr>
                <w:bCs/>
                <w:sz w:val="16"/>
                <w:szCs w:val="16"/>
                <w:lang w:eastAsia="zh-CN"/>
              </w:rPr>
            </w:pPr>
          </w:p>
          <w:p w:rsidR="00A71F5E" w:rsidRPr="00A71F5E" w:rsidRDefault="00A71F5E" w:rsidP="00A71F5E">
            <w:pPr>
              <w:widowControl w:val="0"/>
              <w:tabs>
                <w:tab w:val="left" w:pos="555"/>
              </w:tabs>
              <w:contextualSpacing/>
              <w:jc w:val="center"/>
              <w:rPr>
                <w:bCs/>
                <w:sz w:val="16"/>
                <w:szCs w:val="16"/>
                <w:lang w:eastAsia="zh-CN"/>
              </w:rPr>
            </w:pPr>
            <w:r w:rsidRPr="00A71F5E">
              <w:rPr>
                <w:bCs/>
                <w:sz w:val="16"/>
                <w:szCs w:val="16"/>
                <w:lang w:eastAsia="zh-CN"/>
              </w:rPr>
              <w:t>Наименование по КТРУ/Код позиции каталога</w:t>
            </w:r>
          </w:p>
        </w:tc>
        <w:tc>
          <w:tcPr>
            <w:tcW w:w="1217" w:type="dxa"/>
            <w:tcBorders>
              <w:top w:val="single" w:sz="4" w:space="0" w:color="auto"/>
            </w:tcBorders>
            <w:vAlign w:val="center"/>
          </w:tcPr>
          <w:p w:rsidR="00A71F5E" w:rsidRPr="00A71F5E" w:rsidRDefault="00A71F5E" w:rsidP="00A71F5E">
            <w:pPr>
              <w:widowControl w:val="0"/>
              <w:tabs>
                <w:tab w:val="left" w:pos="555"/>
              </w:tabs>
              <w:contextualSpacing/>
              <w:jc w:val="center"/>
              <w:rPr>
                <w:bCs/>
                <w:sz w:val="16"/>
                <w:szCs w:val="16"/>
                <w:lang w:eastAsia="zh-CN"/>
              </w:rPr>
            </w:pPr>
            <w:r w:rsidRPr="00A71F5E">
              <w:rPr>
                <w:bCs/>
                <w:sz w:val="16"/>
                <w:szCs w:val="16"/>
                <w:lang w:eastAsia="zh-CN"/>
              </w:rPr>
              <w:t>Описание в соответствии с КТРУ</w:t>
            </w:r>
          </w:p>
        </w:tc>
        <w:tc>
          <w:tcPr>
            <w:tcW w:w="993" w:type="dxa"/>
            <w:tcBorders>
              <w:top w:val="single" w:sz="4" w:space="0" w:color="auto"/>
            </w:tcBorders>
            <w:vAlign w:val="center"/>
          </w:tcPr>
          <w:p w:rsidR="00A71F5E" w:rsidRPr="00A71F5E" w:rsidRDefault="00A71F5E" w:rsidP="00A71F5E">
            <w:pPr>
              <w:widowControl w:val="0"/>
              <w:tabs>
                <w:tab w:val="left" w:pos="555"/>
              </w:tabs>
              <w:contextualSpacing/>
              <w:jc w:val="center"/>
              <w:rPr>
                <w:bCs/>
                <w:sz w:val="16"/>
                <w:szCs w:val="16"/>
                <w:lang w:eastAsia="zh-CN"/>
              </w:rPr>
            </w:pPr>
            <w:r w:rsidRPr="00A71F5E">
              <w:rPr>
                <w:bCs/>
                <w:sz w:val="16"/>
                <w:szCs w:val="16"/>
                <w:lang w:eastAsia="zh-CN"/>
              </w:rPr>
              <w:t>ОКПД</w:t>
            </w:r>
            <w:proofErr w:type="gramStart"/>
            <w:r w:rsidRPr="00A71F5E">
              <w:rPr>
                <w:bCs/>
                <w:sz w:val="16"/>
                <w:szCs w:val="16"/>
                <w:lang w:eastAsia="zh-CN"/>
              </w:rPr>
              <w:t>2</w:t>
            </w:r>
            <w:proofErr w:type="gramEnd"/>
            <w:r w:rsidRPr="00A71F5E">
              <w:rPr>
                <w:bCs/>
                <w:sz w:val="16"/>
                <w:szCs w:val="16"/>
                <w:lang w:eastAsia="zh-CN"/>
              </w:rPr>
              <w:t xml:space="preserve"> / НКМИ</w:t>
            </w:r>
          </w:p>
        </w:tc>
        <w:tc>
          <w:tcPr>
            <w:tcW w:w="1418" w:type="dxa"/>
            <w:tcBorders>
              <w:top w:val="single" w:sz="4" w:space="0" w:color="auto"/>
            </w:tcBorders>
          </w:tcPr>
          <w:p w:rsidR="00A71F5E" w:rsidRPr="00A71F5E" w:rsidRDefault="00A71F5E" w:rsidP="00A71F5E">
            <w:pPr>
              <w:widowControl w:val="0"/>
              <w:tabs>
                <w:tab w:val="left" w:pos="555"/>
              </w:tabs>
              <w:contextualSpacing/>
              <w:jc w:val="center"/>
              <w:rPr>
                <w:bCs/>
                <w:sz w:val="16"/>
                <w:szCs w:val="16"/>
                <w:lang w:eastAsia="zh-CN"/>
              </w:rPr>
            </w:pPr>
            <w:r w:rsidRPr="00A71F5E">
              <w:rPr>
                <w:bCs/>
                <w:sz w:val="16"/>
                <w:szCs w:val="16"/>
                <w:lang w:eastAsia="zh-CN"/>
              </w:rPr>
              <w:t>Номер вида и наименование технического средства реабилитации (изделий)</w:t>
            </w:r>
            <w:r w:rsidRPr="00A71F5E">
              <w:rPr>
                <w:bCs/>
                <w:sz w:val="16"/>
                <w:szCs w:val="16"/>
                <w:vertAlign w:val="superscript"/>
                <w:lang w:eastAsia="zh-CN"/>
              </w:rPr>
              <w:t>1</w:t>
            </w:r>
            <w:r w:rsidRPr="00A71F5E">
              <w:rPr>
                <w:bCs/>
                <w:sz w:val="16"/>
                <w:szCs w:val="16"/>
                <w:lang w:eastAsia="zh-CN"/>
              </w:rPr>
              <w:t xml:space="preserve"> в соответствии с Классификацией ТСР (изделий) в рамках федерального перечня реабилитационных мероприятий, ТСР и услуг, предоставляемых инвалиду, утвержденной приказом Министерства труда и социальной защиты Российской Федерации от </w:t>
            </w:r>
            <w:r w:rsidRPr="00A71F5E">
              <w:rPr>
                <w:rFonts w:ascii="Times New Roman CYR" w:eastAsia="Calibri" w:hAnsi="Times New Roman CYR" w:cs="Times New Roman CYR"/>
                <w:sz w:val="16"/>
                <w:szCs w:val="18"/>
                <w:lang w:eastAsia="zh-CN"/>
              </w:rPr>
              <w:t>13.02.2018 г. № 86н</w:t>
            </w:r>
          </w:p>
        </w:tc>
        <w:tc>
          <w:tcPr>
            <w:tcW w:w="2976" w:type="dxa"/>
            <w:tcBorders>
              <w:top w:val="single" w:sz="4" w:space="0" w:color="auto"/>
            </w:tcBorders>
            <w:vAlign w:val="center"/>
          </w:tcPr>
          <w:p w:rsidR="00A71F5E" w:rsidRPr="00A71F5E" w:rsidRDefault="00A71F5E" w:rsidP="00A71F5E">
            <w:pPr>
              <w:widowControl w:val="0"/>
              <w:tabs>
                <w:tab w:val="left" w:pos="555"/>
              </w:tabs>
              <w:contextualSpacing/>
              <w:jc w:val="center"/>
              <w:rPr>
                <w:bCs/>
                <w:sz w:val="16"/>
                <w:szCs w:val="16"/>
                <w:lang w:eastAsia="zh-CN"/>
              </w:rPr>
            </w:pPr>
            <w:r w:rsidRPr="00A71F5E">
              <w:rPr>
                <w:bCs/>
                <w:sz w:val="16"/>
                <w:szCs w:val="16"/>
                <w:lang w:eastAsia="zh-CN"/>
              </w:rPr>
              <w:t>Технические и функциональные характеристики Товара</w:t>
            </w:r>
          </w:p>
        </w:tc>
        <w:tc>
          <w:tcPr>
            <w:tcW w:w="1134" w:type="dxa"/>
            <w:tcBorders>
              <w:top w:val="single" w:sz="4" w:space="0" w:color="auto"/>
            </w:tcBorders>
            <w:vAlign w:val="center"/>
          </w:tcPr>
          <w:p w:rsidR="00A71F5E" w:rsidRPr="00A71F5E" w:rsidRDefault="00A71F5E" w:rsidP="00A71F5E">
            <w:pPr>
              <w:widowControl w:val="0"/>
              <w:tabs>
                <w:tab w:val="left" w:pos="555"/>
              </w:tabs>
              <w:contextualSpacing/>
              <w:jc w:val="center"/>
              <w:rPr>
                <w:bCs/>
                <w:sz w:val="16"/>
                <w:szCs w:val="16"/>
                <w:lang w:eastAsia="zh-CN"/>
              </w:rPr>
            </w:pPr>
            <w:r w:rsidRPr="00A71F5E">
              <w:rPr>
                <w:bCs/>
                <w:sz w:val="16"/>
                <w:szCs w:val="16"/>
                <w:lang w:eastAsia="zh-CN"/>
              </w:rPr>
              <w:t>Количество (шт.)</w:t>
            </w:r>
          </w:p>
        </w:tc>
        <w:tc>
          <w:tcPr>
            <w:tcW w:w="1134" w:type="dxa"/>
            <w:tcBorders>
              <w:top w:val="single" w:sz="4" w:space="0" w:color="auto"/>
            </w:tcBorders>
            <w:vAlign w:val="center"/>
          </w:tcPr>
          <w:p w:rsidR="00A71F5E" w:rsidRPr="00A71F5E" w:rsidRDefault="00A71F5E" w:rsidP="00A71F5E">
            <w:pPr>
              <w:widowControl w:val="0"/>
              <w:tabs>
                <w:tab w:val="left" w:pos="555"/>
              </w:tabs>
              <w:contextualSpacing/>
              <w:jc w:val="center"/>
              <w:rPr>
                <w:bCs/>
                <w:sz w:val="16"/>
                <w:szCs w:val="16"/>
                <w:lang w:eastAsia="zh-CN"/>
              </w:rPr>
            </w:pPr>
            <w:r>
              <w:rPr>
                <w:bCs/>
                <w:sz w:val="16"/>
                <w:szCs w:val="16"/>
                <w:lang w:eastAsia="zh-CN"/>
              </w:rPr>
              <w:t xml:space="preserve">Цена за единицу товара </w:t>
            </w:r>
          </w:p>
        </w:tc>
      </w:tr>
      <w:tr w:rsidR="00A71F5E" w:rsidRPr="00A71F5E" w:rsidTr="00A71F5E">
        <w:tc>
          <w:tcPr>
            <w:tcW w:w="474" w:type="dxa"/>
            <w:shd w:val="clear" w:color="auto" w:fill="F2F2F2"/>
          </w:tcPr>
          <w:p w:rsidR="00A71F5E" w:rsidRPr="00A71F5E" w:rsidRDefault="00A71F5E" w:rsidP="00A71F5E">
            <w:pPr>
              <w:widowControl w:val="0"/>
              <w:tabs>
                <w:tab w:val="left" w:pos="555"/>
              </w:tabs>
              <w:contextualSpacing/>
              <w:jc w:val="center"/>
              <w:rPr>
                <w:bCs/>
                <w:sz w:val="16"/>
                <w:szCs w:val="16"/>
                <w:lang w:eastAsia="zh-CN"/>
              </w:rPr>
            </w:pPr>
            <w:r w:rsidRPr="00A71F5E">
              <w:rPr>
                <w:bCs/>
                <w:sz w:val="16"/>
                <w:szCs w:val="16"/>
                <w:lang w:eastAsia="zh-CN"/>
              </w:rPr>
              <w:t>1</w:t>
            </w:r>
          </w:p>
        </w:tc>
        <w:tc>
          <w:tcPr>
            <w:tcW w:w="1192" w:type="dxa"/>
            <w:shd w:val="clear" w:color="auto" w:fill="F2F2F2"/>
          </w:tcPr>
          <w:p w:rsidR="00A71F5E" w:rsidRPr="00A71F5E" w:rsidRDefault="00A71F5E" w:rsidP="00A71F5E">
            <w:pPr>
              <w:widowControl w:val="0"/>
              <w:tabs>
                <w:tab w:val="left" w:pos="555"/>
              </w:tabs>
              <w:contextualSpacing/>
              <w:jc w:val="center"/>
              <w:rPr>
                <w:bCs/>
                <w:sz w:val="16"/>
                <w:szCs w:val="16"/>
                <w:lang w:eastAsia="zh-CN"/>
              </w:rPr>
            </w:pPr>
            <w:r w:rsidRPr="00A71F5E">
              <w:rPr>
                <w:bCs/>
                <w:sz w:val="16"/>
                <w:szCs w:val="16"/>
                <w:lang w:eastAsia="zh-CN"/>
              </w:rPr>
              <w:t>2</w:t>
            </w:r>
          </w:p>
        </w:tc>
        <w:tc>
          <w:tcPr>
            <w:tcW w:w="1217" w:type="dxa"/>
            <w:shd w:val="clear" w:color="auto" w:fill="F2F2F2"/>
          </w:tcPr>
          <w:p w:rsidR="00A71F5E" w:rsidRPr="00A71F5E" w:rsidRDefault="00A71F5E" w:rsidP="00A71F5E">
            <w:pPr>
              <w:widowControl w:val="0"/>
              <w:tabs>
                <w:tab w:val="left" w:pos="555"/>
              </w:tabs>
              <w:contextualSpacing/>
              <w:jc w:val="center"/>
              <w:rPr>
                <w:bCs/>
                <w:sz w:val="16"/>
                <w:szCs w:val="16"/>
                <w:lang w:eastAsia="zh-CN"/>
              </w:rPr>
            </w:pPr>
            <w:r w:rsidRPr="00A71F5E">
              <w:rPr>
                <w:bCs/>
                <w:sz w:val="16"/>
                <w:szCs w:val="16"/>
                <w:lang w:eastAsia="zh-CN"/>
              </w:rPr>
              <w:t>3</w:t>
            </w:r>
          </w:p>
        </w:tc>
        <w:tc>
          <w:tcPr>
            <w:tcW w:w="993" w:type="dxa"/>
            <w:shd w:val="clear" w:color="auto" w:fill="F2F2F2"/>
          </w:tcPr>
          <w:p w:rsidR="00A71F5E" w:rsidRPr="00A71F5E" w:rsidRDefault="00A71F5E" w:rsidP="00A71F5E">
            <w:pPr>
              <w:widowControl w:val="0"/>
              <w:tabs>
                <w:tab w:val="left" w:pos="555"/>
              </w:tabs>
              <w:contextualSpacing/>
              <w:jc w:val="center"/>
              <w:rPr>
                <w:bCs/>
                <w:sz w:val="16"/>
                <w:szCs w:val="16"/>
                <w:lang w:eastAsia="zh-CN"/>
              </w:rPr>
            </w:pPr>
            <w:r w:rsidRPr="00A71F5E">
              <w:rPr>
                <w:bCs/>
                <w:sz w:val="16"/>
                <w:szCs w:val="16"/>
                <w:lang w:eastAsia="zh-CN"/>
              </w:rPr>
              <w:t>4</w:t>
            </w:r>
          </w:p>
        </w:tc>
        <w:tc>
          <w:tcPr>
            <w:tcW w:w="1418" w:type="dxa"/>
            <w:shd w:val="clear" w:color="auto" w:fill="F2F2F2"/>
          </w:tcPr>
          <w:p w:rsidR="00A71F5E" w:rsidRPr="00A71F5E" w:rsidRDefault="00A71F5E" w:rsidP="00A71F5E">
            <w:pPr>
              <w:widowControl w:val="0"/>
              <w:tabs>
                <w:tab w:val="left" w:pos="555"/>
              </w:tabs>
              <w:contextualSpacing/>
              <w:jc w:val="center"/>
              <w:rPr>
                <w:bCs/>
                <w:sz w:val="16"/>
                <w:szCs w:val="16"/>
                <w:lang w:eastAsia="zh-CN"/>
              </w:rPr>
            </w:pPr>
            <w:r w:rsidRPr="00A71F5E">
              <w:rPr>
                <w:bCs/>
                <w:sz w:val="16"/>
                <w:szCs w:val="16"/>
                <w:lang w:eastAsia="zh-CN"/>
              </w:rPr>
              <w:t>5</w:t>
            </w:r>
          </w:p>
        </w:tc>
        <w:tc>
          <w:tcPr>
            <w:tcW w:w="2976" w:type="dxa"/>
            <w:shd w:val="clear" w:color="auto" w:fill="F2F2F2"/>
          </w:tcPr>
          <w:p w:rsidR="00A71F5E" w:rsidRPr="00A71F5E" w:rsidRDefault="00A71F5E" w:rsidP="00A71F5E">
            <w:pPr>
              <w:widowControl w:val="0"/>
              <w:tabs>
                <w:tab w:val="left" w:pos="555"/>
              </w:tabs>
              <w:contextualSpacing/>
              <w:jc w:val="center"/>
              <w:rPr>
                <w:bCs/>
                <w:sz w:val="16"/>
                <w:szCs w:val="16"/>
                <w:lang w:eastAsia="zh-CN"/>
              </w:rPr>
            </w:pPr>
            <w:r w:rsidRPr="00A71F5E">
              <w:rPr>
                <w:bCs/>
                <w:sz w:val="16"/>
                <w:szCs w:val="16"/>
                <w:lang w:eastAsia="zh-CN"/>
              </w:rPr>
              <w:t>6</w:t>
            </w:r>
          </w:p>
        </w:tc>
        <w:tc>
          <w:tcPr>
            <w:tcW w:w="1134" w:type="dxa"/>
            <w:shd w:val="clear" w:color="auto" w:fill="F2F2F2"/>
          </w:tcPr>
          <w:p w:rsidR="00A71F5E" w:rsidRPr="00A71F5E" w:rsidRDefault="00A71F5E" w:rsidP="00A71F5E">
            <w:pPr>
              <w:widowControl w:val="0"/>
              <w:tabs>
                <w:tab w:val="left" w:pos="555"/>
              </w:tabs>
              <w:contextualSpacing/>
              <w:jc w:val="center"/>
              <w:rPr>
                <w:bCs/>
                <w:sz w:val="16"/>
                <w:szCs w:val="16"/>
                <w:lang w:eastAsia="zh-CN"/>
              </w:rPr>
            </w:pPr>
            <w:r w:rsidRPr="00A71F5E">
              <w:rPr>
                <w:bCs/>
                <w:sz w:val="16"/>
                <w:szCs w:val="16"/>
                <w:lang w:eastAsia="zh-CN"/>
              </w:rPr>
              <w:t>7</w:t>
            </w:r>
          </w:p>
        </w:tc>
        <w:tc>
          <w:tcPr>
            <w:tcW w:w="1134" w:type="dxa"/>
            <w:shd w:val="clear" w:color="auto" w:fill="F2F2F2"/>
          </w:tcPr>
          <w:p w:rsidR="00A71F5E" w:rsidRPr="00A71F5E" w:rsidRDefault="00A71F5E" w:rsidP="00A71F5E">
            <w:pPr>
              <w:widowControl w:val="0"/>
              <w:tabs>
                <w:tab w:val="left" w:pos="555"/>
              </w:tabs>
              <w:contextualSpacing/>
              <w:jc w:val="center"/>
              <w:rPr>
                <w:bCs/>
                <w:sz w:val="16"/>
                <w:szCs w:val="16"/>
                <w:lang w:eastAsia="zh-CN"/>
              </w:rPr>
            </w:pPr>
            <w:r>
              <w:rPr>
                <w:bCs/>
                <w:sz w:val="16"/>
                <w:szCs w:val="16"/>
                <w:lang w:eastAsia="zh-CN"/>
              </w:rPr>
              <w:t>8</w:t>
            </w:r>
          </w:p>
        </w:tc>
      </w:tr>
      <w:tr w:rsidR="00A71F5E" w:rsidRPr="00A71F5E" w:rsidTr="00A71F5E">
        <w:tc>
          <w:tcPr>
            <w:tcW w:w="474" w:type="dxa"/>
            <w:tcBorders>
              <w:top w:val="nil"/>
            </w:tcBorders>
          </w:tcPr>
          <w:p w:rsidR="00A71F5E" w:rsidRPr="00A71F5E" w:rsidRDefault="00A71F5E" w:rsidP="00A71F5E">
            <w:pPr>
              <w:widowControl w:val="0"/>
              <w:tabs>
                <w:tab w:val="left" w:pos="555"/>
              </w:tabs>
              <w:contextualSpacing/>
              <w:rPr>
                <w:bCs/>
                <w:sz w:val="18"/>
                <w:szCs w:val="18"/>
                <w:lang w:eastAsia="zh-CN"/>
              </w:rPr>
            </w:pPr>
            <w:r w:rsidRPr="00A71F5E">
              <w:rPr>
                <w:bCs/>
                <w:sz w:val="18"/>
                <w:szCs w:val="18"/>
                <w:lang w:eastAsia="zh-CN"/>
              </w:rPr>
              <w:t>1</w:t>
            </w:r>
          </w:p>
        </w:tc>
        <w:tc>
          <w:tcPr>
            <w:tcW w:w="1192" w:type="dxa"/>
            <w:tcBorders>
              <w:top w:val="nil"/>
            </w:tcBorders>
          </w:tcPr>
          <w:p w:rsidR="00A71F5E" w:rsidRPr="00A71F5E" w:rsidRDefault="00A71F5E" w:rsidP="00A71F5E">
            <w:pPr>
              <w:widowControl w:val="0"/>
              <w:tabs>
                <w:tab w:val="left" w:pos="555"/>
              </w:tabs>
              <w:contextualSpacing/>
              <w:rPr>
                <w:bCs/>
                <w:sz w:val="18"/>
                <w:szCs w:val="18"/>
                <w:lang w:eastAsia="zh-CN"/>
              </w:rPr>
            </w:pPr>
            <w:r w:rsidRPr="00A71F5E">
              <w:rPr>
                <w:bCs/>
                <w:sz w:val="18"/>
                <w:szCs w:val="18"/>
                <w:lang w:eastAsia="zh-CN"/>
              </w:rPr>
              <w:t xml:space="preserve">32.50.13.190-00006908- Пояс для калоприемников и </w:t>
            </w:r>
            <w:proofErr w:type="spellStart"/>
            <w:r w:rsidRPr="00A71F5E">
              <w:rPr>
                <w:bCs/>
                <w:sz w:val="18"/>
                <w:szCs w:val="18"/>
                <w:lang w:eastAsia="zh-CN"/>
              </w:rPr>
              <w:t>уроприемников</w:t>
            </w:r>
            <w:proofErr w:type="spellEnd"/>
          </w:p>
        </w:tc>
        <w:tc>
          <w:tcPr>
            <w:tcW w:w="1217" w:type="dxa"/>
            <w:tcBorders>
              <w:top w:val="nil"/>
            </w:tcBorders>
          </w:tcPr>
          <w:p w:rsidR="00A71F5E" w:rsidRPr="00A71F5E" w:rsidRDefault="00A71F5E" w:rsidP="00A71F5E">
            <w:pPr>
              <w:widowControl w:val="0"/>
              <w:tabs>
                <w:tab w:val="left" w:pos="555"/>
              </w:tabs>
              <w:contextualSpacing/>
              <w:rPr>
                <w:bCs/>
                <w:sz w:val="18"/>
                <w:szCs w:val="18"/>
                <w:lang w:eastAsia="zh-CN"/>
              </w:rPr>
            </w:pPr>
            <w:r w:rsidRPr="00A71F5E">
              <w:rPr>
                <w:bCs/>
                <w:sz w:val="18"/>
                <w:szCs w:val="18"/>
                <w:lang w:eastAsia="zh-CN"/>
              </w:rPr>
              <w:t>Сведения отсутствуют</w:t>
            </w:r>
          </w:p>
        </w:tc>
        <w:tc>
          <w:tcPr>
            <w:tcW w:w="993" w:type="dxa"/>
            <w:tcBorders>
              <w:top w:val="nil"/>
            </w:tcBorders>
          </w:tcPr>
          <w:p w:rsidR="00A71F5E" w:rsidRPr="00A71F5E" w:rsidRDefault="00A71F5E" w:rsidP="00A71F5E">
            <w:pPr>
              <w:widowControl w:val="0"/>
              <w:tabs>
                <w:tab w:val="left" w:pos="555"/>
              </w:tabs>
              <w:contextualSpacing/>
              <w:rPr>
                <w:bCs/>
                <w:sz w:val="18"/>
                <w:szCs w:val="18"/>
                <w:lang w:eastAsia="zh-CN"/>
              </w:rPr>
            </w:pPr>
            <w:r w:rsidRPr="00A71F5E">
              <w:rPr>
                <w:bCs/>
                <w:sz w:val="18"/>
                <w:szCs w:val="18"/>
                <w:lang w:eastAsia="zh-CN"/>
              </w:rPr>
              <w:t>ОКПД</w:t>
            </w:r>
            <w:proofErr w:type="gramStart"/>
            <w:r w:rsidRPr="00A71F5E">
              <w:rPr>
                <w:bCs/>
                <w:sz w:val="18"/>
                <w:szCs w:val="18"/>
                <w:lang w:eastAsia="zh-CN"/>
              </w:rPr>
              <w:t>2</w:t>
            </w:r>
            <w:proofErr w:type="gramEnd"/>
            <w:r w:rsidRPr="00A71F5E">
              <w:rPr>
                <w:bCs/>
                <w:sz w:val="18"/>
                <w:szCs w:val="18"/>
                <w:lang w:eastAsia="zh-CN"/>
              </w:rPr>
              <w:t xml:space="preserve"> 32.50.13.190 </w:t>
            </w:r>
          </w:p>
        </w:tc>
        <w:tc>
          <w:tcPr>
            <w:tcW w:w="1418" w:type="dxa"/>
            <w:tcBorders>
              <w:top w:val="nil"/>
            </w:tcBorders>
          </w:tcPr>
          <w:p w:rsidR="00A71F5E" w:rsidRPr="00A71F5E" w:rsidRDefault="00A71F5E" w:rsidP="00A71F5E">
            <w:pPr>
              <w:widowControl w:val="0"/>
              <w:tabs>
                <w:tab w:val="left" w:pos="555"/>
              </w:tabs>
              <w:contextualSpacing/>
              <w:rPr>
                <w:bCs/>
                <w:sz w:val="18"/>
                <w:szCs w:val="18"/>
                <w:lang w:eastAsia="zh-CN"/>
              </w:rPr>
            </w:pPr>
            <w:r w:rsidRPr="00A71F5E">
              <w:rPr>
                <w:bCs/>
                <w:sz w:val="18"/>
                <w:szCs w:val="18"/>
                <w:lang w:eastAsia="zh-CN"/>
              </w:rPr>
              <w:t>21-01-13</w:t>
            </w:r>
          </w:p>
          <w:p w:rsidR="00A71F5E" w:rsidRPr="00A71F5E" w:rsidRDefault="00A71F5E" w:rsidP="00A71F5E">
            <w:pPr>
              <w:widowControl w:val="0"/>
              <w:tabs>
                <w:tab w:val="left" w:pos="555"/>
              </w:tabs>
              <w:contextualSpacing/>
              <w:rPr>
                <w:bCs/>
                <w:sz w:val="18"/>
                <w:szCs w:val="18"/>
                <w:lang w:eastAsia="zh-CN"/>
              </w:rPr>
            </w:pPr>
            <w:r w:rsidRPr="00A71F5E">
              <w:rPr>
                <w:bCs/>
                <w:sz w:val="18"/>
                <w:szCs w:val="18"/>
                <w:lang w:eastAsia="zh-CN"/>
              </w:rPr>
              <w:t xml:space="preserve">Пояс для калоприемников и </w:t>
            </w:r>
            <w:proofErr w:type="spellStart"/>
            <w:r w:rsidRPr="00A71F5E">
              <w:rPr>
                <w:bCs/>
                <w:sz w:val="18"/>
                <w:szCs w:val="18"/>
                <w:lang w:eastAsia="zh-CN"/>
              </w:rPr>
              <w:t>уроприемников</w:t>
            </w:r>
            <w:proofErr w:type="spellEnd"/>
          </w:p>
          <w:p w:rsidR="00A71F5E" w:rsidRPr="00A71F5E" w:rsidRDefault="00A71F5E" w:rsidP="00A71F5E">
            <w:pPr>
              <w:widowControl w:val="0"/>
              <w:tabs>
                <w:tab w:val="left" w:pos="555"/>
              </w:tabs>
              <w:contextualSpacing/>
              <w:rPr>
                <w:bCs/>
                <w:sz w:val="18"/>
                <w:szCs w:val="18"/>
                <w:lang w:eastAsia="zh-CN"/>
              </w:rPr>
            </w:pPr>
            <w:r w:rsidRPr="00A71F5E">
              <w:rPr>
                <w:bCs/>
                <w:sz w:val="18"/>
                <w:szCs w:val="18"/>
                <w:lang w:eastAsia="zh-CN"/>
              </w:rPr>
              <w:t>01.28.21.01.13</w:t>
            </w:r>
          </w:p>
        </w:tc>
        <w:tc>
          <w:tcPr>
            <w:tcW w:w="2976" w:type="dxa"/>
            <w:tcBorders>
              <w:top w:val="nil"/>
            </w:tcBorders>
          </w:tcPr>
          <w:p w:rsidR="00A71F5E" w:rsidRPr="00A71F5E" w:rsidRDefault="00A71F5E" w:rsidP="00A71F5E">
            <w:pPr>
              <w:widowControl w:val="0"/>
              <w:tabs>
                <w:tab w:val="left" w:pos="555"/>
              </w:tabs>
              <w:contextualSpacing/>
              <w:jc w:val="both"/>
              <w:rPr>
                <w:bCs/>
                <w:sz w:val="18"/>
                <w:szCs w:val="18"/>
                <w:lang w:eastAsia="zh-CN"/>
              </w:rPr>
            </w:pPr>
            <w:r w:rsidRPr="00A71F5E">
              <w:rPr>
                <w:bCs/>
                <w:sz w:val="18"/>
                <w:szCs w:val="18"/>
                <w:lang w:eastAsia="zh-CN"/>
              </w:rPr>
              <w:t xml:space="preserve">Эластичный пояс для калоприемников и </w:t>
            </w:r>
            <w:proofErr w:type="spellStart"/>
            <w:r w:rsidRPr="00A71F5E">
              <w:rPr>
                <w:bCs/>
                <w:sz w:val="18"/>
                <w:szCs w:val="18"/>
                <w:lang w:eastAsia="zh-CN"/>
              </w:rPr>
              <w:t>уроприемников</w:t>
            </w:r>
            <w:proofErr w:type="spellEnd"/>
            <w:r w:rsidRPr="00A71F5E">
              <w:rPr>
                <w:bCs/>
                <w:sz w:val="18"/>
                <w:szCs w:val="18"/>
                <w:lang w:eastAsia="zh-CN"/>
              </w:rPr>
              <w:t xml:space="preserve">  должен быть из </w:t>
            </w:r>
            <w:proofErr w:type="spellStart"/>
            <w:r w:rsidRPr="00A71F5E">
              <w:rPr>
                <w:bCs/>
                <w:sz w:val="18"/>
                <w:szCs w:val="18"/>
                <w:lang w:eastAsia="zh-CN"/>
              </w:rPr>
              <w:t>гипоаллергенного</w:t>
            </w:r>
            <w:proofErr w:type="spellEnd"/>
            <w:r w:rsidRPr="00A71F5E">
              <w:rPr>
                <w:bCs/>
                <w:sz w:val="18"/>
                <w:szCs w:val="18"/>
                <w:lang w:eastAsia="zh-CN"/>
              </w:rPr>
              <w:t xml:space="preserve"> трикотажного полотна со специальными крепежами для крепления к мешку или пластине, должен регулироваться по длине не менее чем до 165 см. Пояс должен применяться для дополнительной фиксации калоприемника и </w:t>
            </w:r>
            <w:proofErr w:type="spellStart"/>
            <w:r w:rsidRPr="00A71F5E">
              <w:rPr>
                <w:bCs/>
                <w:sz w:val="18"/>
                <w:szCs w:val="18"/>
                <w:lang w:eastAsia="zh-CN"/>
              </w:rPr>
              <w:lastRenderedPageBreak/>
              <w:t>уроприемника</w:t>
            </w:r>
            <w:proofErr w:type="spellEnd"/>
            <w:r w:rsidRPr="00A71F5E">
              <w:rPr>
                <w:bCs/>
                <w:sz w:val="18"/>
                <w:szCs w:val="18"/>
                <w:lang w:eastAsia="zh-CN"/>
              </w:rPr>
              <w:t xml:space="preserve">.  </w:t>
            </w:r>
          </w:p>
        </w:tc>
        <w:tc>
          <w:tcPr>
            <w:tcW w:w="1134" w:type="dxa"/>
            <w:tcBorders>
              <w:top w:val="nil"/>
            </w:tcBorders>
          </w:tcPr>
          <w:p w:rsidR="00A71F5E" w:rsidRPr="00A71F5E" w:rsidRDefault="00A71F5E" w:rsidP="00A71F5E">
            <w:pPr>
              <w:widowControl w:val="0"/>
              <w:tabs>
                <w:tab w:val="left" w:pos="555"/>
              </w:tabs>
              <w:contextualSpacing/>
              <w:jc w:val="center"/>
              <w:rPr>
                <w:bCs/>
                <w:sz w:val="20"/>
                <w:szCs w:val="18"/>
                <w:lang w:eastAsia="zh-CN"/>
              </w:rPr>
            </w:pPr>
            <w:r w:rsidRPr="00A71F5E">
              <w:rPr>
                <w:bCs/>
                <w:sz w:val="20"/>
                <w:szCs w:val="18"/>
                <w:lang w:eastAsia="zh-CN"/>
              </w:rPr>
              <w:lastRenderedPageBreak/>
              <w:t>108</w:t>
            </w:r>
          </w:p>
        </w:tc>
        <w:tc>
          <w:tcPr>
            <w:tcW w:w="1134" w:type="dxa"/>
            <w:tcBorders>
              <w:top w:val="nil"/>
            </w:tcBorders>
          </w:tcPr>
          <w:p w:rsidR="00A71F5E" w:rsidRPr="00A71F5E" w:rsidRDefault="00A71F5E" w:rsidP="00A71F5E">
            <w:pPr>
              <w:rPr>
                <w:bCs/>
                <w:sz w:val="20"/>
                <w:szCs w:val="18"/>
                <w:lang w:eastAsia="zh-CN"/>
              </w:rPr>
            </w:pPr>
            <w:r w:rsidRPr="00A71F5E">
              <w:rPr>
                <w:bCs/>
                <w:sz w:val="20"/>
                <w:szCs w:val="18"/>
                <w:lang w:eastAsia="zh-CN"/>
              </w:rPr>
              <w:t>280,73</w:t>
            </w:r>
          </w:p>
          <w:p w:rsidR="00A71F5E" w:rsidRPr="00A71F5E" w:rsidRDefault="00A71F5E" w:rsidP="00A71F5E">
            <w:pPr>
              <w:widowControl w:val="0"/>
              <w:tabs>
                <w:tab w:val="left" w:pos="555"/>
              </w:tabs>
              <w:contextualSpacing/>
              <w:jc w:val="center"/>
              <w:rPr>
                <w:bCs/>
                <w:sz w:val="20"/>
                <w:szCs w:val="18"/>
                <w:lang w:eastAsia="zh-CN"/>
              </w:rPr>
            </w:pPr>
          </w:p>
        </w:tc>
      </w:tr>
      <w:tr w:rsidR="00A71F5E" w:rsidRPr="00A71F5E" w:rsidTr="00A71F5E">
        <w:trPr>
          <w:trHeight w:val="59"/>
        </w:trPr>
        <w:tc>
          <w:tcPr>
            <w:tcW w:w="474" w:type="dxa"/>
            <w:tcBorders>
              <w:top w:val="nil"/>
              <w:left w:val="single" w:sz="4" w:space="0" w:color="000000"/>
              <w:bottom w:val="nil"/>
              <w:right w:val="single" w:sz="4" w:space="0" w:color="000000"/>
            </w:tcBorders>
          </w:tcPr>
          <w:p w:rsidR="00A71F5E" w:rsidRPr="00A71F5E" w:rsidRDefault="00A71F5E" w:rsidP="00A71F5E">
            <w:pPr>
              <w:widowControl w:val="0"/>
              <w:tabs>
                <w:tab w:val="left" w:pos="555"/>
              </w:tabs>
              <w:contextualSpacing/>
              <w:rPr>
                <w:bCs/>
                <w:sz w:val="18"/>
                <w:szCs w:val="18"/>
                <w:lang w:eastAsia="zh-CN"/>
              </w:rPr>
            </w:pPr>
            <w:r w:rsidRPr="00A71F5E">
              <w:rPr>
                <w:bCs/>
                <w:sz w:val="18"/>
                <w:szCs w:val="18"/>
                <w:lang w:eastAsia="zh-CN"/>
              </w:rPr>
              <w:lastRenderedPageBreak/>
              <w:t>2</w:t>
            </w:r>
          </w:p>
        </w:tc>
        <w:tc>
          <w:tcPr>
            <w:tcW w:w="1192" w:type="dxa"/>
            <w:tcBorders>
              <w:top w:val="nil"/>
              <w:left w:val="single" w:sz="4" w:space="0" w:color="000000"/>
              <w:bottom w:val="nil"/>
              <w:right w:val="single" w:sz="4" w:space="0" w:color="000000"/>
            </w:tcBorders>
          </w:tcPr>
          <w:p w:rsidR="00A71F5E" w:rsidRPr="00A71F5E" w:rsidRDefault="00A71F5E" w:rsidP="00A71F5E">
            <w:pPr>
              <w:widowControl w:val="0"/>
              <w:rPr>
                <w:sz w:val="18"/>
                <w:szCs w:val="18"/>
                <w:lang w:eastAsia="zh-CN"/>
              </w:rPr>
            </w:pPr>
            <w:r w:rsidRPr="00A71F5E">
              <w:rPr>
                <w:bCs/>
                <w:sz w:val="18"/>
                <w:szCs w:val="18"/>
                <w:lang w:eastAsia="zh-CN"/>
              </w:rPr>
              <w:t>Сведения отсутствуют</w:t>
            </w:r>
          </w:p>
        </w:tc>
        <w:tc>
          <w:tcPr>
            <w:tcW w:w="1217" w:type="dxa"/>
            <w:tcBorders>
              <w:top w:val="nil"/>
              <w:left w:val="single" w:sz="4" w:space="0" w:color="000000"/>
              <w:bottom w:val="nil"/>
              <w:right w:val="single" w:sz="4" w:space="0" w:color="000000"/>
            </w:tcBorders>
          </w:tcPr>
          <w:p w:rsidR="00A71F5E" w:rsidRPr="00A71F5E" w:rsidRDefault="00A71F5E" w:rsidP="00A71F5E">
            <w:pPr>
              <w:widowControl w:val="0"/>
              <w:rPr>
                <w:sz w:val="18"/>
                <w:szCs w:val="18"/>
                <w:lang w:eastAsia="zh-CN"/>
              </w:rPr>
            </w:pPr>
            <w:r w:rsidRPr="00A71F5E">
              <w:rPr>
                <w:bCs/>
                <w:sz w:val="18"/>
                <w:szCs w:val="18"/>
                <w:lang w:eastAsia="zh-CN"/>
              </w:rPr>
              <w:t>Сведения отсутствуют</w:t>
            </w:r>
          </w:p>
        </w:tc>
        <w:tc>
          <w:tcPr>
            <w:tcW w:w="993" w:type="dxa"/>
            <w:tcBorders>
              <w:top w:val="nil"/>
              <w:left w:val="single" w:sz="4" w:space="0" w:color="000000"/>
              <w:bottom w:val="nil"/>
              <w:right w:val="single" w:sz="4" w:space="0" w:color="000000"/>
            </w:tcBorders>
          </w:tcPr>
          <w:p w:rsidR="00A71F5E" w:rsidRPr="00A71F5E" w:rsidRDefault="00A71F5E" w:rsidP="00A71F5E">
            <w:pPr>
              <w:widowControl w:val="0"/>
              <w:tabs>
                <w:tab w:val="left" w:pos="555"/>
              </w:tabs>
              <w:contextualSpacing/>
              <w:rPr>
                <w:bCs/>
                <w:sz w:val="18"/>
                <w:szCs w:val="18"/>
                <w:lang w:eastAsia="zh-CN"/>
              </w:rPr>
            </w:pPr>
            <w:r w:rsidRPr="00A71F5E">
              <w:rPr>
                <w:bCs/>
                <w:sz w:val="18"/>
                <w:szCs w:val="18"/>
                <w:lang w:eastAsia="zh-CN"/>
              </w:rPr>
              <w:t>ОКПД</w:t>
            </w:r>
            <w:proofErr w:type="gramStart"/>
            <w:r w:rsidRPr="00A71F5E">
              <w:rPr>
                <w:bCs/>
                <w:sz w:val="18"/>
                <w:szCs w:val="18"/>
                <w:lang w:eastAsia="zh-CN"/>
              </w:rPr>
              <w:t>2</w:t>
            </w:r>
            <w:proofErr w:type="gramEnd"/>
            <w:r w:rsidRPr="00A71F5E">
              <w:rPr>
                <w:bCs/>
                <w:sz w:val="18"/>
                <w:szCs w:val="18"/>
                <w:lang w:eastAsia="zh-CN"/>
              </w:rPr>
              <w:t xml:space="preserve"> 32.50.13.190</w:t>
            </w:r>
          </w:p>
        </w:tc>
        <w:tc>
          <w:tcPr>
            <w:tcW w:w="1418" w:type="dxa"/>
            <w:tcBorders>
              <w:top w:val="nil"/>
              <w:left w:val="single" w:sz="4" w:space="0" w:color="000000"/>
              <w:bottom w:val="nil"/>
              <w:right w:val="single" w:sz="4" w:space="0" w:color="000000"/>
            </w:tcBorders>
          </w:tcPr>
          <w:p w:rsidR="00A71F5E" w:rsidRPr="00A71F5E" w:rsidRDefault="00A71F5E" w:rsidP="00A71F5E">
            <w:pPr>
              <w:widowControl w:val="0"/>
              <w:rPr>
                <w:bCs/>
                <w:sz w:val="18"/>
                <w:szCs w:val="18"/>
                <w:lang w:eastAsia="zh-CN"/>
              </w:rPr>
            </w:pPr>
            <w:r w:rsidRPr="00A71F5E">
              <w:rPr>
                <w:bCs/>
                <w:sz w:val="18"/>
                <w:szCs w:val="18"/>
                <w:lang w:eastAsia="zh-CN"/>
              </w:rPr>
              <w:t>21-01-39</w:t>
            </w:r>
          </w:p>
          <w:p w:rsidR="00A71F5E" w:rsidRPr="00A71F5E" w:rsidRDefault="00A71F5E" w:rsidP="00A71F5E">
            <w:pPr>
              <w:widowControl w:val="0"/>
              <w:rPr>
                <w:bCs/>
                <w:sz w:val="18"/>
                <w:szCs w:val="18"/>
                <w:lang w:eastAsia="zh-CN"/>
              </w:rPr>
            </w:pPr>
            <w:r w:rsidRPr="00A71F5E">
              <w:rPr>
                <w:bCs/>
                <w:sz w:val="18"/>
                <w:szCs w:val="18"/>
                <w:lang w:eastAsia="zh-CN"/>
              </w:rPr>
              <w:t xml:space="preserve">Адгезивная пластина-полукольцо для дополнительной фиксации пластин калоприемников и </w:t>
            </w:r>
            <w:proofErr w:type="spellStart"/>
            <w:r w:rsidRPr="00A71F5E">
              <w:rPr>
                <w:bCs/>
                <w:sz w:val="18"/>
                <w:szCs w:val="18"/>
                <w:lang w:eastAsia="zh-CN"/>
              </w:rPr>
              <w:t>уроприемников</w:t>
            </w:r>
            <w:proofErr w:type="spellEnd"/>
            <w:r w:rsidRPr="00A71F5E">
              <w:rPr>
                <w:bCs/>
                <w:sz w:val="18"/>
                <w:szCs w:val="18"/>
                <w:lang w:eastAsia="zh-CN"/>
              </w:rPr>
              <w:t>, не менее 40 шт.</w:t>
            </w:r>
          </w:p>
          <w:p w:rsidR="00A71F5E" w:rsidRPr="00A71F5E" w:rsidRDefault="00A71F5E" w:rsidP="00A71F5E">
            <w:pPr>
              <w:widowControl w:val="0"/>
              <w:rPr>
                <w:bCs/>
                <w:sz w:val="18"/>
                <w:szCs w:val="18"/>
                <w:lang w:eastAsia="zh-CN"/>
              </w:rPr>
            </w:pPr>
            <w:r w:rsidRPr="00A71F5E">
              <w:rPr>
                <w:bCs/>
                <w:sz w:val="18"/>
                <w:szCs w:val="18"/>
                <w:lang w:eastAsia="zh-CN"/>
              </w:rPr>
              <w:t>01.28.21.01.39</w:t>
            </w:r>
          </w:p>
        </w:tc>
        <w:tc>
          <w:tcPr>
            <w:tcW w:w="2976" w:type="dxa"/>
            <w:tcBorders>
              <w:top w:val="nil"/>
              <w:left w:val="single" w:sz="4" w:space="0" w:color="000000"/>
              <w:bottom w:val="nil"/>
              <w:right w:val="single" w:sz="4" w:space="0" w:color="000000"/>
            </w:tcBorders>
          </w:tcPr>
          <w:p w:rsidR="00A71F5E" w:rsidRPr="00A71F5E" w:rsidRDefault="00A71F5E" w:rsidP="00A71F5E">
            <w:pPr>
              <w:widowControl w:val="0"/>
              <w:jc w:val="both"/>
              <w:rPr>
                <w:bCs/>
                <w:sz w:val="18"/>
                <w:szCs w:val="18"/>
                <w:lang w:eastAsia="zh-CN"/>
              </w:rPr>
            </w:pPr>
            <w:proofErr w:type="spellStart"/>
            <w:r w:rsidRPr="00A71F5E">
              <w:rPr>
                <w:bCs/>
                <w:sz w:val="18"/>
                <w:szCs w:val="18"/>
                <w:lang w:eastAsia="zh-CN"/>
              </w:rPr>
              <w:t>Гипоаллергенная</w:t>
            </w:r>
            <w:proofErr w:type="spellEnd"/>
            <w:r w:rsidRPr="00A71F5E">
              <w:rPr>
                <w:bCs/>
                <w:sz w:val="18"/>
                <w:szCs w:val="18"/>
                <w:lang w:eastAsia="zh-CN"/>
              </w:rPr>
              <w:t xml:space="preserve"> эластичная гидроколлоидная пластина-полукольцо должна быть предназначена для дополнительной фиксации калоприемника и </w:t>
            </w:r>
            <w:proofErr w:type="spellStart"/>
            <w:r w:rsidRPr="00A71F5E">
              <w:rPr>
                <w:bCs/>
                <w:sz w:val="18"/>
                <w:szCs w:val="18"/>
                <w:lang w:eastAsia="zh-CN"/>
              </w:rPr>
              <w:t>уроприемника</w:t>
            </w:r>
            <w:proofErr w:type="spellEnd"/>
            <w:r w:rsidRPr="00A71F5E">
              <w:rPr>
                <w:bCs/>
                <w:sz w:val="18"/>
                <w:szCs w:val="18"/>
                <w:lang w:eastAsia="zh-CN"/>
              </w:rPr>
              <w:t>, должна обладать памятью материала, абсорбировать влагу кожи; не должна содержать латекса. Пластина-полукольцо должна быть с защитным покрытием.</w:t>
            </w:r>
          </w:p>
        </w:tc>
        <w:tc>
          <w:tcPr>
            <w:tcW w:w="1134" w:type="dxa"/>
            <w:tcBorders>
              <w:top w:val="nil"/>
              <w:left w:val="single" w:sz="4" w:space="0" w:color="000000"/>
              <w:bottom w:val="nil"/>
              <w:right w:val="single" w:sz="4" w:space="0" w:color="000000"/>
            </w:tcBorders>
          </w:tcPr>
          <w:p w:rsidR="00A71F5E" w:rsidRPr="00A71F5E" w:rsidRDefault="00A71F5E" w:rsidP="00A71F5E">
            <w:pPr>
              <w:widowControl w:val="0"/>
              <w:tabs>
                <w:tab w:val="left" w:pos="555"/>
              </w:tabs>
              <w:contextualSpacing/>
              <w:jc w:val="center"/>
              <w:rPr>
                <w:bCs/>
                <w:sz w:val="20"/>
                <w:szCs w:val="18"/>
                <w:lang w:eastAsia="zh-CN"/>
              </w:rPr>
            </w:pPr>
            <w:r w:rsidRPr="00A71F5E">
              <w:rPr>
                <w:bCs/>
                <w:sz w:val="20"/>
                <w:szCs w:val="18"/>
                <w:lang w:eastAsia="zh-CN"/>
              </w:rPr>
              <w:t>3000</w:t>
            </w:r>
          </w:p>
        </w:tc>
        <w:tc>
          <w:tcPr>
            <w:tcW w:w="1134" w:type="dxa"/>
            <w:tcBorders>
              <w:top w:val="nil"/>
              <w:left w:val="single" w:sz="4" w:space="0" w:color="000000"/>
              <w:bottom w:val="nil"/>
              <w:right w:val="single" w:sz="4" w:space="0" w:color="000000"/>
            </w:tcBorders>
          </w:tcPr>
          <w:p w:rsidR="00A71F5E" w:rsidRPr="00A71F5E" w:rsidRDefault="00A71F5E" w:rsidP="00A71F5E">
            <w:pPr>
              <w:rPr>
                <w:bCs/>
                <w:sz w:val="20"/>
                <w:szCs w:val="18"/>
                <w:lang w:eastAsia="zh-CN"/>
              </w:rPr>
            </w:pPr>
            <w:r w:rsidRPr="00A71F5E">
              <w:rPr>
                <w:bCs/>
                <w:sz w:val="20"/>
                <w:szCs w:val="18"/>
                <w:lang w:eastAsia="zh-CN"/>
              </w:rPr>
              <w:t>249,05</w:t>
            </w:r>
          </w:p>
          <w:p w:rsidR="00A71F5E" w:rsidRPr="00A71F5E" w:rsidRDefault="00A71F5E" w:rsidP="00A71F5E">
            <w:pPr>
              <w:widowControl w:val="0"/>
              <w:tabs>
                <w:tab w:val="left" w:pos="555"/>
              </w:tabs>
              <w:contextualSpacing/>
              <w:jc w:val="center"/>
              <w:rPr>
                <w:bCs/>
                <w:sz w:val="20"/>
                <w:szCs w:val="18"/>
                <w:lang w:eastAsia="zh-CN"/>
              </w:rPr>
            </w:pPr>
          </w:p>
        </w:tc>
      </w:tr>
      <w:tr w:rsidR="00A71F5E" w:rsidRPr="00A71F5E" w:rsidTr="00A71F5E">
        <w:trPr>
          <w:trHeight w:val="59"/>
        </w:trPr>
        <w:tc>
          <w:tcPr>
            <w:tcW w:w="474" w:type="dxa"/>
            <w:tcBorders>
              <w:top w:val="single" w:sz="4" w:space="0" w:color="auto"/>
              <w:left w:val="single" w:sz="4" w:space="0" w:color="000000"/>
              <w:bottom w:val="single" w:sz="4" w:space="0" w:color="000000"/>
              <w:right w:val="single" w:sz="4" w:space="0" w:color="000000"/>
            </w:tcBorders>
          </w:tcPr>
          <w:p w:rsidR="00A71F5E" w:rsidRPr="00A71F5E" w:rsidRDefault="00A71F5E" w:rsidP="00A71F5E">
            <w:pPr>
              <w:widowControl w:val="0"/>
              <w:spacing w:after="160" w:line="264" w:lineRule="auto"/>
              <w:contextualSpacing/>
              <w:rPr>
                <w:sz w:val="18"/>
                <w:szCs w:val="18"/>
                <w:lang w:eastAsia="zh-CN"/>
              </w:rPr>
            </w:pPr>
            <w:r w:rsidRPr="00A71F5E">
              <w:rPr>
                <w:sz w:val="18"/>
                <w:szCs w:val="18"/>
                <w:lang w:eastAsia="zh-CN"/>
              </w:rPr>
              <w:t>3</w:t>
            </w:r>
          </w:p>
        </w:tc>
        <w:tc>
          <w:tcPr>
            <w:tcW w:w="1192" w:type="dxa"/>
            <w:tcBorders>
              <w:top w:val="single" w:sz="4" w:space="0" w:color="auto"/>
              <w:left w:val="single" w:sz="4" w:space="0" w:color="000000"/>
              <w:bottom w:val="single" w:sz="4" w:space="0" w:color="000000"/>
              <w:right w:val="single" w:sz="4" w:space="0" w:color="000000"/>
            </w:tcBorders>
          </w:tcPr>
          <w:p w:rsidR="00A71F5E" w:rsidRPr="00A71F5E" w:rsidRDefault="00A71F5E" w:rsidP="00A71F5E">
            <w:pPr>
              <w:widowControl w:val="0"/>
              <w:rPr>
                <w:bCs/>
                <w:sz w:val="18"/>
                <w:szCs w:val="18"/>
                <w:lang w:eastAsia="zh-CN"/>
              </w:rPr>
            </w:pPr>
            <w:r w:rsidRPr="00A71F5E">
              <w:rPr>
                <w:bCs/>
                <w:sz w:val="18"/>
                <w:szCs w:val="18"/>
                <w:lang w:eastAsia="zh-CN"/>
              </w:rPr>
              <w:t>Сведения отсутствуют</w:t>
            </w:r>
          </w:p>
        </w:tc>
        <w:tc>
          <w:tcPr>
            <w:tcW w:w="1217" w:type="dxa"/>
            <w:tcBorders>
              <w:top w:val="single" w:sz="4" w:space="0" w:color="auto"/>
              <w:left w:val="single" w:sz="4" w:space="0" w:color="000000"/>
              <w:bottom w:val="single" w:sz="4" w:space="0" w:color="000000"/>
              <w:right w:val="single" w:sz="4" w:space="0" w:color="000000"/>
            </w:tcBorders>
          </w:tcPr>
          <w:p w:rsidR="00A71F5E" w:rsidRPr="00A71F5E" w:rsidRDefault="00A71F5E" w:rsidP="00A71F5E">
            <w:pPr>
              <w:widowControl w:val="0"/>
              <w:rPr>
                <w:bCs/>
                <w:sz w:val="18"/>
                <w:szCs w:val="18"/>
                <w:lang w:eastAsia="zh-CN"/>
              </w:rPr>
            </w:pPr>
            <w:r w:rsidRPr="00A71F5E">
              <w:rPr>
                <w:bCs/>
                <w:sz w:val="18"/>
                <w:szCs w:val="18"/>
                <w:lang w:eastAsia="zh-CN"/>
              </w:rPr>
              <w:t>Сведения отсутствуют</w:t>
            </w:r>
          </w:p>
        </w:tc>
        <w:tc>
          <w:tcPr>
            <w:tcW w:w="993" w:type="dxa"/>
            <w:tcBorders>
              <w:top w:val="single" w:sz="4" w:space="0" w:color="auto"/>
              <w:left w:val="single" w:sz="4" w:space="0" w:color="000000"/>
              <w:bottom w:val="single" w:sz="4" w:space="0" w:color="000000"/>
              <w:right w:val="single" w:sz="4" w:space="0" w:color="000000"/>
            </w:tcBorders>
          </w:tcPr>
          <w:p w:rsidR="00A71F5E" w:rsidRPr="00A71F5E" w:rsidRDefault="00A71F5E" w:rsidP="00A71F5E">
            <w:pPr>
              <w:widowControl w:val="0"/>
              <w:rPr>
                <w:bCs/>
                <w:sz w:val="18"/>
                <w:szCs w:val="18"/>
                <w:lang w:eastAsia="zh-CN"/>
              </w:rPr>
            </w:pPr>
            <w:r w:rsidRPr="00A71F5E">
              <w:rPr>
                <w:bCs/>
                <w:sz w:val="18"/>
                <w:szCs w:val="18"/>
                <w:lang w:eastAsia="zh-CN"/>
              </w:rPr>
              <w:t>ОКПД</w:t>
            </w:r>
            <w:proofErr w:type="gramStart"/>
            <w:r w:rsidRPr="00A71F5E">
              <w:rPr>
                <w:bCs/>
                <w:sz w:val="18"/>
                <w:szCs w:val="18"/>
                <w:lang w:eastAsia="zh-CN"/>
              </w:rPr>
              <w:t>2</w:t>
            </w:r>
            <w:proofErr w:type="gramEnd"/>
            <w:r w:rsidRPr="00A71F5E">
              <w:rPr>
                <w:bCs/>
                <w:sz w:val="18"/>
                <w:szCs w:val="18"/>
                <w:lang w:eastAsia="zh-CN"/>
              </w:rPr>
              <w:t xml:space="preserve"> 32.50.13.190</w:t>
            </w:r>
          </w:p>
        </w:tc>
        <w:tc>
          <w:tcPr>
            <w:tcW w:w="1418" w:type="dxa"/>
            <w:tcBorders>
              <w:top w:val="single" w:sz="4" w:space="0" w:color="auto"/>
              <w:left w:val="single" w:sz="4" w:space="0" w:color="000000"/>
              <w:bottom w:val="single" w:sz="4" w:space="0" w:color="000000"/>
              <w:right w:val="single" w:sz="4" w:space="0" w:color="000000"/>
            </w:tcBorders>
          </w:tcPr>
          <w:p w:rsidR="00A71F5E" w:rsidRPr="00A71F5E" w:rsidRDefault="00A71F5E" w:rsidP="00A71F5E">
            <w:pPr>
              <w:widowControl w:val="0"/>
              <w:rPr>
                <w:bCs/>
                <w:sz w:val="18"/>
                <w:szCs w:val="18"/>
                <w:lang w:eastAsia="zh-CN"/>
              </w:rPr>
            </w:pPr>
            <w:r w:rsidRPr="00A71F5E">
              <w:rPr>
                <w:bCs/>
                <w:sz w:val="18"/>
                <w:szCs w:val="18"/>
                <w:lang w:eastAsia="zh-CN"/>
              </w:rPr>
              <w:t>21-01-41</w:t>
            </w:r>
          </w:p>
          <w:p w:rsidR="00A71F5E" w:rsidRPr="00A71F5E" w:rsidRDefault="00A71F5E" w:rsidP="00A71F5E">
            <w:pPr>
              <w:widowControl w:val="0"/>
              <w:rPr>
                <w:bCs/>
                <w:sz w:val="18"/>
                <w:szCs w:val="18"/>
                <w:lang w:eastAsia="zh-CN"/>
              </w:rPr>
            </w:pPr>
            <w:r w:rsidRPr="00A71F5E">
              <w:rPr>
                <w:bCs/>
                <w:sz w:val="18"/>
                <w:szCs w:val="18"/>
                <w:lang w:eastAsia="zh-CN"/>
              </w:rPr>
              <w:t xml:space="preserve">Защитные кольца для кожи вокруг </w:t>
            </w:r>
            <w:proofErr w:type="spellStart"/>
            <w:r w:rsidRPr="00A71F5E">
              <w:rPr>
                <w:bCs/>
                <w:sz w:val="18"/>
                <w:szCs w:val="18"/>
                <w:lang w:eastAsia="zh-CN"/>
              </w:rPr>
              <w:t>стомы</w:t>
            </w:r>
            <w:proofErr w:type="spellEnd"/>
          </w:p>
          <w:p w:rsidR="00A71F5E" w:rsidRPr="00A71F5E" w:rsidRDefault="00A71F5E" w:rsidP="00A71F5E">
            <w:pPr>
              <w:widowControl w:val="0"/>
              <w:rPr>
                <w:bCs/>
                <w:sz w:val="18"/>
                <w:szCs w:val="18"/>
                <w:lang w:eastAsia="zh-CN"/>
              </w:rPr>
            </w:pPr>
            <w:r w:rsidRPr="00A71F5E">
              <w:rPr>
                <w:bCs/>
                <w:sz w:val="18"/>
                <w:szCs w:val="18"/>
                <w:lang w:eastAsia="zh-CN"/>
              </w:rPr>
              <w:t>01.28.21.01.41</w:t>
            </w:r>
          </w:p>
        </w:tc>
        <w:tc>
          <w:tcPr>
            <w:tcW w:w="2976" w:type="dxa"/>
            <w:tcBorders>
              <w:top w:val="single" w:sz="4" w:space="0" w:color="auto"/>
              <w:left w:val="single" w:sz="4" w:space="0" w:color="000000"/>
              <w:bottom w:val="single" w:sz="4" w:space="0" w:color="000000"/>
              <w:right w:val="single" w:sz="4" w:space="0" w:color="000000"/>
            </w:tcBorders>
          </w:tcPr>
          <w:p w:rsidR="00A71F5E" w:rsidRPr="00A71F5E" w:rsidRDefault="00A71F5E" w:rsidP="00A71F5E">
            <w:pPr>
              <w:widowControl w:val="0"/>
              <w:jc w:val="both"/>
              <w:rPr>
                <w:bCs/>
                <w:sz w:val="18"/>
                <w:szCs w:val="18"/>
                <w:lang w:eastAsia="zh-CN"/>
              </w:rPr>
            </w:pPr>
            <w:r w:rsidRPr="00A71F5E">
              <w:rPr>
                <w:bCs/>
                <w:sz w:val="18"/>
                <w:szCs w:val="18"/>
                <w:lang w:eastAsia="zh-CN"/>
              </w:rPr>
              <w:t xml:space="preserve">Защитное кольцо – моделируемое адгезивное защитное кольцо должно быть предназначено для защиты кожи, выравнивания шрамов и складок на коже вокруг </w:t>
            </w:r>
            <w:proofErr w:type="spellStart"/>
            <w:r w:rsidRPr="00A71F5E">
              <w:rPr>
                <w:bCs/>
                <w:sz w:val="18"/>
                <w:szCs w:val="18"/>
                <w:lang w:eastAsia="zh-CN"/>
              </w:rPr>
              <w:t>стомы</w:t>
            </w:r>
            <w:proofErr w:type="spellEnd"/>
            <w:r w:rsidRPr="00A71F5E">
              <w:rPr>
                <w:bCs/>
                <w:sz w:val="18"/>
                <w:szCs w:val="18"/>
                <w:lang w:eastAsia="zh-CN"/>
              </w:rPr>
              <w:t xml:space="preserve">, герметизации пластин калоприемников и </w:t>
            </w:r>
            <w:proofErr w:type="spellStart"/>
            <w:r w:rsidRPr="00A71F5E">
              <w:rPr>
                <w:bCs/>
                <w:sz w:val="18"/>
                <w:szCs w:val="18"/>
                <w:lang w:eastAsia="zh-CN"/>
              </w:rPr>
              <w:t>уроприемников</w:t>
            </w:r>
            <w:proofErr w:type="spellEnd"/>
            <w:r w:rsidRPr="00A71F5E">
              <w:rPr>
                <w:bCs/>
                <w:sz w:val="18"/>
                <w:szCs w:val="18"/>
                <w:lang w:eastAsia="zh-CN"/>
              </w:rPr>
              <w:t xml:space="preserve">, обеспечивающее длительную защиту от протекания  кишечного отделяемого или мочи. Использование колец должно продлевать срок службы пластин, устранять риск возможных протечек, тем самым создавая щадящий режим для </w:t>
            </w:r>
            <w:proofErr w:type="spellStart"/>
            <w:r w:rsidRPr="00A71F5E">
              <w:rPr>
                <w:bCs/>
                <w:sz w:val="18"/>
                <w:szCs w:val="18"/>
                <w:lang w:eastAsia="zh-CN"/>
              </w:rPr>
              <w:t>перистомальной</w:t>
            </w:r>
            <w:proofErr w:type="spellEnd"/>
            <w:r w:rsidRPr="00A71F5E">
              <w:rPr>
                <w:bCs/>
                <w:sz w:val="18"/>
                <w:szCs w:val="18"/>
                <w:lang w:eastAsia="zh-CN"/>
              </w:rPr>
              <w:t xml:space="preserve"> кожи. </w:t>
            </w:r>
          </w:p>
        </w:tc>
        <w:tc>
          <w:tcPr>
            <w:tcW w:w="1134" w:type="dxa"/>
            <w:tcBorders>
              <w:top w:val="single" w:sz="4" w:space="0" w:color="auto"/>
              <w:left w:val="single" w:sz="4" w:space="0" w:color="000000"/>
              <w:bottom w:val="single" w:sz="4" w:space="0" w:color="000000"/>
              <w:right w:val="single" w:sz="4" w:space="0" w:color="000000"/>
            </w:tcBorders>
          </w:tcPr>
          <w:p w:rsidR="00A71F5E" w:rsidRPr="00A71F5E" w:rsidRDefault="00A71F5E" w:rsidP="00A71F5E">
            <w:pPr>
              <w:widowControl w:val="0"/>
              <w:spacing w:after="160" w:line="264" w:lineRule="auto"/>
              <w:contextualSpacing/>
              <w:jc w:val="center"/>
              <w:rPr>
                <w:spacing w:val="-2"/>
                <w:sz w:val="20"/>
                <w:szCs w:val="18"/>
              </w:rPr>
            </w:pPr>
            <w:r w:rsidRPr="00A71F5E">
              <w:rPr>
                <w:spacing w:val="-2"/>
                <w:sz w:val="20"/>
                <w:szCs w:val="18"/>
              </w:rPr>
              <w:t>1500</w:t>
            </w:r>
          </w:p>
        </w:tc>
        <w:tc>
          <w:tcPr>
            <w:tcW w:w="1134" w:type="dxa"/>
            <w:tcBorders>
              <w:top w:val="single" w:sz="4" w:space="0" w:color="auto"/>
              <w:left w:val="single" w:sz="4" w:space="0" w:color="000000"/>
              <w:bottom w:val="single" w:sz="4" w:space="0" w:color="000000"/>
              <w:right w:val="single" w:sz="4" w:space="0" w:color="000000"/>
            </w:tcBorders>
          </w:tcPr>
          <w:p w:rsidR="00A71F5E" w:rsidRPr="00A71F5E" w:rsidRDefault="00A71F5E" w:rsidP="00A71F5E">
            <w:pPr>
              <w:rPr>
                <w:spacing w:val="-2"/>
                <w:sz w:val="20"/>
                <w:szCs w:val="18"/>
              </w:rPr>
            </w:pPr>
            <w:r w:rsidRPr="00A71F5E">
              <w:rPr>
                <w:spacing w:val="-2"/>
                <w:sz w:val="20"/>
                <w:szCs w:val="18"/>
              </w:rPr>
              <w:t>245,88</w:t>
            </w:r>
          </w:p>
          <w:p w:rsidR="00A71F5E" w:rsidRPr="00A71F5E" w:rsidRDefault="00A71F5E" w:rsidP="00A71F5E">
            <w:pPr>
              <w:widowControl w:val="0"/>
              <w:spacing w:after="160" w:line="264" w:lineRule="auto"/>
              <w:contextualSpacing/>
              <w:jc w:val="center"/>
              <w:rPr>
                <w:spacing w:val="-2"/>
                <w:sz w:val="20"/>
                <w:szCs w:val="18"/>
              </w:rPr>
            </w:pPr>
          </w:p>
        </w:tc>
      </w:tr>
      <w:tr w:rsidR="00A71F5E" w:rsidRPr="00A71F5E" w:rsidTr="00A71F5E">
        <w:trPr>
          <w:trHeight w:val="89"/>
        </w:trPr>
        <w:tc>
          <w:tcPr>
            <w:tcW w:w="474" w:type="dxa"/>
            <w:tcBorders>
              <w:top w:val="nil"/>
              <w:left w:val="single" w:sz="4" w:space="0" w:color="000000"/>
              <w:bottom w:val="single" w:sz="4" w:space="0" w:color="000000"/>
              <w:right w:val="single" w:sz="4" w:space="0" w:color="000000"/>
            </w:tcBorders>
          </w:tcPr>
          <w:p w:rsidR="00A71F5E" w:rsidRPr="00A71F5E" w:rsidRDefault="00A71F5E" w:rsidP="00A71F5E">
            <w:pPr>
              <w:widowControl w:val="0"/>
              <w:spacing w:after="160" w:line="264" w:lineRule="auto"/>
              <w:contextualSpacing/>
              <w:rPr>
                <w:sz w:val="18"/>
                <w:szCs w:val="18"/>
                <w:lang w:eastAsia="zh-CN"/>
              </w:rPr>
            </w:pPr>
            <w:r w:rsidRPr="00A71F5E">
              <w:rPr>
                <w:sz w:val="18"/>
                <w:szCs w:val="18"/>
                <w:lang w:eastAsia="zh-CN"/>
              </w:rPr>
              <w:t>4</w:t>
            </w:r>
          </w:p>
        </w:tc>
        <w:tc>
          <w:tcPr>
            <w:tcW w:w="1192" w:type="dxa"/>
            <w:tcBorders>
              <w:top w:val="nil"/>
              <w:left w:val="single" w:sz="4" w:space="0" w:color="000000"/>
              <w:bottom w:val="single" w:sz="4" w:space="0" w:color="000000"/>
              <w:right w:val="single" w:sz="4" w:space="0" w:color="000000"/>
            </w:tcBorders>
          </w:tcPr>
          <w:p w:rsidR="00A71F5E" w:rsidRPr="00A71F5E" w:rsidRDefault="00A71F5E" w:rsidP="00A71F5E">
            <w:pPr>
              <w:widowControl w:val="0"/>
              <w:rPr>
                <w:sz w:val="18"/>
                <w:szCs w:val="18"/>
                <w:lang w:eastAsia="zh-CN"/>
              </w:rPr>
            </w:pPr>
            <w:r w:rsidRPr="00A71F5E">
              <w:rPr>
                <w:bCs/>
                <w:sz w:val="18"/>
                <w:szCs w:val="18"/>
                <w:lang w:eastAsia="zh-CN"/>
              </w:rPr>
              <w:t xml:space="preserve">32.50.13.110-00003233- Катетер </w:t>
            </w:r>
            <w:proofErr w:type="spellStart"/>
            <w:r w:rsidRPr="00A71F5E">
              <w:rPr>
                <w:bCs/>
                <w:sz w:val="18"/>
                <w:szCs w:val="18"/>
                <w:lang w:eastAsia="zh-CN"/>
              </w:rPr>
              <w:t>нефростомический</w:t>
            </w:r>
            <w:proofErr w:type="spellEnd"/>
          </w:p>
        </w:tc>
        <w:tc>
          <w:tcPr>
            <w:tcW w:w="1217" w:type="dxa"/>
            <w:tcBorders>
              <w:top w:val="nil"/>
              <w:left w:val="single" w:sz="4" w:space="0" w:color="000000"/>
              <w:bottom w:val="single" w:sz="4" w:space="0" w:color="000000"/>
              <w:right w:val="single" w:sz="4" w:space="0" w:color="000000"/>
            </w:tcBorders>
          </w:tcPr>
          <w:p w:rsidR="00A71F5E" w:rsidRPr="00A71F5E" w:rsidRDefault="00A71F5E" w:rsidP="00A71F5E">
            <w:pPr>
              <w:widowControl w:val="0"/>
              <w:rPr>
                <w:sz w:val="18"/>
                <w:szCs w:val="18"/>
                <w:lang w:eastAsia="zh-CN"/>
              </w:rPr>
            </w:pPr>
            <w:r w:rsidRPr="00A71F5E">
              <w:rPr>
                <w:bCs/>
                <w:sz w:val="18"/>
                <w:szCs w:val="18"/>
                <w:lang w:eastAsia="zh-CN"/>
              </w:rPr>
              <w:t>Сведения отсутствуют</w:t>
            </w:r>
          </w:p>
        </w:tc>
        <w:tc>
          <w:tcPr>
            <w:tcW w:w="993" w:type="dxa"/>
            <w:tcBorders>
              <w:top w:val="nil"/>
              <w:left w:val="single" w:sz="4" w:space="0" w:color="000000"/>
              <w:bottom w:val="single" w:sz="4" w:space="0" w:color="000000"/>
              <w:right w:val="single" w:sz="4" w:space="0" w:color="000000"/>
            </w:tcBorders>
          </w:tcPr>
          <w:p w:rsidR="00A71F5E" w:rsidRPr="00A71F5E" w:rsidRDefault="00A71F5E" w:rsidP="00A71F5E">
            <w:pPr>
              <w:widowControl w:val="0"/>
              <w:spacing w:after="160"/>
              <w:contextualSpacing/>
              <w:rPr>
                <w:bCs/>
                <w:sz w:val="18"/>
                <w:szCs w:val="18"/>
                <w:lang w:eastAsia="zh-CN"/>
              </w:rPr>
            </w:pPr>
            <w:r w:rsidRPr="00A71F5E">
              <w:rPr>
                <w:bCs/>
                <w:sz w:val="18"/>
                <w:szCs w:val="18"/>
                <w:lang w:eastAsia="zh-CN"/>
              </w:rPr>
              <w:t>ОКПД</w:t>
            </w:r>
            <w:proofErr w:type="gramStart"/>
            <w:r w:rsidRPr="00A71F5E">
              <w:rPr>
                <w:bCs/>
                <w:sz w:val="18"/>
                <w:szCs w:val="18"/>
                <w:lang w:eastAsia="zh-CN"/>
              </w:rPr>
              <w:t>2</w:t>
            </w:r>
            <w:proofErr w:type="gramEnd"/>
            <w:r w:rsidRPr="00A71F5E">
              <w:rPr>
                <w:bCs/>
                <w:sz w:val="18"/>
                <w:szCs w:val="18"/>
                <w:lang w:eastAsia="zh-CN"/>
              </w:rPr>
              <w:t xml:space="preserve"> 32.50.13.110/</w:t>
            </w:r>
          </w:p>
          <w:p w:rsidR="00A71F5E" w:rsidRPr="00A71F5E" w:rsidRDefault="00A71F5E" w:rsidP="00A71F5E">
            <w:pPr>
              <w:widowControl w:val="0"/>
              <w:spacing w:after="160"/>
              <w:contextualSpacing/>
              <w:rPr>
                <w:bCs/>
                <w:sz w:val="18"/>
                <w:szCs w:val="18"/>
                <w:lang w:eastAsia="zh-CN"/>
              </w:rPr>
            </w:pPr>
            <w:r w:rsidRPr="00A71F5E">
              <w:rPr>
                <w:bCs/>
                <w:sz w:val="18"/>
                <w:szCs w:val="18"/>
                <w:lang w:eastAsia="zh-CN"/>
              </w:rPr>
              <w:t>НКМИ 268550</w:t>
            </w:r>
          </w:p>
        </w:tc>
        <w:tc>
          <w:tcPr>
            <w:tcW w:w="1418" w:type="dxa"/>
            <w:tcBorders>
              <w:top w:val="nil"/>
              <w:left w:val="single" w:sz="4" w:space="0" w:color="000000"/>
              <w:bottom w:val="single" w:sz="4" w:space="0" w:color="000000"/>
              <w:right w:val="single" w:sz="4" w:space="0" w:color="000000"/>
            </w:tcBorders>
          </w:tcPr>
          <w:p w:rsidR="00A71F5E" w:rsidRPr="00A71F5E" w:rsidRDefault="00A71F5E" w:rsidP="00A71F5E">
            <w:pPr>
              <w:widowControl w:val="0"/>
              <w:autoSpaceDE w:val="0"/>
              <w:rPr>
                <w:bCs/>
                <w:sz w:val="18"/>
                <w:szCs w:val="18"/>
                <w:lang w:eastAsia="zh-CN"/>
              </w:rPr>
            </w:pPr>
            <w:r w:rsidRPr="00A71F5E">
              <w:rPr>
                <w:bCs/>
                <w:sz w:val="18"/>
                <w:szCs w:val="18"/>
                <w:lang w:eastAsia="zh-CN"/>
              </w:rPr>
              <w:t>21-01-25</w:t>
            </w:r>
          </w:p>
          <w:p w:rsidR="00A71F5E" w:rsidRPr="00A71F5E" w:rsidRDefault="00A71F5E" w:rsidP="00A71F5E">
            <w:pPr>
              <w:widowControl w:val="0"/>
              <w:autoSpaceDE w:val="0"/>
              <w:rPr>
                <w:bCs/>
                <w:sz w:val="18"/>
                <w:szCs w:val="18"/>
                <w:lang w:eastAsia="zh-CN"/>
              </w:rPr>
            </w:pPr>
            <w:r w:rsidRPr="00A71F5E">
              <w:rPr>
                <w:bCs/>
                <w:sz w:val="18"/>
                <w:szCs w:val="18"/>
                <w:lang w:eastAsia="zh-CN"/>
              </w:rPr>
              <w:t xml:space="preserve">Система (с катетером) для </w:t>
            </w:r>
            <w:proofErr w:type="spellStart"/>
            <w:r w:rsidRPr="00A71F5E">
              <w:rPr>
                <w:bCs/>
                <w:sz w:val="18"/>
                <w:szCs w:val="18"/>
                <w:lang w:eastAsia="zh-CN"/>
              </w:rPr>
              <w:t>нефростомии</w:t>
            </w:r>
            <w:proofErr w:type="spellEnd"/>
          </w:p>
          <w:p w:rsidR="00A71F5E" w:rsidRPr="00A71F5E" w:rsidRDefault="00A71F5E" w:rsidP="00A71F5E">
            <w:pPr>
              <w:widowControl w:val="0"/>
              <w:autoSpaceDE w:val="0"/>
              <w:rPr>
                <w:bCs/>
                <w:sz w:val="18"/>
                <w:szCs w:val="18"/>
                <w:lang w:eastAsia="zh-CN"/>
              </w:rPr>
            </w:pPr>
            <w:r w:rsidRPr="00A71F5E">
              <w:rPr>
                <w:bCs/>
                <w:sz w:val="18"/>
                <w:szCs w:val="18"/>
                <w:lang w:eastAsia="zh-CN"/>
              </w:rPr>
              <w:t>01.28.21.01.25</w:t>
            </w:r>
          </w:p>
        </w:tc>
        <w:tc>
          <w:tcPr>
            <w:tcW w:w="2976" w:type="dxa"/>
            <w:tcBorders>
              <w:top w:val="nil"/>
              <w:left w:val="single" w:sz="4" w:space="0" w:color="000000"/>
              <w:bottom w:val="single" w:sz="4" w:space="0" w:color="000000"/>
              <w:right w:val="single" w:sz="4" w:space="0" w:color="000000"/>
            </w:tcBorders>
          </w:tcPr>
          <w:p w:rsidR="00A71F5E" w:rsidRPr="00A71F5E" w:rsidRDefault="00A71F5E" w:rsidP="00A71F5E">
            <w:pPr>
              <w:widowControl w:val="0"/>
              <w:jc w:val="both"/>
              <w:rPr>
                <w:bCs/>
                <w:sz w:val="18"/>
                <w:szCs w:val="18"/>
                <w:lang w:eastAsia="zh-CN"/>
              </w:rPr>
            </w:pPr>
            <w:bookmarkStart w:id="0" w:name="_Hlk148094983"/>
            <w:r w:rsidRPr="00A71F5E">
              <w:rPr>
                <w:bCs/>
                <w:sz w:val="18"/>
                <w:szCs w:val="18"/>
                <w:lang w:eastAsia="zh-CN"/>
              </w:rPr>
              <w:t xml:space="preserve">Катетер мочеточниковый </w:t>
            </w:r>
            <w:proofErr w:type="spellStart"/>
            <w:r w:rsidRPr="00A71F5E">
              <w:rPr>
                <w:bCs/>
                <w:sz w:val="18"/>
                <w:szCs w:val="18"/>
                <w:lang w:eastAsia="zh-CN"/>
              </w:rPr>
              <w:t>нефростомический</w:t>
            </w:r>
            <w:proofErr w:type="spellEnd"/>
            <w:r w:rsidRPr="00A71F5E">
              <w:rPr>
                <w:bCs/>
                <w:sz w:val="18"/>
                <w:szCs w:val="18"/>
                <w:lang w:eastAsia="zh-CN"/>
              </w:rPr>
              <w:t xml:space="preserve"> должен быть в форме свиной хвост c атравматическими отверстиями на одном конце из полиуретана, закрытого типа. Должна быть гладкая поверхность для уменьшения образования инкрустации.  В комплекте должен быть универсальный переходник типа </w:t>
            </w:r>
            <w:proofErr w:type="spellStart"/>
            <w:r w:rsidRPr="00A71F5E">
              <w:rPr>
                <w:bCs/>
                <w:sz w:val="18"/>
                <w:szCs w:val="18"/>
                <w:lang w:eastAsia="zh-CN"/>
              </w:rPr>
              <w:t>Луэр</w:t>
            </w:r>
            <w:proofErr w:type="spellEnd"/>
            <w:r w:rsidRPr="00A71F5E">
              <w:rPr>
                <w:bCs/>
                <w:sz w:val="18"/>
                <w:szCs w:val="18"/>
                <w:lang w:eastAsia="zh-CN"/>
              </w:rPr>
              <w:t>. Длина катетера не менее 30 см. Стерильно. Размеры (CH): 8-12 (не менее 3 размеров, указать конкретные значения).</w:t>
            </w:r>
          </w:p>
          <w:bookmarkEnd w:id="0"/>
          <w:p w:rsidR="00A71F5E" w:rsidRPr="00A71F5E" w:rsidRDefault="00A71F5E" w:rsidP="00A71F5E">
            <w:pPr>
              <w:widowControl w:val="0"/>
              <w:jc w:val="both"/>
              <w:rPr>
                <w:bCs/>
                <w:sz w:val="18"/>
                <w:szCs w:val="18"/>
                <w:lang w:eastAsia="zh-CN"/>
              </w:rPr>
            </w:pPr>
          </w:p>
        </w:tc>
        <w:tc>
          <w:tcPr>
            <w:tcW w:w="1134" w:type="dxa"/>
            <w:tcBorders>
              <w:top w:val="nil"/>
              <w:left w:val="single" w:sz="4" w:space="0" w:color="000000"/>
              <w:bottom w:val="single" w:sz="4" w:space="0" w:color="000000"/>
              <w:right w:val="single" w:sz="4" w:space="0" w:color="000000"/>
            </w:tcBorders>
          </w:tcPr>
          <w:p w:rsidR="00A71F5E" w:rsidRPr="00A71F5E" w:rsidRDefault="00A71F5E" w:rsidP="00A71F5E">
            <w:pPr>
              <w:widowControl w:val="0"/>
              <w:spacing w:after="160" w:line="264" w:lineRule="auto"/>
              <w:contextualSpacing/>
              <w:jc w:val="center"/>
              <w:rPr>
                <w:spacing w:val="-2"/>
                <w:sz w:val="20"/>
                <w:szCs w:val="18"/>
              </w:rPr>
            </w:pPr>
            <w:r w:rsidRPr="00A71F5E">
              <w:rPr>
                <w:spacing w:val="-2"/>
                <w:sz w:val="20"/>
                <w:szCs w:val="18"/>
              </w:rPr>
              <w:t>110</w:t>
            </w:r>
          </w:p>
        </w:tc>
        <w:tc>
          <w:tcPr>
            <w:tcW w:w="1134" w:type="dxa"/>
            <w:tcBorders>
              <w:top w:val="nil"/>
              <w:left w:val="single" w:sz="4" w:space="0" w:color="000000"/>
              <w:bottom w:val="single" w:sz="4" w:space="0" w:color="000000"/>
              <w:right w:val="single" w:sz="4" w:space="0" w:color="000000"/>
            </w:tcBorders>
          </w:tcPr>
          <w:p w:rsidR="00A71F5E" w:rsidRPr="00A71F5E" w:rsidRDefault="00A71F5E" w:rsidP="00A71F5E">
            <w:pPr>
              <w:rPr>
                <w:spacing w:val="-2"/>
                <w:sz w:val="20"/>
                <w:szCs w:val="18"/>
              </w:rPr>
            </w:pPr>
            <w:r w:rsidRPr="00A71F5E">
              <w:rPr>
                <w:spacing w:val="-2"/>
                <w:sz w:val="20"/>
                <w:szCs w:val="18"/>
              </w:rPr>
              <w:t>4 901,28</w:t>
            </w:r>
          </w:p>
          <w:p w:rsidR="00A71F5E" w:rsidRPr="00A71F5E" w:rsidRDefault="00A71F5E" w:rsidP="00A71F5E">
            <w:pPr>
              <w:widowControl w:val="0"/>
              <w:spacing w:after="160" w:line="264" w:lineRule="auto"/>
              <w:contextualSpacing/>
              <w:jc w:val="center"/>
              <w:rPr>
                <w:spacing w:val="-2"/>
                <w:sz w:val="20"/>
                <w:szCs w:val="18"/>
              </w:rPr>
            </w:pPr>
          </w:p>
        </w:tc>
      </w:tr>
      <w:tr w:rsidR="00A71F5E" w:rsidRPr="00A71F5E" w:rsidTr="00A71F5E">
        <w:trPr>
          <w:trHeight w:val="59"/>
        </w:trPr>
        <w:tc>
          <w:tcPr>
            <w:tcW w:w="474" w:type="dxa"/>
            <w:tcBorders>
              <w:top w:val="nil"/>
              <w:left w:val="single" w:sz="4" w:space="0" w:color="000000"/>
              <w:bottom w:val="single" w:sz="4" w:space="0" w:color="000000"/>
              <w:right w:val="single" w:sz="4" w:space="0" w:color="000000"/>
            </w:tcBorders>
          </w:tcPr>
          <w:p w:rsidR="00A71F5E" w:rsidRPr="00A71F5E" w:rsidRDefault="00A71F5E" w:rsidP="00A71F5E">
            <w:pPr>
              <w:widowControl w:val="0"/>
              <w:spacing w:after="160" w:line="264" w:lineRule="auto"/>
              <w:contextualSpacing/>
              <w:rPr>
                <w:bCs/>
                <w:sz w:val="18"/>
                <w:szCs w:val="18"/>
                <w:lang w:eastAsia="zh-CN"/>
              </w:rPr>
            </w:pPr>
            <w:r w:rsidRPr="00A71F5E">
              <w:rPr>
                <w:bCs/>
                <w:sz w:val="18"/>
                <w:szCs w:val="18"/>
                <w:lang w:eastAsia="zh-CN"/>
              </w:rPr>
              <w:t>5</w:t>
            </w:r>
          </w:p>
        </w:tc>
        <w:tc>
          <w:tcPr>
            <w:tcW w:w="1192" w:type="dxa"/>
            <w:tcBorders>
              <w:top w:val="nil"/>
              <w:left w:val="single" w:sz="4" w:space="0" w:color="000000"/>
              <w:bottom w:val="single" w:sz="4" w:space="0" w:color="000000"/>
              <w:right w:val="single" w:sz="4" w:space="0" w:color="000000"/>
            </w:tcBorders>
          </w:tcPr>
          <w:p w:rsidR="00A71F5E" w:rsidRPr="00A71F5E" w:rsidRDefault="00A71F5E" w:rsidP="00A71F5E">
            <w:pPr>
              <w:widowControl w:val="0"/>
              <w:rPr>
                <w:bCs/>
                <w:sz w:val="18"/>
                <w:szCs w:val="18"/>
                <w:lang w:eastAsia="zh-CN"/>
              </w:rPr>
            </w:pPr>
            <w:r w:rsidRPr="00A71F5E">
              <w:rPr>
                <w:bCs/>
                <w:sz w:val="18"/>
                <w:szCs w:val="18"/>
                <w:lang w:eastAsia="zh-CN"/>
              </w:rPr>
              <w:t>Сведения отсутствуют</w:t>
            </w:r>
          </w:p>
        </w:tc>
        <w:tc>
          <w:tcPr>
            <w:tcW w:w="1217" w:type="dxa"/>
            <w:tcBorders>
              <w:top w:val="nil"/>
              <w:left w:val="single" w:sz="4" w:space="0" w:color="000000"/>
              <w:bottom w:val="single" w:sz="4" w:space="0" w:color="000000"/>
              <w:right w:val="single" w:sz="4" w:space="0" w:color="000000"/>
            </w:tcBorders>
          </w:tcPr>
          <w:p w:rsidR="00A71F5E" w:rsidRPr="00A71F5E" w:rsidRDefault="00A71F5E" w:rsidP="00A71F5E">
            <w:pPr>
              <w:widowControl w:val="0"/>
              <w:rPr>
                <w:bCs/>
                <w:sz w:val="18"/>
                <w:szCs w:val="18"/>
                <w:lang w:eastAsia="zh-CN"/>
              </w:rPr>
            </w:pPr>
            <w:r w:rsidRPr="00A71F5E">
              <w:rPr>
                <w:bCs/>
                <w:sz w:val="18"/>
                <w:szCs w:val="18"/>
                <w:lang w:eastAsia="zh-CN"/>
              </w:rPr>
              <w:t>Сведения отсутствуют</w:t>
            </w:r>
          </w:p>
        </w:tc>
        <w:tc>
          <w:tcPr>
            <w:tcW w:w="993" w:type="dxa"/>
            <w:tcBorders>
              <w:top w:val="nil"/>
              <w:left w:val="single" w:sz="4" w:space="0" w:color="000000"/>
              <w:bottom w:val="single" w:sz="4" w:space="0" w:color="000000"/>
              <w:right w:val="single" w:sz="4" w:space="0" w:color="000000"/>
            </w:tcBorders>
          </w:tcPr>
          <w:p w:rsidR="00A71F5E" w:rsidRPr="00A71F5E" w:rsidRDefault="00A71F5E" w:rsidP="00A71F5E">
            <w:pPr>
              <w:widowControl w:val="0"/>
              <w:rPr>
                <w:bCs/>
                <w:sz w:val="18"/>
                <w:szCs w:val="18"/>
                <w:lang w:eastAsia="zh-CN"/>
              </w:rPr>
            </w:pPr>
            <w:r w:rsidRPr="00A71F5E">
              <w:rPr>
                <w:bCs/>
                <w:sz w:val="18"/>
                <w:szCs w:val="18"/>
                <w:lang w:eastAsia="zh-CN"/>
              </w:rPr>
              <w:t>ОКПД</w:t>
            </w:r>
            <w:proofErr w:type="gramStart"/>
            <w:r w:rsidRPr="00A71F5E">
              <w:rPr>
                <w:bCs/>
                <w:sz w:val="18"/>
                <w:szCs w:val="18"/>
                <w:lang w:eastAsia="zh-CN"/>
              </w:rPr>
              <w:t>2</w:t>
            </w:r>
            <w:proofErr w:type="gramEnd"/>
            <w:r w:rsidRPr="00A71F5E">
              <w:rPr>
                <w:bCs/>
                <w:sz w:val="18"/>
                <w:szCs w:val="18"/>
                <w:lang w:eastAsia="zh-CN"/>
              </w:rPr>
              <w:t xml:space="preserve"> 32.50.13.190</w:t>
            </w:r>
          </w:p>
        </w:tc>
        <w:tc>
          <w:tcPr>
            <w:tcW w:w="1418" w:type="dxa"/>
            <w:tcBorders>
              <w:top w:val="nil"/>
              <w:left w:val="single" w:sz="4" w:space="0" w:color="000000"/>
              <w:bottom w:val="single" w:sz="4" w:space="0" w:color="000000"/>
              <w:right w:val="single" w:sz="4" w:space="0" w:color="000000"/>
            </w:tcBorders>
          </w:tcPr>
          <w:p w:rsidR="00A71F5E" w:rsidRPr="00A71F5E" w:rsidRDefault="00A71F5E" w:rsidP="00A71F5E">
            <w:pPr>
              <w:widowControl w:val="0"/>
              <w:autoSpaceDE w:val="0"/>
              <w:rPr>
                <w:bCs/>
                <w:sz w:val="18"/>
                <w:szCs w:val="18"/>
                <w:lang w:eastAsia="zh-CN"/>
              </w:rPr>
            </w:pPr>
            <w:r w:rsidRPr="00A71F5E">
              <w:rPr>
                <w:bCs/>
                <w:sz w:val="18"/>
                <w:szCs w:val="18"/>
                <w:lang w:eastAsia="zh-CN"/>
              </w:rPr>
              <w:t>21-01-30</w:t>
            </w:r>
          </w:p>
          <w:p w:rsidR="00A71F5E" w:rsidRPr="00A71F5E" w:rsidRDefault="00A71F5E" w:rsidP="00A71F5E">
            <w:pPr>
              <w:widowControl w:val="0"/>
              <w:autoSpaceDE w:val="0"/>
              <w:rPr>
                <w:bCs/>
                <w:sz w:val="18"/>
                <w:szCs w:val="18"/>
                <w:lang w:eastAsia="zh-CN"/>
              </w:rPr>
            </w:pPr>
            <w:proofErr w:type="gramStart"/>
            <w:r w:rsidRPr="00A71F5E">
              <w:rPr>
                <w:bCs/>
                <w:sz w:val="18"/>
                <w:szCs w:val="18"/>
                <w:lang w:eastAsia="zh-CN"/>
              </w:rPr>
              <w:t>Паста-герметик</w:t>
            </w:r>
            <w:proofErr w:type="gramEnd"/>
            <w:r w:rsidRPr="00A71F5E">
              <w:rPr>
                <w:bCs/>
                <w:sz w:val="18"/>
                <w:szCs w:val="18"/>
                <w:lang w:eastAsia="zh-CN"/>
              </w:rPr>
              <w:t xml:space="preserve"> для защиты и выравнивания кожи вокруг </w:t>
            </w:r>
            <w:proofErr w:type="spellStart"/>
            <w:r w:rsidRPr="00A71F5E">
              <w:rPr>
                <w:bCs/>
                <w:sz w:val="18"/>
                <w:szCs w:val="18"/>
                <w:lang w:eastAsia="zh-CN"/>
              </w:rPr>
              <w:t>стомы</w:t>
            </w:r>
            <w:proofErr w:type="spellEnd"/>
            <w:r w:rsidRPr="00A71F5E">
              <w:rPr>
                <w:bCs/>
                <w:sz w:val="18"/>
                <w:szCs w:val="18"/>
                <w:lang w:eastAsia="zh-CN"/>
              </w:rPr>
              <w:t xml:space="preserve"> в полосках, не менее 60 г</w:t>
            </w:r>
          </w:p>
          <w:p w:rsidR="00A71F5E" w:rsidRPr="00A71F5E" w:rsidRDefault="00A71F5E" w:rsidP="00A71F5E">
            <w:pPr>
              <w:widowControl w:val="0"/>
              <w:autoSpaceDE w:val="0"/>
              <w:rPr>
                <w:bCs/>
                <w:sz w:val="18"/>
                <w:szCs w:val="18"/>
                <w:lang w:eastAsia="zh-CN"/>
              </w:rPr>
            </w:pPr>
            <w:r w:rsidRPr="00A71F5E">
              <w:rPr>
                <w:bCs/>
                <w:sz w:val="18"/>
                <w:szCs w:val="18"/>
                <w:lang w:eastAsia="zh-CN"/>
              </w:rPr>
              <w:t>01.28.21.01.30</w:t>
            </w:r>
          </w:p>
        </w:tc>
        <w:tc>
          <w:tcPr>
            <w:tcW w:w="2976" w:type="dxa"/>
            <w:tcBorders>
              <w:top w:val="nil"/>
              <w:left w:val="single" w:sz="4" w:space="0" w:color="000000"/>
              <w:bottom w:val="single" w:sz="4" w:space="0" w:color="000000"/>
              <w:right w:val="single" w:sz="4" w:space="0" w:color="000000"/>
            </w:tcBorders>
          </w:tcPr>
          <w:p w:rsidR="00A71F5E" w:rsidRPr="00A71F5E" w:rsidRDefault="00A71F5E" w:rsidP="00A71F5E">
            <w:pPr>
              <w:widowControl w:val="0"/>
              <w:jc w:val="both"/>
              <w:rPr>
                <w:bCs/>
                <w:sz w:val="18"/>
                <w:szCs w:val="18"/>
                <w:lang w:eastAsia="zh-CN"/>
              </w:rPr>
            </w:pPr>
            <w:proofErr w:type="gramStart"/>
            <w:r w:rsidRPr="00A71F5E">
              <w:rPr>
                <w:bCs/>
                <w:sz w:val="18"/>
                <w:szCs w:val="18"/>
                <w:lang w:eastAsia="zh-CN"/>
              </w:rPr>
              <w:t>Паста-герметик</w:t>
            </w:r>
            <w:proofErr w:type="gramEnd"/>
            <w:r w:rsidRPr="00A71F5E">
              <w:rPr>
                <w:bCs/>
                <w:sz w:val="18"/>
                <w:szCs w:val="18"/>
                <w:lang w:eastAsia="zh-CN"/>
              </w:rPr>
              <w:t xml:space="preserve"> в полосках - моделируемая паста плотно-эластичной консистенции в полосках, не содержащая спирт, должна быть предназначена для защиты кожи, герметизации пластин калоприемников или </w:t>
            </w:r>
            <w:proofErr w:type="spellStart"/>
            <w:r w:rsidRPr="00A71F5E">
              <w:rPr>
                <w:bCs/>
                <w:sz w:val="18"/>
                <w:szCs w:val="18"/>
                <w:lang w:eastAsia="zh-CN"/>
              </w:rPr>
              <w:t>уроприемников</w:t>
            </w:r>
            <w:proofErr w:type="spellEnd"/>
            <w:r w:rsidRPr="00A71F5E">
              <w:rPr>
                <w:bCs/>
                <w:sz w:val="18"/>
                <w:szCs w:val="18"/>
                <w:lang w:eastAsia="zh-CN"/>
              </w:rPr>
              <w:t xml:space="preserve">, выравнивания глубоких шрамов и складок на коже вокруг </w:t>
            </w:r>
            <w:proofErr w:type="spellStart"/>
            <w:r w:rsidRPr="00A71F5E">
              <w:rPr>
                <w:bCs/>
                <w:sz w:val="18"/>
                <w:szCs w:val="18"/>
                <w:lang w:eastAsia="zh-CN"/>
              </w:rPr>
              <w:t>стомы</w:t>
            </w:r>
            <w:proofErr w:type="spellEnd"/>
            <w:r w:rsidRPr="00A71F5E">
              <w:rPr>
                <w:bCs/>
                <w:sz w:val="18"/>
                <w:szCs w:val="18"/>
                <w:lang w:eastAsia="zh-CN"/>
              </w:rPr>
              <w:t xml:space="preserve">, упаковка из 10 полосок в индивидуальной упаковке (не менее 6 </w:t>
            </w:r>
            <w:proofErr w:type="spellStart"/>
            <w:r w:rsidRPr="00A71F5E">
              <w:rPr>
                <w:bCs/>
                <w:sz w:val="18"/>
                <w:szCs w:val="18"/>
                <w:lang w:eastAsia="zh-CN"/>
              </w:rPr>
              <w:t>гр</w:t>
            </w:r>
            <w:proofErr w:type="spellEnd"/>
            <w:r w:rsidRPr="00A71F5E">
              <w:rPr>
                <w:bCs/>
                <w:sz w:val="18"/>
                <w:szCs w:val="18"/>
                <w:lang w:eastAsia="zh-CN"/>
              </w:rPr>
              <w:t xml:space="preserve"> на полоску).</w:t>
            </w:r>
          </w:p>
        </w:tc>
        <w:tc>
          <w:tcPr>
            <w:tcW w:w="1134" w:type="dxa"/>
            <w:tcBorders>
              <w:top w:val="nil"/>
              <w:left w:val="single" w:sz="4" w:space="0" w:color="000000"/>
              <w:bottom w:val="single" w:sz="4" w:space="0" w:color="000000"/>
              <w:right w:val="single" w:sz="4" w:space="0" w:color="000000"/>
            </w:tcBorders>
          </w:tcPr>
          <w:p w:rsidR="00A71F5E" w:rsidRPr="00A71F5E" w:rsidRDefault="00A71F5E" w:rsidP="00A71F5E">
            <w:pPr>
              <w:widowControl w:val="0"/>
              <w:spacing w:after="160" w:line="264" w:lineRule="auto"/>
              <w:contextualSpacing/>
              <w:jc w:val="center"/>
              <w:rPr>
                <w:spacing w:val="-2"/>
                <w:sz w:val="20"/>
                <w:szCs w:val="18"/>
              </w:rPr>
            </w:pPr>
            <w:r w:rsidRPr="00A71F5E">
              <w:rPr>
                <w:spacing w:val="-2"/>
                <w:sz w:val="20"/>
                <w:szCs w:val="18"/>
              </w:rPr>
              <w:t>1700</w:t>
            </w:r>
          </w:p>
        </w:tc>
        <w:tc>
          <w:tcPr>
            <w:tcW w:w="1134" w:type="dxa"/>
            <w:tcBorders>
              <w:top w:val="nil"/>
              <w:left w:val="single" w:sz="4" w:space="0" w:color="000000"/>
              <w:bottom w:val="single" w:sz="4" w:space="0" w:color="000000"/>
              <w:right w:val="single" w:sz="4" w:space="0" w:color="000000"/>
            </w:tcBorders>
          </w:tcPr>
          <w:p w:rsidR="00A71F5E" w:rsidRPr="00A71F5E" w:rsidRDefault="00A71F5E" w:rsidP="00A71F5E">
            <w:pPr>
              <w:rPr>
                <w:spacing w:val="-2"/>
                <w:sz w:val="20"/>
                <w:szCs w:val="18"/>
              </w:rPr>
            </w:pPr>
            <w:r w:rsidRPr="00A71F5E">
              <w:rPr>
                <w:spacing w:val="-2"/>
                <w:sz w:val="20"/>
                <w:szCs w:val="18"/>
              </w:rPr>
              <w:t>92,57</w:t>
            </w:r>
          </w:p>
          <w:p w:rsidR="00A71F5E" w:rsidRPr="00A71F5E" w:rsidRDefault="00A71F5E" w:rsidP="00A71F5E">
            <w:pPr>
              <w:widowControl w:val="0"/>
              <w:spacing w:after="160" w:line="264" w:lineRule="auto"/>
              <w:contextualSpacing/>
              <w:jc w:val="center"/>
              <w:rPr>
                <w:spacing w:val="-2"/>
                <w:sz w:val="20"/>
                <w:szCs w:val="18"/>
              </w:rPr>
            </w:pPr>
          </w:p>
        </w:tc>
      </w:tr>
      <w:tr w:rsidR="00A71F5E" w:rsidRPr="00A71F5E" w:rsidTr="00A71F5E">
        <w:trPr>
          <w:trHeight w:val="59"/>
        </w:trPr>
        <w:tc>
          <w:tcPr>
            <w:tcW w:w="474" w:type="dxa"/>
            <w:tcBorders>
              <w:top w:val="nil"/>
              <w:left w:val="single" w:sz="4" w:space="0" w:color="000000"/>
              <w:bottom w:val="single" w:sz="4" w:space="0" w:color="000000"/>
              <w:right w:val="single" w:sz="4" w:space="0" w:color="000000"/>
            </w:tcBorders>
          </w:tcPr>
          <w:p w:rsidR="00A71F5E" w:rsidRPr="00A71F5E" w:rsidRDefault="00A71F5E" w:rsidP="00A71F5E">
            <w:pPr>
              <w:widowControl w:val="0"/>
              <w:spacing w:after="160" w:line="264" w:lineRule="auto"/>
              <w:contextualSpacing/>
              <w:rPr>
                <w:sz w:val="18"/>
                <w:szCs w:val="18"/>
                <w:lang w:eastAsia="zh-CN"/>
              </w:rPr>
            </w:pPr>
            <w:r w:rsidRPr="00A71F5E">
              <w:rPr>
                <w:sz w:val="18"/>
                <w:szCs w:val="18"/>
                <w:lang w:eastAsia="zh-CN"/>
              </w:rPr>
              <w:t>6</w:t>
            </w:r>
          </w:p>
          <w:p w:rsidR="00A71F5E" w:rsidRPr="00A71F5E" w:rsidRDefault="00A71F5E" w:rsidP="00A71F5E">
            <w:pPr>
              <w:widowControl w:val="0"/>
              <w:spacing w:after="160" w:line="264" w:lineRule="auto"/>
              <w:contextualSpacing/>
              <w:rPr>
                <w:sz w:val="18"/>
                <w:szCs w:val="18"/>
                <w:lang w:eastAsia="zh-CN"/>
              </w:rPr>
            </w:pPr>
          </w:p>
        </w:tc>
        <w:tc>
          <w:tcPr>
            <w:tcW w:w="1192" w:type="dxa"/>
            <w:tcBorders>
              <w:top w:val="nil"/>
              <w:left w:val="single" w:sz="4" w:space="0" w:color="000000"/>
              <w:bottom w:val="single" w:sz="4" w:space="0" w:color="000000"/>
              <w:right w:val="single" w:sz="4" w:space="0" w:color="000000"/>
            </w:tcBorders>
          </w:tcPr>
          <w:p w:rsidR="00A71F5E" w:rsidRPr="00A71F5E" w:rsidRDefault="00A71F5E" w:rsidP="00A71F5E">
            <w:pPr>
              <w:widowControl w:val="0"/>
              <w:rPr>
                <w:bCs/>
                <w:sz w:val="18"/>
                <w:szCs w:val="18"/>
                <w:lang w:eastAsia="zh-CN"/>
              </w:rPr>
            </w:pPr>
            <w:r w:rsidRPr="00A71F5E">
              <w:rPr>
                <w:bCs/>
                <w:sz w:val="18"/>
                <w:szCs w:val="18"/>
                <w:lang w:eastAsia="zh-CN"/>
              </w:rPr>
              <w:t>Сведения отсутствуют</w:t>
            </w:r>
          </w:p>
        </w:tc>
        <w:tc>
          <w:tcPr>
            <w:tcW w:w="1217" w:type="dxa"/>
            <w:tcBorders>
              <w:top w:val="nil"/>
              <w:left w:val="single" w:sz="4" w:space="0" w:color="000000"/>
              <w:bottom w:val="single" w:sz="4" w:space="0" w:color="000000"/>
              <w:right w:val="single" w:sz="4" w:space="0" w:color="000000"/>
            </w:tcBorders>
          </w:tcPr>
          <w:p w:rsidR="00A71F5E" w:rsidRPr="00A71F5E" w:rsidRDefault="00A71F5E" w:rsidP="00A71F5E">
            <w:pPr>
              <w:widowControl w:val="0"/>
              <w:rPr>
                <w:bCs/>
                <w:sz w:val="18"/>
                <w:szCs w:val="18"/>
                <w:lang w:eastAsia="zh-CN"/>
              </w:rPr>
            </w:pPr>
            <w:r w:rsidRPr="00A71F5E">
              <w:rPr>
                <w:bCs/>
                <w:sz w:val="18"/>
                <w:szCs w:val="18"/>
                <w:lang w:eastAsia="zh-CN"/>
              </w:rPr>
              <w:t>Сведения отсутствуют</w:t>
            </w:r>
          </w:p>
        </w:tc>
        <w:tc>
          <w:tcPr>
            <w:tcW w:w="993" w:type="dxa"/>
            <w:tcBorders>
              <w:top w:val="nil"/>
              <w:left w:val="single" w:sz="4" w:space="0" w:color="000000"/>
              <w:bottom w:val="single" w:sz="4" w:space="0" w:color="000000"/>
              <w:right w:val="single" w:sz="4" w:space="0" w:color="000000"/>
            </w:tcBorders>
          </w:tcPr>
          <w:p w:rsidR="00A71F5E" w:rsidRPr="00A71F5E" w:rsidRDefault="00A71F5E" w:rsidP="00A71F5E">
            <w:pPr>
              <w:widowControl w:val="0"/>
              <w:rPr>
                <w:bCs/>
                <w:sz w:val="18"/>
                <w:szCs w:val="18"/>
                <w:lang w:eastAsia="zh-CN"/>
              </w:rPr>
            </w:pPr>
            <w:r w:rsidRPr="00A71F5E">
              <w:rPr>
                <w:bCs/>
                <w:sz w:val="18"/>
                <w:szCs w:val="18"/>
                <w:lang w:eastAsia="zh-CN"/>
              </w:rPr>
              <w:t>ОКПД</w:t>
            </w:r>
            <w:proofErr w:type="gramStart"/>
            <w:r w:rsidRPr="00A71F5E">
              <w:rPr>
                <w:bCs/>
                <w:sz w:val="18"/>
                <w:szCs w:val="18"/>
                <w:lang w:eastAsia="zh-CN"/>
              </w:rPr>
              <w:t>2</w:t>
            </w:r>
            <w:proofErr w:type="gramEnd"/>
            <w:r w:rsidRPr="00A71F5E">
              <w:rPr>
                <w:bCs/>
                <w:sz w:val="18"/>
                <w:szCs w:val="18"/>
                <w:lang w:eastAsia="zh-CN"/>
              </w:rPr>
              <w:t xml:space="preserve"> 32.50.13.190</w:t>
            </w:r>
          </w:p>
        </w:tc>
        <w:tc>
          <w:tcPr>
            <w:tcW w:w="1418" w:type="dxa"/>
            <w:tcBorders>
              <w:top w:val="nil"/>
              <w:left w:val="single" w:sz="4" w:space="0" w:color="000000"/>
              <w:bottom w:val="single" w:sz="4" w:space="0" w:color="000000"/>
              <w:right w:val="single" w:sz="4" w:space="0" w:color="000000"/>
            </w:tcBorders>
          </w:tcPr>
          <w:p w:rsidR="00A71F5E" w:rsidRPr="00A71F5E" w:rsidRDefault="00A71F5E" w:rsidP="00A71F5E">
            <w:pPr>
              <w:widowControl w:val="0"/>
              <w:autoSpaceDE w:val="0"/>
              <w:rPr>
                <w:bCs/>
                <w:sz w:val="18"/>
                <w:szCs w:val="18"/>
                <w:lang w:eastAsia="zh-CN"/>
              </w:rPr>
            </w:pPr>
            <w:r w:rsidRPr="00A71F5E">
              <w:rPr>
                <w:bCs/>
                <w:sz w:val="18"/>
                <w:szCs w:val="18"/>
                <w:lang w:eastAsia="zh-CN"/>
              </w:rPr>
              <w:t>21-01-29</w:t>
            </w:r>
          </w:p>
          <w:p w:rsidR="00A71F5E" w:rsidRPr="00A71F5E" w:rsidRDefault="00A71F5E" w:rsidP="00A71F5E">
            <w:pPr>
              <w:widowControl w:val="0"/>
              <w:autoSpaceDE w:val="0"/>
              <w:rPr>
                <w:bCs/>
                <w:sz w:val="18"/>
                <w:szCs w:val="18"/>
                <w:lang w:eastAsia="zh-CN"/>
              </w:rPr>
            </w:pPr>
            <w:proofErr w:type="gramStart"/>
            <w:r w:rsidRPr="00A71F5E">
              <w:rPr>
                <w:bCs/>
                <w:sz w:val="18"/>
                <w:szCs w:val="18"/>
                <w:lang w:eastAsia="zh-CN"/>
              </w:rPr>
              <w:t>Паста-герметик</w:t>
            </w:r>
            <w:proofErr w:type="gramEnd"/>
            <w:r w:rsidRPr="00A71F5E">
              <w:rPr>
                <w:bCs/>
                <w:sz w:val="18"/>
                <w:szCs w:val="18"/>
                <w:lang w:eastAsia="zh-CN"/>
              </w:rPr>
              <w:t xml:space="preserve"> для защиты и выравнивания кожи вокруг </w:t>
            </w:r>
            <w:proofErr w:type="spellStart"/>
            <w:r w:rsidRPr="00A71F5E">
              <w:rPr>
                <w:bCs/>
                <w:sz w:val="18"/>
                <w:szCs w:val="18"/>
                <w:lang w:eastAsia="zh-CN"/>
              </w:rPr>
              <w:t>стомы</w:t>
            </w:r>
            <w:proofErr w:type="spellEnd"/>
            <w:r w:rsidRPr="00A71F5E">
              <w:rPr>
                <w:bCs/>
                <w:sz w:val="18"/>
                <w:szCs w:val="18"/>
                <w:lang w:eastAsia="zh-CN"/>
              </w:rPr>
              <w:t xml:space="preserve"> в тубе, не менее 60 г</w:t>
            </w:r>
          </w:p>
          <w:p w:rsidR="00A71F5E" w:rsidRPr="00A71F5E" w:rsidRDefault="00A71F5E" w:rsidP="00A71F5E">
            <w:pPr>
              <w:widowControl w:val="0"/>
              <w:autoSpaceDE w:val="0"/>
              <w:rPr>
                <w:bCs/>
                <w:sz w:val="18"/>
                <w:szCs w:val="18"/>
                <w:lang w:eastAsia="zh-CN"/>
              </w:rPr>
            </w:pPr>
            <w:r w:rsidRPr="00A71F5E">
              <w:rPr>
                <w:bCs/>
                <w:sz w:val="18"/>
                <w:szCs w:val="18"/>
                <w:lang w:eastAsia="zh-CN"/>
              </w:rPr>
              <w:t>01.28.21.01.29</w:t>
            </w:r>
          </w:p>
        </w:tc>
        <w:tc>
          <w:tcPr>
            <w:tcW w:w="2976" w:type="dxa"/>
            <w:tcBorders>
              <w:top w:val="nil"/>
              <w:left w:val="single" w:sz="4" w:space="0" w:color="000000"/>
              <w:bottom w:val="single" w:sz="4" w:space="0" w:color="000000"/>
              <w:right w:val="single" w:sz="4" w:space="0" w:color="000000"/>
            </w:tcBorders>
          </w:tcPr>
          <w:p w:rsidR="00A71F5E" w:rsidRPr="00A71F5E" w:rsidRDefault="00A71F5E" w:rsidP="00A71F5E">
            <w:pPr>
              <w:widowControl w:val="0"/>
              <w:jc w:val="both"/>
              <w:rPr>
                <w:bCs/>
                <w:sz w:val="18"/>
                <w:szCs w:val="18"/>
                <w:lang w:eastAsia="zh-CN"/>
              </w:rPr>
            </w:pPr>
            <w:proofErr w:type="gramStart"/>
            <w:r w:rsidRPr="00A71F5E">
              <w:rPr>
                <w:bCs/>
                <w:sz w:val="18"/>
                <w:szCs w:val="18"/>
                <w:lang w:eastAsia="zh-CN"/>
              </w:rPr>
              <w:t>Паста-герметик</w:t>
            </w:r>
            <w:proofErr w:type="gramEnd"/>
            <w:r w:rsidRPr="00A71F5E">
              <w:rPr>
                <w:bCs/>
                <w:sz w:val="18"/>
                <w:szCs w:val="18"/>
                <w:lang w:eastAsia="zh-CN"/>
              </w:rPr>
              <w:t xml:space="preserve"> в тубе - моделируемая паста полужидкой консистенции со спиртом или без спирта, затвердевающая при высыхании, применяющаяся для защиты кожи, герметизации пластин калоприемников или </w:t>
            </w:r>
            <w:proofErr w:type="spellStart"/>
            <w:r w:rsidRPr="00A71F5E">
              <w:rPr>
                <w:bCs/>
                <w:sz w:val="18"/>
                <w:szCs w:val="18"/>
                <w:lang w:eastAsia="zh-CN"/>
              </w:rPr>
              <w:t>уроприемников</w:t>
            </w:r>
            <w:proofErr w:type="spellEnd"/>
            <w:r w:rsidRPr="00A71F5E">
              <w:rPr>
                <w:bCs/>
                <w:sz w:val="18"/>
                <w:szCs w:val="18"/>
                <w:lang w:eastAsia="zh-CN"/>
              </w:rPr>
              <w:t xml:space="preserve">, выравнивания поверхностных шрамов и складок на коже вокруг </w:t>
            </w:r>
            <w:proofErr w:type="spellStart"/>
            <w:r w:rsidRPr="00A71F5E">
              <w:rPr>
                <w:bCs/>
                <w:sz w:val="18"/>
                <w:szCs w:val="18"/>
                <w:lang w:eastAsia="zh-CN"/>
              </w:rPr>
              <w:t>стомы</w:t>
            </w:r>
            <w:proofErr w:type="spellEnd"/>
            <w:r w:rsidRPr="00A71F5E">
              <w:rPr>
                <w:bCs/>
                <w:sz w:val="18"/>
                <w:szCs w:val="18"/>
                <w:lang w:eastAsia="zh-CN"/>
              </w:rPr>
              <w:t>.</w:t>
            </w:r>
          </w:p>
          <w:p w:rsidR="00A71F5E" w:rsidRPr="00A71F5E" w:rsidRDefault="00A71F5E" w:rsidP="00A71F5E">
            <w:pPr>
              <w:widowControl w:val="0"/>
              <w:jc w:val="both"/>
              <w:rPr>
                <w:bCs/>
                <w:sz w:val="18"/>
                <w:szCs w:val="18"/>
                <w:lang w:eastAsia="zh-CN"/>
              </w:rPr>
            </w:pPr>
            <w:r w:rsidRPr="00A71F5E">
              <w:rPr>
                <w:bCs/>
                <w:sz w:val="18"/>
                <w:szCs w:val="18"/>
                <w:lang w:eastAsia="zh-CN"/>
              </w:rPr>
              <w:t xml:space="preserve">Паста должна быть из </w:t>
            </w:r>
            <w:proofErr w:type="gramStart"/>
            <w:r w:rsidRPr="00A71F5E">
              <w:rPr>
                <w:bCs/>
                <w:sz w:val="18"/>
                <w:szCs w:val="18"/>
                <w:lang w:eastAsia="zh-CN"/>
              </w:rPr>
              <w:t>натурального</w:t>
            </w:r>
            <w:proofErr w:type="gramEnd"/>
            <w:r w:rsidRPr="00A71F5E">
              <w:rPr>
                <w:bCs/>
                <w:sz w:val="18"/>
                <w:szCs w:val="18"/>
                <w:lang w:eastAsia="zh-CN"/>
              </w:rPr>
              <w:t xml:space="preserve"> </w:t>
            </w:r>
            <w:proofErr w:type="spellStart"/>
            <w:r w:rsidRPr="00A71F5E">
              <w:rPr>
                <w:bCs/>
                <w:sz w:val="18"/>
                <w:szCs w:val="18"/>
                <w:lang w:eastAsia="zh-CN"/>
              </w:rPr>
              <w:t>гипоаллергенного</w:t>
            </w:r>
            <w:proofErr w:type="spellEnd"/>
            <w:r w:rsidRPr="00A71F5E">
              <w:rPr>
                <w:bCs/>
                <w:sz w:val="18"/>
                <w:szCs w:val="18"/>
                <w:lang w:eastAsia="zh-CN"/>
              </w:rPr>
              <w:t xml:space="preserve"> </w:t>
            </w:r>
            <w:proofErr w:type="spellStart"/>
            <w:r w:rsidRPr="00A71F5E">
              <w:rPr>
                <w:bCs/>
                <w:sz w:val="18"/>
                <w:szCs w:val="18"/>
                <w:lang w:eastAsia="zh-CN"/>
              </w:rPr>
              <w:t>гидроколлоида</w:t>
            </w:r>
            <w:proofErr w:type="spellEnd"/>
            <w:r w:rsidRPr="00A71F5E">
              <w:rPr>
                <w:bCs/>
                <w:sz w:val="18"/>
                <w:szCs w:val="18"/>
                <w:lang w:eastAsia="zh-CN"/>
              </w:rPr>
              <w:t xml:space="preserve">, содержащего желатин, пектин, натрий, </w:t>
            </w:r>
            <w:proofErr w:type="spellStart"/>
            <w:r w:rsidRPr="00A71F5E">
              <w:rPr>
                <w:bCs/>
                <w:sz w:val="18"/>
                <w:szCs w:val="18"/>
                <w:lang w:eastAsia="zh-CN"/>
              </w:rPr>
              <w:t>карбоксиметилцеллюлозу</w:t>
            </w:r>
            <w:proofErr w:type="spellEnd"/>
            <w:r w:rsidRPr="00A71F5E">
              <w:rPr>
                <w:bCs/>
                <w:sz w:val="18"/>
                <w:szCs w:val="18"/>
                <w:lang w:eastAsia="zh-CN"/>
              </w:rPr>
              <w:t xml:space="preserve">, </w:t>
            </w:r>
            <w:r w:rsidRPr="00A71F5E">
              <w:rPr>
                <w:bCs/>
                <w:sz w:val="18"/>
                <w:szCs w:val="18"/>
                <w:lang w:eastAsia="zh-CN"/>
              </w:rPr>
              <w:lastRenderedPageBreak/>
              <w:t xml:space="preserve">полиизобутилен. Паста предназначается  для применения вокруг </w:t>
            </w:r>
            <w:proofErr w:type="gramStart"/>
            <w:r w:rsidRPr="00A71F5E">
              <w:rPr>
                <w:bCs/>
                <w:sz w:val="18"/>
                <w:szCs w:val="18"/>
                <w:lang w:eastAsia="zh-CN"/>
              </w:rPr>
              <w:t>кишечной</w:t>
            </w:r>
            <w:proofErr w:type="gramEnd"/>
            <w:r w:rsidRPr="00A71F5E">
              <w:rPr>
                <w:bCs/>
                <w:sz w:val="18"/>
                <w:szCs w:val="18"/>
                <w:lang w:eastAsia="zh-CN"/>
              </w:rPr>
              <w:t xml:space="preserve"> </w:t>
            </w:r>
            <w:proofErr w:type="spellStart"/>
            <w:r w:rsidRPr="00A71F5E">
              <w:rPr>
                <w:bCs/>
                <w:sz w:val="18"/>
                <w:szCs w:val="18"/>
                <w:lang w:eastAsia="zh-CN"/>
              </w:rPr>
              <w:t>стомы</w:t>
            </w:r>
            <w:proofErr w:type="spellEnd"/>
            <w:r w:rsidRPr="00A71F5E">
              <w:rPr>
                <w:bCs/>
                <w:sz w:val="18"/>
                <w:szCs w:val="18"/>
                <w:lang w:eastAsia="zh-CN"/>
              </w:rPr>
              <w:t xml:space="preserve">  или  </w:t>
            </w:r>
            <w:proofErr w:type="spellStart"/>
            <w:r w:rsidRPr="00A71F5E">
              <w:rPr>
                <w:bCs/>
                <w:sz w:val="18"/>
                <w:szCs w:val="18"/>
                <w:lang w:eastAsia="zh-CN"/>
              </w:rPr>
              <w:t>уростомы</w:t>
            </w:r>
            <w:proofErr w:type="spellEnd"/>
            <w:r w:rsidRPr="00A71F5E">
              <w:rPr>
                <w:bCs/>
                <w:sz w:val="18"/>
                <w:szCs w:val="18"/>
                <w:lang w:eastAsia="zh-CN"/>
              </w:rPr>
              <w:t xml:space="preserve">. Должна создавать водонепроницаемый барьер между </w:t>
            </w:r>
            <w:proofErr w:type="spellStart"/>
            <w:r w:rsidRPr="00A71F5E">
              <w:rPr>
                <w:bCs/>
                <w:sz w:val="18"/>
                <w:szCs w:val="18"/>
                <w:lang w:eastAsia="zh-CN"/>
              </w:rPr>
              <w:t>стомой</w:t>
            </w:r>
            <w:proofErr w:type="spellEnd"/>
            <w:r w:rsidRPr="00A71F5E">
              <w:rPr>
                <w:bCs/>
                <w:sz w:val="18"/>
                <w:szCs w:val="18"/>
                <w:lang w:eastAsia="zh-CN"/>
              </w:rPr>
              <w:t>, отверстием пластины и кожей. Должна защищать кожу от возможного затекания содержимого под пластину и развития раздражения. Вес должен быть не менее 60 г.</w:t>
            </w:r>
          </w:p>
        </w:tc>
        <w:tc>
          <w:tcPr>
            <w:tcW w:w="1134" w:type="dxa"/>
            <w:tcBorders>
              <w:top w:val="nil"/>
              <w:left w:val="single" w:sz="4" w:space="0" w:color="000000"/>
              <w:bottom w:val="single" w:sz="4" w:space="0" w:color="000000"/>
              <w:right w:val="single" w:sz="4" w:space="0" w:color="000000"/>
            </w:tcBorders>
          </w:tcPr>
          <w:p w:rsidR="00A71F5E" w:rsidRPr="00A71F5E" w:rsidRDefault="00A71F5E" w:rsidP="00A71F5E">
            <w:pPr>
              <w:widowControl w:val="0"/>
              <w:spacing w:after="160" w:line="264" w:lineRule="auto"/>
              <w:contextualSpacing/>
              <w:jc w:val="center"/>
              <w:rPr>
                <w:spacing w:val="-2"/>
                <w:sz w:val="20"/>
                <w:szCs w:val="18"/>
              </w:rPr>
            </w:pPr>
            <w:r w:rsidRPr="00A71F5E">
              <w:rPr>
                <w:spacing w:val="-2"/>
                <w:sz w:val="20"/>
                <w:szCs w:val="18"/>
              </w:rPr>
              <w:lastRenderedPageBreak/>
              <w:t>3230</w:t>
            </w:r>
          </w:p>
        </w:tc>
        <w:tc>
          <w:tcPr>
            <w:tcW w:w="1134" w:type="dxa"/>
            <w:tcBorders>
              <w:top w:val="nil"/>
              <w:left w:val="single" w:sz="4" w:space="0" w:color="000000"/>
              <w:bottom w:val="single" w:sz="4" w:space="0" w:color="000000"/>
              <w:right w:val="single" w:sz="4" w:space="0" w:color="000000"/>
            </w:tcBorders>
          </w:tcPr>
          <w:p w:rsidR="00A71F5E" w:rsidRPr="00A71F5E" w:rsidRDefault="00A71F5E" w:rsidP="00A71F5E">
            <w:pPr>
              <w:rPr>
                <w:spacing w:val="-2"/>
                <w:sz w:val="20"/>
                <w:szCs w:val="18"/>
              </w:rPr>
            </w:pPr>
            <w:r w:rsidRPr="00A71F5E">
              <w:rPr>
                <w:spacing w:val="-2"/>
                <w:sz w:val="20"/>
                <w:szCs w:val="18"/>
              </w:rPr>
              <w:t>422,67</w:t>
            </w:r>
          </w:p>
          <w:p w:rsidR="00A71F5E" w:rsidRPr="00A71F5E" w:rsidRDefault="00A71F5E" w:rsidP="00A71F5E">
            <w:pPr>
              <w:widowControl w:val="0"/>
              <w:spacing w:after="160" w:line="264" w:lineRule="auto"/>
              <w:contextualSpacing/>
              <w:jc w:val="center"/>
              <w:rPr>
                <w:spacing w:val="-2"/>
                <w:sz w:val="20"/>
                <w:szCs w:val="18"/>
              </w:rPr>
            </w:pPr>
          </w:p>
        </w:tc>
      </w:tr>
      <w:tr w:rsidR="00A71F5E" w:rsidRPr="00A71F5E" w:rsidTr="00A71F5E">
        <w:trPr>
          <w:trHeight w:val="59"/>
        </w:trPr>
        <w:tc>
          <w:tcPr>
            <w:tcW w:w="474" w:type="dxa"/>
            <w:tcBorders>
              <w:top w:val="nil"/>
              <w:left w:val="single" w:sz="4" w:space="0" w:color="000000"/>
              <w:bottom w:val="single" w:sz="4" w:space="0" w:color="000000"/>
              <w:right w:val="single" w:sz="4" w:space="0" w:color="000000"/>
            </w:tcBorders>
          </w:tcPr>
          <w:p w:rsidR="00A71F5E" w:rsidRPr="00A71F5E" w:rsidRDefault="00A71F5E" w:rsidP="00A71F5E">
            <w:pPr>
              <w:widowControl w:val="0"/>
              <w:spacing w:after="160" w:line="264" w:lineRule="auto"/>
              <w:contextualSpacing/>
              <w:rPr>
                <w:sz w:val="18"/>
                <w:szCs w:val="18"/>
                <w:lang w:eastAsia="zh-CN"/>
              </w:rPr>
            </w:pPr>
            <w:r w:rsidRPr="00A71F5E">
              <w:rPr>
                <w:sz w:val="18"/>
                <w:szCs w:val="18"/>
                <w:lang w:eastAsia="zh-CN"/>
              </w:rPr>
              <w:lastRenderedPageBreak/>
              <w:t>7</w:t>
            </w:r>
          </w:p>
        </w:tc>
        <w:tc>
          <w:tcPr>
            <w:tcW w:w="1192" w:type="dxa"/>
            <w:tcBorders>
              <w:top w:val="nil"/>
              <w:left w:val="single" w:sz="4" w:space="0" w:color="000000"/>
              <w:bottom w:val="single" w:sz="4" w:space="0" w:color="000000"/>
              <w:right w:val="single" w:sz="4" w:space="0" w:color="000000"/>
            </w:tcBorders>
          </w:tcPr>
          <w:p w:rsidR="00A71F5E" w:rsidRPr="00A71F5E" w:rsidRDefault="00A71F5E" w:rsidP="00A71F5E">
            <w:pPr>
              <w:widowControl w:val="0"/>
              <w:spacing w:after="160"/>
              <w:contextualSpacing/>
              <w:rPr>
                <w:bCs/>
                <w:sz w:val="18"/>
                <w:szCs w:val="18"/>
                <w:lang w:eastAsia="zh-CN"/>
              </w:rPr>
            </w:pPr>
            <w:r w:rsidRPr="00A71F5E">
              <w:rPr>
                <w:bCs/>
                <w:sz w:val="18"/>
                <w:szCs w:val="18"/>
                <w:lang w:eastAsia="zh-CN"/>
              </w:rPr>
              <w:t>Сведения отсутствуют</w:t>
            </w:r>
          </w:p>
        </w:tc>
        <w:tc>
          <w:tcPr>
            <w:tcW w:w="1217" w:type="dxa"/>
            <w:tcBorders>
              <w:top w:val="nil"/>
              <w:left w:val="single" w:sz="4" w:space="0" w:color="000000"/>
              <w:bottom w:val="single" w:sz="4" w:space="0" w:color="000000"/>
              <w:right w:val="single" w:sz="4" w:space="0" w:color="000000"/>
            </w:tcBorders>
          </w:tcPr>
          <w:p w:rsidR="00A71F5E" w:rsidRPr="00A71F5E" w:rsidRDefault="00A71F5E" w:rsidP="00A71F5E">
            <w:pPr>
              <w:widowControl w:val="0"/>
              <w:rPr>
                <w:bCs/>
                <w:sz w:val="18"/>
                <w:szCs w:val="18"/>
                <w:lang w:eastAsia="zh-CN"/>
              </w:rPr>
            </w:pPr>
            <w:r w:rsidRPr="00A71F5E">
              <w:rPr>
                <w:bCs/>
                <w:sz w:val="18"/>
                <w:szCs w:val="18"/>
                <w:lang w:eastAsia="zh-CN"/>
              </w:rPr>
              <w:t>Сведения отсутствуют</w:t>
            </w:r>
          </w:p>
        </w:tc>
        <w:tc>
          <w:tcPr>
            <w:tcW w:w="993" w:type="dxa"/>
            <w:tcBorders>
              <w:top w:val="nil"/>
              <w:left w:val="single" w:sz="4" w:space="0" w:color="000000"/>
              <w:bottom w:val="single" w:sz="4" w:space="0" w:color="000000"/>
              <w:right w:val="single" w:sz="4" w:space="0" w:color="000000"/>
            </w:tcBorders>
          </w:tcPr>
          <w:p w:rsidR="00A71F5E" w:rsidRPr="00A71F5E" w:rsidRDefault="00A71F5E" w:rsidP="00A71F5E">
            <w:pPr>
              <w:widowControl w:val="0"/>
              <w:rPr>
                <w:bCs/>
                <w:sz w:val="18"/>
                <w:szCs w:val="18"/>
                <w:lang w:eastAsia="zh-CN"/>
              </w:rPr>
            </w:pPr>
            <w:r w:rsidRPr="00A71F5E">
              <w:rPr>
                <w:bCs/>
                <w:sz w:val="18"/>
                <w:szCs w:val="18"/>
                <w:lang w:eastAsia="zh-CN"/>
              </w:rPr>
              <w:t>ОКПД</w:t>
            </w:r>
            <w:proofErr w:type="gramStart"/>
            <w:r w:rsidRPr="00A71F5E">
              <w:rPr>
                <w:bCs/>
                <w:sz w:val="18"/>
                <w:szCs w:val="18"/>
                <w:lang w:eastAsia="zh-CN"/>
              </w:rPr>
              <w:t>2</w:t>
            </w:r>
            <w:proofErr w:type="gramEnd"/>
            <w:r w:rsidRPr="00A71F5E">
              <w:rPr>
                <w:bCs/>
                <w:sz w:val="18"/>
                <w:szCs w:val="18"/>
                <w:lang w:eastAsia="zh-CN"/>
              </w:rPr>
              <w:t xml:space="preserve"> 32.50.13.190</w:t>
            </w:r>
          </w:p>
        </w:tc>
        <w:tc>
          <w:tcPr>
            <w:tcW w:w="1418" w:type="dxa"/>
            <w:tcBorders>
              <w:top w:val="nil"/>
              <w:left w:val="single" w:sz="4" w:space="0" w:color="000000"/>
              <w:bottom w:val="single" w:sz="4" w:space="0" w:color="000000"/>
              <w:right w:val="single" w:sz="4" w:space="0" w:color="000000"/>
            </w:tcBorders>
          </w:tcPr>
          <w:p w:rsidR="00A71F5E" w:rsidRPr="00A71F5E" w:rsidRDefault="00A71F5E" w:rsidP="00A71F5E">
            <w:pPr>
              <w:widowControl w:val="0"/>
              <w:autoSpaceDE w:val="0"/>
              <w:rPr>
                <w:bCs/>
                <w:sz w:val="18"/>
                <w:szCs w:val="18"/>
                <w:lang w:eastAsia="zh-CN"/>
              </w:rPr>
            </w:pPr>
            <w:r w:rsidRPr="00A71F5E">
              <w:rPr>
                <w:bCs/>
                <w:sz w:val="18"/>
                <w:szCs w:val="18"/>
                <w:lang w:eastAsia="zh-CN"/>
              </w:rPr>
              <w:t>21-01-31</w:t>
            </w:r>
          </w:p>
          <w:p w:rsidR="00A71F5E" w:rsidRPr="00A71F5E" w:rsidRDefault="00A71F5E" w:rsidP="00A71F5E">
            <w:pPr>
              <w:widowControl w:val="0"/>
              <w:autoSpaceDE w:val="0"/>
              <w:rPr>
                <w:bCs/>
                <w:sz w:val="18"/>
                <w:szCs w:val="18"/>
                <w:lang w:eastAsia="zh-CN"/>
              </w:rPr>
            </w:pPr>
            <w:r w:rsidRPr="00A71F5E">
              <w:rPr>
                <w:bCs/>
                <w:sz w:val="18"/>
                <w:szCs w:val="18"/>
                <w:lang w:eastAsia="zh-CN"/>
              </w:rPr>
              <w:t>Крем защитный в тубе, не менее 60 мл</w:t>
            </w:r>
          </w:p>
          <w:p w:rsidR="00A71F5E" w:rsidRPr="00A71F5E" w:rsidRDefault="00A71F5E" w:rsidP="00A71F5E">
            <w:pPr>
              <w:widowControl w:val="0"/>
              <w:autoSpaceDE w:val="0"/>
              <w:rPr>
                <w:bCs/>
                <w:sz w:val="18"/>
                <w:szCs w:val="18"/>
                <w:lang w:eastAsia="zh-CN"/>
              </w:rPr>
            </w:pPr>
            <w:r w:rsidRPr="00A71F5E">
              <w:rPr>
                <w:bCs/>
                <w:sz w:val="18"/>
                <w:szCs w:val="18"/>
                <w:lang w:eastAsia="zh-CN"/>
              </w:rPr>
              <w:t>01.28.21.01.31</w:t>
            </w:r>
          </w:p>
        </w:tc>
        <w:tc>
          <w:tcPr>
            <w:tcW w:w="2976" w:type="dxa"/>
            <w:tcBorders>
              <w:top w:val="nil"/>
              <w:left w:val="single" w:sz="4" w:space="0" w:color="000000"/>
              <w:bottom w:val="single" w:sz="4" w:space="0" w:color="000000"/>
              <w:right w:val="single" w:sz="4" w:space="0" w:color="000000"/>
            </w:tcBorders>
          </w:tcPr>
          <w:p w:rsidR="00A71F5E" w:rsidRPr="00A71F5E" w:rsidRDefault="00A71F5E" w:rsidP="00A71F5E">
            <w:pPr>
              <w:widowControl w:val="0"/>
              <w:jc w:val="both"/>
              <w:rPr>
                <w:bCs/>
                <w:sz w:val="18"/>
                <w:szCs w:val="18"/>
                <w:lang w:eastAsia="zh-CN"/>
              </w:rPr>
            </w:pPr>
            <w:r w:rsidRPr="00A71F5E">
              <w:rPr>
                <w:bCs/>
                <w:sz w:val="18"/>
                <w:szCs w:val="18"/>
                <w:lang w:eastAsia="zh-CN"/>
              </w:rPr>
              <w:t xml:space="preserve">Крем защитный в тубе – нестерильный водоотталкивающий крем для ухода за кожей вокруг </w:t>
            </w:r>
            <w:proofErr w:type="spellStart"/>
            <w:r w:rsidRPr="00A71F5E">
              <w:rPr>
                <w:bCs/>
                <w:sz w:val="18"/>
                <w:szCs w:val="18"/>
                <w:lang w:eastAsia="zh-CN"/>
              </w:rPr>
              <w:t>стомы</w:t>
            </w:r>
            <w:proofErr w:type="spellEnd"/>
            <w:r w:rsidRPr="00A71F5E">
              <w:rPr>
                <w:bCs/>
                <w:sz w:val="18"/>
                <w:szCs w:val="18"/>
                <w:lang w:eastAsia="zh-CN"/>
              </w:rPr>
              <w:t xml:space="preserve">, для профилактики </w:t>
            </w:r>
            <w:proofErr w:type="spellStart"/>
            <w:r w:rsidRPr="00A71F5E">
              <w:rPr>
                <w:bCs/>
                <w:sz w:val="18"/>
                <w:szCs w:val="18"/>
                <w:lang w:eastAsia="zh-CN"/>
              </w:rPr>
              <w:t>перистомальных</w:t>
            </w:r>
            <w:proofErr w:type="spellEnd"/>
            <w:r w:rsidRPr="00A71F5E">
              <w:rPr>
                <w:bCs/>
                <w:sz w:val="18"/>
                <w:szCs w:val="18"/>
                <w:lang w:eastAsia="zh-CN"/>
              </w:rPr>
              <w:t xml:space="preserve"> осложнений, защиты кожи от раздражения, для смягчения и увлажнения сухой раздраженной кожи, восстановления нормального </w:t>
            </w:r>
            <w:proofErr w:type="spellStart"/>
            <w:r w:rsidRPr="00A71F5E">
              <w:rPr>
                <w:bCs/>
                <w:sz w:val="18"/>
                <w:szCs w:val="18"/>
                <w:lang w:eastAsia="zh-CN"/>
              </w:rPr>
              <w:t>pH</w:t>
            </w:r>
            <w:proofErr w:type="spellEnd"/>
            <w:r w:rsidRPr="00A71F5E">
              <w:rPr>
                <w:bCs/>
                <w:sz w:val="18"/>
                <w:szCs w:val="18"/>
                <w:lang w:eastAsia="zh-CN"/>
              </w:rPr>
              <w:t xml:space="preserve"> кожи. Тюбик должен быть не менее 60 мл.</w:t>
            </w:r>
          </w:p>
        </w:tc>
        <w:tc>
          <w:tcPr>
            <w:tcW w:w="1134" w:type="dxa"/>
            <w:tcBorders>
              <w:top w:val="nil"/>
              <w:left w:val="single" w:sz="4" w:space="0" w:color="000000"/>
              <w:bottom w:val="single" w:sz="4" w:space="0" w:color="000000"/>
              <w:right w:val="single" w:sz="4" w:space="0" w:color="000000"/>
            </w:tcBorders>
          </w:tcPr>
          <w:p w:rsidR="00A71F5E" w:rsidRPr="00A71F5E" w:rsidRDefault="00A71F5E" w:rsidP="00A71F5E">
            <w:pPr>
              <w:widowControl w:val="0"/>
              <w:spacing w:after="160" w:line="264" w:lineRule="auto"/>
              <w:contextualSpacing/>
              <w:jc w:val="center"/>
              <w:rPr>
                <w:spacing w:val="-2"/>
                <w:sz w:val="20"/>
                <w:szCs w:val="18"/>
              </w:rPr>
            </w:pPr>
            <w:r w:rsidRPr="00A71F5E">
              <w:rPr>
                <w:spacing w:val="-2"/>
                <w:sz w:val="20"/>
                <w:szCs w:val="18"/>
              </w:rPr>
              <w:t>4070</w:t>
            </w:r>
          </w:p>
        </w:tc>
        <w:tc>
          <w:tcPr>
            <w:tcW w:w="1134" w:type="dxa"/>
            <w:tcBorders>
              <w:top w:val="nil"/>
              <w:left w:val="single" w:sz="4" w:space="0" w:color="000000"/>
              <w:bottom w:val="single" w:sz="4" w:space="0" w:color="000000"/>
              <w:right w:val="single" w:sz="4" w:space="0" w:color="000000"/>
            </w:tcBorders>
          </w:tcPr>
          <w:p w:rsidR="00A71F5E" w:rsidRPr="00A71F5E" w:rsidRDefault="00A71F5E" w:rsidP="00A71F5E">
            <w:pPr>
              <w:rPr>
                <w:spacing w:val="-2"/>
                <w:sz w:val="20"/>
                <w:szCs w:val="18"/>
              </w:rPr>
            </w:pPr>
            <w:r w:rsidRPr="00A71F5E">
              <w:rPr>
                <w:spacing w:val="-2"/>
                <w:sz w:val="20"/>
                <w:szCs w:val="18"/>
              </w:rPr>
              <w:t>276,66</w:t>
            </w:r>
          </w:p>
          <w:p w:rsidR="00A71F5E" w:rsidRPr="00A71F5E" w:rsidRDefault="00A71F5E" w:rsidP="00A71F5E">
            <w:pPr>
              <w:widowControl w:val="0"/>
              <w:spacing w:after="160" w:line="264" w:lineRule="auto"/>
              <w:contextualSpacing/>
              <w:jc w:val="center"/>
              <w:rPr>
                <w:spacing w:val="-2"/>
                <w:sz w:val="20"/>
                <w:szCs w:val="18"/>
              </w:rPr>
            </w:pPr>
          </w:p>
        </w:tc>
      </w:tr>
      <w:tr w:rsidR="00A71F5E" w:rsidRPr="00A71F5E" w:rsidTr="00A71F5E">
        <w:trPr>
          <w:trHeight w:val="59"/>
        </w:trPr>
        <w:tc>
          <w:tcPr>
            <w:tcW w:w="474" w:type="dxa"/>
            <w:tcBorders>
              <w:top w:val="nil"/>
              <w:left w:val="single" w:sz="4" w:space="0" w:color="000000"/>
              <w:bottom w:val="single" w:sz="4" w:space="0" w:color="000000"/>
              <w:right w:val="single" w:sz="4" w:space="0" w:color="000000"/>
            </w:tcBorders>
          </w:tcPr>
          <w:p w:rsidR="00A71F5E" w:rsidRPr="00A71F5E" w:rsidRDefault="00A71F5E" w:rsidP="00A71F5E">
            <w:pPr>
              <w:widowControl w:val="0"/>
              <w:spacing w:after="160" w:line="264" w:lineRule="auto"/>
              <w:contextualSpacing/>
              <w:rPr>
                <w:sz w:val="18"/>
                <w:szCs w:val="18"/>
                <w:lang w:eastAsia="zh-CN"/>
              </w:rPr>
            </w:pPr>
            <w:r w:rsidRPr="00A71F5E">
              <w:rPr>
                <w:sz w:val="18"/>
                <w:szCs w:val="18"/>
                <w:lang w:eastAsia="zh-CN"/>
              </w:rPr>
              <w:t>8</w:t>
            </w:r>
          </w:p>
        </w:tc>
        <w:tc>
          <w:tcPr>
            <w:tcW w:w="1192" w:type="dxa"/>
            <w:tcBorders>
              <w:top w:val="nil"/>
              <w:left w:val="single" w:sz="4" w:space="0" w:color="000000"/>
              <w:bottom w:val="single" w:sz="4" w:space="0" w:color="000000"/>
              <w:right w:val="single" w:sz="4" w:space="0" w:color="000000"/>
            </w:tcBorders>
          </w:tcPr>
          <w:p w:rsidR="00A71F5E" w:rsidRPr="00A71F5E" w:rsidRDefault="00A71F5E" w:rsidP="00A71F5E">
            <w:pPr>
              <w:widowControl w:val="0"/>
              <w:spacing w:after="160"/>
              <w:contextualSpacing/>
              <w:rPr>
                <w:bCs/>
                <w:sz w:val="18"/>
                <w:szCs w:val="18"/>
                <w:lang w:eastAsia="zh-CN"/>
              </w:rPr>
            </w:pPr>
            <w:r w:rsidRPr="00A71F5E">
              <w:rPr>
                <w:bCs/>
                <w:sz w:val="18"/>
                <w:szCs w:val="18"/>
                <w:lang w:eastAsia="zh-CN"/>
              </w:rPr>
              <w:t>Сведения отсутствуют</w:t>
            </w:r>
          </w:p>
        </w:tc>
        <w:tc>
          <w:tcPr>
            <w:tcW w:w="1217" w:type="dxa"/>
            <w:tcBorders>
              <w:top w:val="nil"/>
              <w:left w:val="single" w:sz="4" w:space="0" w:color="000000"/>
              <w:bottom w:val="single" w:sz="4" w:space="0" w:color="000000"/>
              <w:right w:val="single" w:sz="4" w:space="0" w:color="000000"/>
            </w:tcBorders>
          </w:tcPr>
          <w:p w:rsidR="00A71F5E" w:rsidRPr="00A71F5E" w:rsidRDefault="00A71F5E" w:rsidP="00A71F5E">
            <w:pPr>
              <w:widowControl w:val="0"/>
              <w:rPr>
                <w:bCs/>
                <w:sz w:val="18"/>
                <w:szCs w:val="18"/>
                <w:lang w:eastAsia="zh-CN"/>
              </w:rPr>
            </w:pPr>
            <w:r w:rsidRPr="00A71F5E">
              <w:rPr>
                <w:bCs/>
                <w:sz w:val="18"/>
                <w:szCs w:val="18"/>
                <w:lang w:eastAsia="zh-CN"/>
              </w:rPr>
              <w:t>Сведения отсутствуют</w:t>
            </w:r>
          </w:p>
        </w:tc>
        <w:tc>
          <w:tcPr>
            <w:tcW w:w="993" w:type="dxa"/>
            <w:tcBorders>
              <w:top w:val="nil"/>
              <w:left w:val="single" w:sz="4" w:space="0" w:color="000000"/>
              <w:bottom w:val="single" w:sz="4" w:space="0" w:color="000000"/>
              <w:right w:val="single" w:sz="4" w:space="0" w:color="000000"/>
            </w:tcBorders>
          </w:tcPr>
          <w:p w:rsidR="00A71F5E" w:rsidRPr="00A71F5E" w:rsidRDefault="00A71F5E" w:rsidP="00A71F5E">
            <w:pPr>
              <w:widowControl w:val="0"/>
              <w:rPr>
                <w:bCs/>
                <w:sz w:val="18"/>
                <w:szCs w:val="18"/>
                <w:lang w:eastAsia="zh-CN"/>
              </w:rPr>
            </w:pPr>
            <w:r w:rsidRPr="00A71F5E">
              <w:rPr>
                <w:bCs/>
                <w:sz w:val="18"/>
                <w:szCs w:val="18"/>
                <w:lang w:eastAsia="zh-CN"/>
              </w:rPr>
              <w:t>ОКПД</w:t>
            </w:r>
            <w:proofErr w:type="gramStart"/>
            <w:r w:rsidRPr="00A71F5E">
              <w:rPr>
                <w:bCs/>
                <w:sz w:val="18"/>
                <w:szCs w:val="18"/>
                <w:lang w:eastAsia="zh-CN"/>
              </w:rPr>
              <w:t>2</w:t>
            </w:r>
            <w:proofErr w:type="gramEnd"/>
            <w:r w:rsidRPr="00A71F5E">
              <w:rPr>
                <w:bCs/>
                <w:sz w:val="18"/>
                <w:szCs w:val="18"/>
                <w:lang w:eastAsia="zh-CN"/>
              </w:rPr>
              <w:t xml:space="preserve"> 32.50.13.190</w:t>
            </w:r>
          </w:p>
        </w:tc>
        <w:tc>
          <w:tcPr>
            <w:tcW w:w="1418" w:type="dxa"/>
            <w:tcBorders>
              <w:top w:val="nil"/>
              <w:left w:val="single" w:sz="4" w:space="0" w:color="000000"/>
              <w:bottom w:val="single" w:sz="4" w:space="0" w:color="000000"/>
              <w:right w:val="single" w:sz="4" w:space="0" w:color="000000"/>
            </w:tcBorders>
          </w:tcPr>
          <w:p w:rsidR="00A71F5E" w:rsidRPr="00A71F5E" w:rsidRDefault="00A71F5E" w:rsidP="00A71F5E">
            <w:pPr>
              <w:widowControl w:val="0"/>
              <w:autoSpaceDE w:val="0"/>
              <w:rPr>
                <w:bCs/>
                <w:sz w:val="18"/>
                <w:szCs w:val="18"/>
                <w:lang w:eastAsia="zh-CN"/>
              </w:rPr>
            </w:pPr>
            <w:r w:rsidRPr="00A71F5E">
              <w:rPr>
                <w:bCs/>
                <w:sz w:val="18"/>
                <w:szCs w:val="18"/>
                <w:lang w:eastAsia="zh-CN"/>
              </w:rPr>
              <w:t>21-01-32</w:t>
            </w:r>
          </w:p>
          <w:p w:rsidR="00A71F5E" w:rsidRPr="00A71F5E" w:rsidRDefault="00A71F5E" w:rsidP="00A71F5E">
            <w:pPr>
              <w:widowControl w:val="0"/>
              <w:autoSpaceDE w:val="0"/>
              <w:rPr>
                <w:bCs/>
                <w:sz w:val="18"/>
                <w:szCs w:val="18"/>
                <w:lang w:eastAsia="zh-CN"/>
              </w:rPr>
            </w:pPr>
            <w:r w:rsidRPr="00A71F5E">
              <w:rPr>
                <w:bCs/>
                <w:sz w:val="18"/>
                <w:szCs w:val="18"/>
                <w:lang w:eastAsia="zh-CN"/>
              </w:rPr>
              <w:t>Пудра (порошок) абсорбирующая в тубе, не менее 25 г</w:t>
            </w:r>
          </w:p>
          <w:p w:rsidR="00A71F5E" w:rsidRPr="00A71F5E" w:rsidRDefault="00A71F5E" w:rsidP="00A71F5E">
            <w:pPr>
              <w:widowControl w:val="0"/>
              <w:autoSpaceDE w:val="0"/>
              <w:rPr>
                <w:bCs/>
                <w:sz w:val="18"/>
                <w:szCs w:val="18"/>
                <w:lang w:eastAsia="zh-CN"/>
              </w:rPr>
            </w:pPr>
            <w:r w:rsidRPr="00A71F5E">
              <w:rPr>
                <w:bCs/>
                <w:sz w:val="18"/>
                <w:szCs w:val="18"/>
                <w:lang w:eastAsia="zh-CN"/>
              </w:rPr>
              <w:t>01.28.21.01.32</w:t>
            </w:r>
          </w:p>
        </w:tc>
        <w:tc>
          <w:tcPr>
            <w:tcW w:w="2976" w:type="dxa"/>
            <w:tcBorders>
              <w:top w:val="nil"/>
              <w:left w:val="single" w:sz="4" w:space="0" w:color="000000"/>
              <w:bottom w:val="single" w:sz="4" w:space="0" w:color="000000"/>
              <w:right w:val="single" w:sz="4" w:space="0" w:color="000000"/>
            </w:tcBorders>
          </w:tcPr>
          <w:p w:rsidR="00A71F5E" w:rsidRPr="00A71F5E" w:rsidRDefault="00A71F5E" w:rsidP="00A71F5E">
            <w:pPr>
              <w:widowControl w:val="0"/>
              <w:jc w:val="both"/>
              <w:rPr>
                <w:bCs/>
                <w:sz w:val="18"/>
                <w:szCs w:val="18"/>
                <w:lang w:eastAsia="zh-CN"/>
              </w:rPr>
            </w:pPr>
            <w:r w:rsidRPr="00A71F5E">
              <w:rPr>
                <w:bCs/>
                <w:sz w:val="18"/>
                <w:szCs w:val="18"/>
                <w:lang w:eastAsia="zh-CN"/>
              </w:rPr>
              <w:t xml:space="preserve">Абсорбирующая пудра (порошок) - мелкодисперсное абсорбирующее нестерильное вещество для ухода за раздраженной мокнущей кожей вокруг </w:t>
            </w:r>
            <w:proofErr w:type="spellStart"/>
            <w:r w:rsidRPr="00A71F5E">
              <w:rPr>
                <w:bCs/>
                <w:sz w:val="18"/>
                <w:szCs w:val="18"/>
                <w:lang w:eastAsia="zh-CN"/>
              </w:rPr>
              <w:t>стомы</w:t>
            </w:r>
            <w:proofErr w:type="spellEnd"/>
            <w:r w:rsidRPr="00A71F5E">
              <w:rPr>
                <w:bCs/>
                <w:sz w:val="18"/>
                <w:szCs w:val="18"/>
                <w:lang w:eastAsia="zh-CN"/>
              </w:rPr>
              <w:t>. Должна впитывать влагу, создавать поверхность, на которую можно приклеить пластину или калоприемник. Изделие для одноразового использования.</w:t>
            </w:r>
          </w:p>
          <w:p w:rsidR="00A71F5E" w:rsidRPr="00A71F5E" w:rsidRDefault="00A71F5E" w:rsidP="00A71F5E">
            <w:pPr>
              <w:widowControl w:val="0"/>
              <w:autoSpaceDE w:val="0"/>
              <w:ind w:firstLine="34"/>
              <w:jc w:val="both"/>
              <w:rPr>
                <w:bCs/>
                <w:sz w:val="18"/>
                <w:szCs w:val="18"/>
                <w:lang w:eastAsia="zh-CN"/>
              </w:rPr>
            </w:pPr>
            <w:r w:rsidRPr="00A71F5E">
              <w:rPr>
                <w:bCs/>
                <w:sz w:val="18"/>
                <w:szCs w:val="18"/>
                <w:lang w:eastAsia="zh-CN"/>
              </w:rPr>
              <w:t>Форма выпуска: пакет или туба. Вес должен быть не менее 25 г. Индивидуальная упаковка.</w:t>
            </w:r>
          </w:p>
        </w:tc>
        <w:tc>
          <w:tcPr>
            <w:tcW w:w="1134" w:type="dxa"/>
            <w:tcBorders>
              <w:top w:val="nil"/>
              <w:left w:val="single" w:sz="4" w:space="0" w:color="000000"/>
              <w:bottom w:val="single" w:sz="4" w:space="0" w:color="000000"/>
              <w:right w:val="single" w:sz="4" w:space="0" w:color="000000"/>
            </w:tcBorders>
          </w:tcPr>
          <w:p w:rsidR="00A71F5E" w:rsidRPr="00A71F5E" w:rsidRDefault="00A71F5E" w:rsidP="00A71F5E">
            <w:pPr>
              <w:widowControl w:val="0"/>
              <w:spacing w:after="160" w:line="264" w:lineRule="auto"/>
              <w:contextualSpacing/>
              <w:jc w:val="center"/>
              <w:rPr>
                <w:spacing w:val="-2"/>
                <w:sz w:val="20"/>
                <w:szCs w:val="18"/>
              </w:rPr>
            </w:pPr>
            <w:r w:rsidRPr="00A71F5E">
              <w:rPr>
                <w:spacing w:val="-2"/>
                <w:sz w:val="20"/>
                <w:szCs w:val="18"/>
              </w:rPr>
              <w:t>1485</w:t>
            </w:r>
          </w:p>
        </w:tc>
        <w:tc>
          <w:tcPr>
            <w:tcW w:w="1134" w:type="dxa"/>
            <w:tcBorders>
              <w:top w:val="nil"/>
              <w:left w:val="single" w:sz="4" w:space="0" w:color="000000"/>
              <w:bottom w:val="single" w:sz="4" w:space="0" w:color="000000"/>
              <w:right w:val="single" w:sz="4" w:space="0" w:color="000000"/>
            </w:tcBorders>
          </w:tcPr>
          <w:p w:rsidR="00A71F5E" w:rsidRPr="00A71F5E" w:rsidRDefault="00A71F5E" w:rsidP="00A71F5E">
            <w:pPr>
              <w:rPr>
                <w:spacing w:val="-2"/>
                <w:sz w:val="20"/>
                <w:szCs w:val="18"/>
              </w:rPr>
            </w:pPr>
            <w:r w:rsidRPr="00A71F5E">
              <w:rPr>
                <w:spacing w:val="-2"/>
                <w:sz w:val="20"/>
                <w:szCs w:val="18"/>
              </w:rPr>
              <w:t>301,78</w:t>
            </w:r>
          </w:p>
          <w:p w:rsidR="00A71F5E" w:rsidRPr="00A71F5E" w:rsidRDefault="00A71F5E" w:rsidP="00A71F5E">
            <w:pPr>
              <w:widowControl w:val="0"/>
              <w:spacing w:after="160" w:line="264" w:lineRule="auto"/>
              <w:contextualSpacing/>
              <w:jc w:val="center"/>
              <w:rPr>
                <w:spacing w:val="-2"/>
                <w:sz w:val="20"/>
                <w:szCs w:val="18"/>
              </w:rPr>
            </w:pPr>
          </w:p>
        </w:tc>
      </w:tr>
      <w:tr w:rsidR="00A71F5E" w:rsidRPr="00A71F5E" w:rsidTr="00A71F5E">
        <w:trPr>
          <w:trHeight w:val="168"/>
        </w:trPr>
        <w:tc>
          <w:tcPr>
            <w:tcW w:w="8270" w:type="dxa"/>
            <w:gridSpan w:val="6"/>
            <w:tcBorders>
              <w:top w:val="single" w:sz="4" w:space="0" w:color="auto"/>
              <w:left w:val="single" w:sz="4" w:space="0" w:color="000000"/>
              <w:bottom w:val="single" w:sz="4" w:space="0" w:color="000000"/>
              <w:right w:val="single" w:sz="4" w:space="0" w:color="000000"/>
            </w:tcBorders>
          </w:tcPr>
          <w:p w:rsidR="00A71F5E" w:rsidRPr="00A71F5E" w:rsidRDefault="00A71F5E" w:rsidP="00A71F5E">
            <w:pPr>
              <w:widowControl w:val="0"/>
              <w:spacing w:after="160" w:line="264" w:lineRule="auto"/>
              <w:contextualSpacing/>
              <w:jc w:val="right"/>
              <w:rPr>
                <w:spacing w:val="-2"/>
                <w:szCs w:val="22"/>
              </w:rPr>
            </w:pPr>
            <w:r w:rsidRPr="00A71F5E">
              <w:rPr>
                <w:spacing w:val="-2"/>
                <w:szCs w:val="22"/>
              </w:rPr>
              <w:t>ИТОГО</w:t>
            </w:r>
          </w:p>
        </w:tc>
        <w:tc>
          <w:tcPr>
            <w:tcW w:w="1134" w:type="dxa"/>
            <w:tcBorders>
              <w:top w:val="single" w:sz="4" w:space="0" w:color="auto"/>
              <w:left w:val="single" w:sz="4" w:space="0" w:color="000000"/>
              <w:bottom w:val="single" w:sz="4" w:space="0" w:color="000000"/>
              <w:right w:val="single" w:sz="4" w:space="0" w:color="000000"/>
            </w:tcBorders>
          </w:tcPr>
          <w:p w:rsidR="00A71F5E" w:rsidRPr="00A71F5E" w:rsidRDefault="00A71F5E" w:rsidP="00A71F5E">
            <w:pPr>
              <w:widowControl w:val="0"/>
              <w:spacing w:after="160" w:line="264" w:lineRule="auto"/>
              <w:contextualSpacing/>
              <w:jc w:val="center"/>
              <w:rPr>
                <w:spacing w:val="-2"/>
                <w:sz w:val="22"/>
                <w:szCs w:val="22"/>
              </w:rPr>
            </w:pPr>
            <w:r w:rsidRPr="00A71F5E">
              <w:rPr>
                <w:spacing w:val="-2"/>
                <w:sz w:val="22"/>
                <w:szCs w:val="22"/>
              </w:rPr>
              <w:t>15203</w:t>
            </w:r>
          </w:p>
        </w:tc>
        <w:tc>
          <w:tcPr>
            <w:tcW w:w="1134" w:type="dxa"/>
            <w:tcBorders>
              <w:top w:val="single" w:sz="4" w:space="0" w:color="auto"/>
              <w:left w:val="single" w:sz="4" w:space="0" w:color="000000"/>
              <w:bottom w:val="single" w:sz="4" w:space="0" w:color="000000"/>
              <w:right w:val="single" w:sz="4" w:space="0" w:color="000000"/>
            </w:tcBorders>
          </w:tcPr>
          <w:p w:rsidR="00A71F5E" w:rsidRPr="00A71F5E" w:rsidRDefault="00A71F5E" w:rsidP="00A71F5E">
            <w:pPr>
              <w:widowControl w:val="0"/>
              <w:spacing w:after="160" w:line="264" w:lineRule="auto"/>
              <w:contextualSpacing/>
              <w:jc w:val="center"/>
              <w:rPr>
                <w:spacing w:val="-2"/>
                <w:sz w:val="22"/>
                <w:szCs w:val="22"/>
              </w:rPr>
            </w:pPr>
            <w:r>
              <w:rPr>
                <w:spacing w:val="-2"/>
                <w:sz w:val="22"/>
                <w:szCs w:val="22"/>
              </w:rPr>
              <w:t>-</w:t>
            </w:r>
          </w:p>
        </w:tc>
      </w:tr>
    </w:tbl>
    <w:p w:rsidR="00D5781C" w:rsidRDefault="00D5781C" w:rsidP="000154AC">
      <w:pPr>
        <w:keepNext/>
        <w:ind w:firstLine="680"/>
        <w:jc w:val="both"/>
        <w:rPr>
          <w:rStyle w:val="FontStyle42"/>
          <w:rFonts w:eastAsia="StarSymbol"/>
        </w:rPr>
      </w:pPr>
    </w:p>
    <w:p w:rsidR="00A71F5E" w:rsidRPr="00A71F5E" w:rsidRDefault="00A71F5E" w:rsidP="00A71F5E">
      <w:pPr>
        <w:widowControl w:val="0"/>
        <w:numPr>
          <w:ilvl w:val="0"/>
          <w:numId w:val="2"/>
        </w:numPr>
        <w:suppressAutoHyphens w:val="0"/>
        <w:ind w:firstLine="709"/>
        <w:jc w:val="both"/>
        <w:rPr>
          <w:lang w:eastAsia="zh-CN"/>
        </w:rPr>
      </w:pPr>
      <w:r w:rsidRPr="00A71F5E">
        <w:rPr>
          <w:b/>
          <w:lang w:eastAsia="zh-CN"/>
        </w:rPr>
        <w:t xml:space="preserve">Место поставки товара: </w:t>
      </w:r>
      <w:r w:rsidRPr="00A71F5E">
        <w:rPr>
          <w:spacing w:val="-2"/>
          <w:lang w:eastAsia="zh-CN"/>
        </w:rPr>
        <w:t xml:space="preserve">г. Тула и Тульская область. По месту жительства </w:t>
      </w:r>
      <w:r w:rsidRPr="00A71F5E">
        <w:rPr>
          <w:lang w:eastAsia="zh-CN"/>
        </w:rPr>
        <w:t xml:space="preserve">(месту пребывания, фактического проживания) </w:t>
      </w:r>
      <w:r w:rsidRPr="00A71F5E">
        <w:rPr>
          <w:spacing w:val="-2"/>
          <w:lang w:eastAsia="zh-CN"/>
        </w:rPr>
        <w:t>Получателя или</w:t>
      </w:r>
      <w:r w:rsidRPr="00A71F5E">
        <w:rPr>
          <w:lang w:eastAsia="zh-CN"/>
        </w:rPr>
        <w:t xml:space="preserve"> по месту нахождения стационарного пункта выдачи Товара</w:t>
      </w:r>
      <w:r w:rsidRPr="00A71F5E">
        <w:rPr>
          <w:spacing w:val="-2"/>
          <w:lang w:eastAsia="zh-CN"/>
        </w:rPr>
        <w:t>, организованном Поставщиком в г. Туле и Тульской области.</w:t>
      </w:r>
    </w:p>
    <w:p w:rsidR="00A71F5E" w:rsidRPr="00A71F5E" w:rsidRDefault="00A71F5E" w:rsidP="00A71F5E">
      <w:pPr>
        <w:widowControl w:val="0"/>
        <w:numPr>
          <w:ilvl w:val="0"/>
          <w:numId w:val="2"/>
        </w:numPr>
        <w:suppressAutoHyphens w:val="0"/>
        <w:ind w:firstLine="680"/>
        <w:jc w:val="both"/>
        <w:rPr>
          <w:spacing w:val="-2"/>
          <w:highlight w:val="yellow"/>
          <w:lang w:eastAsia="zh-CN"/>
        </w:rPr>
      </w:pPr>
      <w:proofErr w:type="gramStart"/>
      <w:r w:rsidRPr="00A71F5E">
        <w:rPr>
          <w:spacing w:val="-2"/>
          <w:lang w:eastAsia="zh-CN"/>
        </w:rPr>
        <w:t xml:space="preserve">Для приема Получателей или их представителей, и для возможности Заказчиком осуществить проверку поставляемого Товара, на территории г. Тулы и Тульской области Поставщик должен обеспечить функционирование стационарных пунктов выдачи, </w:t>
      </w:r>
      <w:r w:rsidRPr="00A71F5E">
        <w:rPr>
          <w:lang w:eastAsia="zh-CN"/>
        </w:rPr>
        <w:t>организованных в соответствии с приказом Министерства труда и социальной защиты Российской Федерации от 30 июля 2015 г. № 527н «Об утверждении Порядка обеспечения условий доступности для инвалидов объектов и предоставляемых услуг в сфере</w:t>
      </w:r>
      <w:proofErr w:type="gramEnd"/>
      <w:r w:rsidRPr="00A71F5E">
        <w:rPr>
          <w:lang w:eastAsia="zh-CN"/>
        </w:rPr>
        <w:t xml:space="preserve"> труда, занятости и социальной защиты населения, а также оказания им при этом необходимой помощи»</w:t>
      </w:r>
      <w:r w:rsidRPr="00A71F5E">
        <w:rPr>
          <w:spacing w:val="-2"/>
          <w:lang w:eastAsia="zh-CN"/>
        </w:rPr>
        <w:t>.</w:t>
      </w:r>
    </w:p>
    <w:p w:rsidR="00A71F5E" w:rsidRPr="00A71F5E" w:rsidRDefault="00A71F5E" w:rsidP="00A71F5E">
      <w:pPr>
        <w:widowControl w:val="0"/>
        <w:numPr>
          <w:ilvl w:val="0"/>
          <w:numId w:val="2"/>
        </w:numPr>
        <w:suppressAutoHyphens w:val="0"/>
        <w:ind w:firstLine="709"/>
        <w:jc w:val="both"/>
        <w:rPr>
          <w:lang w:eastAsia="zh-CN"/>
        </w:rPr>
      </w:pPr>
      <w:r w:rsidRPr="00A71F5E">
        <w:rPr>
          <w:spacing w:val="-2"/>
          <w:lang w:eastAsia="zh-CN"/>
        </w:rPr>
        <w:t>Пункты выдачи Товара и склад Поставщика должны быть оснащены видеокамерами.</w:t>
      </w:r>
    </w:p>
    <w:p w:rsidR="00A71F5E" w:rsidRPr="00A71F5E" w:rsidRDefault="00A71F5E" w:rsidP="00A71F5E">
      <w:pPr>
        <w:widowControl w:val="0"/>
        <w:numPr>
          <w:ilvl w:val="0"/>
          <w:numId w:val="2"/>
        </w:numPr>
        <w:suppressAutoHyphens w:val="0"/>
        <w:ind w:firstLine="709"/>
        <w:jc w:val="both"/>
        <w:rPr>
          <w:spacing w:val="-2"/>
          <w:lang w:eastAsia="zh-CN"/>
        </w:rPr>
      </w:pPr>
      <w:r w:rsidRPr="00A71F5E">
        <w:rPr>
          <w:b/>
          <w:lang w:eastAsia="zh-CN"/>
        </w:rPr>
        <w:t xml:space="preserve">Срок и условия поставки: </w:t>
      </w:r>
      <w:r w:rsidRPr="00A71F5E">
        <w:rPr>
          <w:spacing w:val="-2"/>
          <w:shd w:val="clear" w:color="auto" w:fill="FFFFFF" w:themeFill="background1"/>
          <w:lang w:eastAsia="zh-CN"/>
        </w:rPr>
        <w:t xml:space="preserve">поставка Товара осуществляется поэтапно. </w:t>
      </w:r>
    </w:p>
    <w:p w:rsidR="00A71F5E" w:rsidRPr="00A71F5E" w:rsidRDefault="00A71F5E" w:rsidP="00A71F5E">
      <w:pPr>
        <w:numPr>
          <w:ilvl w:val="0"/>
          <w:numId w:val="2"/>
        </w:numPr>
        <w:rPr>
          <w:lang w:eastAsia="zh-CN"/>
        </w:rPr>
      </w:pPr>
      <w:r w:rsidRPr="00A71F5E">
        <w:rPr>
          <w:lang w:eastAsia="zh-CN"/>
        </w:rPr>
        <w:t xml:space="preserve">Сроки отдельных этапов исполнения Контракта: </w:t>
      </w:r>
    </w:p>
    <w:p w:rsidR="00A71F5E" w:rsidRPr="00A71F5E" w:rsidRDefault="00A71F5E" w:rsidP="00A71F5E">
      <w:pPr>
        <w:widowControl w:val="0"/>
        <w:numPr>
          <w:ilvl w:val="0"/>
          <w:numId w:val="2"/>
        </w:numPr>
        <w:suppressAutoHyphens w:val="0"/>
        <w:rPr>
          <w:lang w:eastAsia="zh-CN"/>
        </w:rPr>
      </w:pPr>
      <w:r w:rsidRPr="00A71F5E">
        <w:rPr>
          <w:spacing w:val="-2"/>
          <w:lang w:eastAsia="zh-CN"/>
        </w:rPr>
        <w:t>- первый этап (с 01.01.2024г. по 30.04.2024г.)  в количестве - 9122 шт.</w:t>
      </w:r>
      <w:proofErr w:type="gramStart"/>
      <w:r w:rsidRPr="00A71F5E">
        <w:rPr>
          <w:spacing w:val="-2"/>
          <w:lang w:eastAsia="zh-CN"/>
        </w:rPr>
        <w:t xml:space="preserve"> ;</w:t>
      </w:r>
      <w:proofErr w:type="gramEnd"/>
    </w:p>
    <w:p w:rsidR="00A71F5E" w:rsidRPr="00A71F5E" w:rsidRDefault="00A71F5E" w:rsidP="00A71F5E">
      <w:pPr>
        <w:widowControl w:val="0"/>
        <w:numPr>
          <w:ilvl w:val="0"/>
          <w:numId w:val="2"/>
        </w:numPr>
        <w:suppressAutoHyphens w:val="0"/>
        <w:rPr>
          <w:lang w:eastAsia="zh-CN"/>
        </w:rPr>
      </w:pPr>
      <w:r w:rsidRPr="00A71F5E">
        <w:rPr>
          <w:spacing w:val="-2"/>
          <w:lang w:eastAsia="zh-CN"/>
        </w:rPr>
        <w:t>- второй этап (с 10.01.2024  г. по 01.08.2024г.) в количестве - 6081 шт.</w:t>
      </w:r>
    </w:p>
    <w:p w:rsidR="00A71F5E" w:rsidRPr="00A71F5E" w:rsidRDefault="00A71F5E" w:rsidP="00A71F5E">
      <w:pPr>
        <w:widowControl w:val="0"/>
        <w:numPr>
          <w:ilvl w:val="0"/>
          <w:numId w:val="2"/>
        </w:numPr>
        <w:suppressAutoHyphens w:val="0"/>
        <w:ind w:firstLine="709"/>
        <w:contextualSpacing/>
        <w:jc w:val="both"/>
        <w:rPr>
          <w:spacing w:val="-2"/>
          <w:lang w:eastAsia="zh-CN"/>
        </w:rPr>
      </w:pPr>
      <w:r w:rsidRPr="00A71F5E">
        <w:rPr>
          <w:spacing w:val="-2"/>
          <w:lang w:eastAsia="zh-CN"/>
        </w:rPr>
        <w:t>Предусмотрен аванс в размере 30% в отношении каждого этапа.</w:t>
      </w:r>
    </w:p>
    <w:p w:rsidR="00A71F5E" w:rsidRPr="00A71F5E" w:rsidRDefault="00A71F5E" w:rsidP="00A71F5E">
      <w:pPr>
        <w:widowControl w:val="0"/>
        <w:numPr>
          <w:ilvl w:val="0"/>
          <w:numId w:val="2"/>
        </w:numPr>
        <w:suppressAutoHyphens w:val="0"/>
        <w:ind w:firstLine="709"/>
        <w:jc w:val="both"/>
        <w:rPr>
          <w:spacing w:val="-2"/>
          <w:lang w:eastAsia="zh-CN"/>
        </w:rPr>
      </w:pPr>
      <w:r w:rsidRPr="00A71F5E">
        <w:rPr>
          <w:shd w:val="clear" w:color="auto" w:fill="FFFFFF" w:themeFill="background1"/>
          <w:lang w:eastAsia="zh-CN"/>
        </w:rPr>
        <w:t xml:space="preserve">Поставка </w:t>
      </w:r>
      <w:r w:rsidRPr="00A71F5E">
        <w:rPr>
          <w:spacing w:val="-2"/>
          <w:shd w:val="clear" w:color="auto" w:fill="FFFFFF" w:themeFill="background1"/>
          <w:lang w:eastAsia="zh-CN"/>
        </w:rPr>
        <w:t xml:space="preserve">Товара Получателям не должна превышать 30 календарных дней, а в отношении </w:t>
      </w:r>
      <w:r w:rsidRPr="00A71F5E">
        <w:rPr>
          <w:spacing w:val="-2"/>
          <w:shd w:val="clear" w:color="auto" w:fill="FFFFFF" w:themeFill="background1"/>
        </w:rPr>
        <w:t>Получателей</w:t>
      </w:r>
      <w:r w:rsidRPr="00A71F5E">
        <w:rPr>
          <w:spacing w:val="-2"/>
          <w:shd w:val="clear" w:color="auto" w:fill="FFFFFF" w:themeFill="background1"/>
          <w:lang w:eastAsia="zh-CN"/>
        </w:rPr>
        <w:t>, нуждающихся в оказании паллиативной медицинской помощи, 7 календарных дней со дня получения Поставщиком реестра получателей Товара, но не позднее «01» июля 2024 года. Поставщик не имеет право поставлять Товар Получателю до проведения Заказчиком выборочной</w:t>
      </w:r>
      <w:r w:rsidRPr="00A71F5E">
        <w:rPr>
          <w:spacing w:val="-2"/>
          <w:lang w:eastAsia="zh-CN"/>
        </w:rPr>
        <w:t xml:space="preserve"> проверки Товара, в порядке, предусмотренном Контрактом.</w:t>
      </w:r>
    </w:p>
    <w:p w:rsidR="00A71F5E" w:rsidRPr="00A71F5E" w:rsidRDefault="00A71F5E" w:rsidP="00A71F5E">
      <w:pPr>
        <w:widowControl w:val="0"/>
        <w:numPr>
          <w:ilvl w:val="0"/>
          <w:numId w:val="2"/>
        </w:numPr>
        <w:tabs>
          <w:tab w:val="left" w:pos="1344"/>
        </w:tabs>
        <w:suppressAutoHyphens w:val="0"/>
        <w:autoSpaceDE w:val="0"/>
        <w:autoSpaceDN w:val="0"/>
        <w:adjustRightInd w:val="0"/>
        <w:ind w:firstLine="709"/>
        <w:jc w:val="both"/>
        <w:rPr>
          <w:spacing w:val="-2"/>
        </w:rPr>
      </w:pPr>
      <w:r w:rsidRPr="00A71F5E">
        <w:rPr>
          <w:spacing w:val="-2"/>
        </w:rPr>
        <w:t xml:space="preserve">Передача Товара Получателю (представителю Получателя) осуществляется при предъявлении им паспорта и направления, за исключением случаев, если доставка Товара Получателю осуществлялась службой доставки (почтовым отправлением) с последующим предоставлением Поставщику документа, подписанного Получателем (уведомление о вручении), подтверждающего факт доставки Товара Получателю. </w:t>
      </w:r>
      <w:r w:rsidRPr="00A71F5E">
        <w:rPr>
          <w:bCs/>
          <w:spacing w:val="-2"/>
        </w:rPr>
        <w:t xml:space="preserve">В случае если получать Товар будет представитель Получателя, то также предъявляется оформленная надлежащим образом </w:t>
      </w:r>
      <w:r w:rsidRPr="00A71F5E">
        <w:rPr>
          <w:bCs/>
          <w:spacing w:val="-2"/>
        </w:rPr>
        <w:lastRenderedPageBreak/>
        <w:t>доверенность или иной документ, подтверждающий полномочия представителя Получателя.</w:t>
      </w:r>
    </w:p>
    <w:p w:rsidR="00A71F5E" w:rsidRPr="00A71F5E" w:rsidRDefault="00A71F5E" w:rsidP="00A71F5E">
      <w:pPr>
        <w:widowControl w:val="0"/>
        <w:tabs>
          <w:tab w:val="left" w:pos="1478"/>
        </w:tabs>
        <w:suppressAutoHyphens w:val="0"/>
        <w:autoSpaceDE w:val="0"/>
        <w:autoSpaceDN w:val="0"/>
        <w:adjustRightInd w:val="0"/>
        <w:ind w:firstLine="709"/>
        <w:jc w:val="both"/>
        <w:rPr>
          <w:spacing w:val="-2"/>
        </w:rPr>
      </w:pPr>
      <w:r w:rsidRPr="00A71F5E">
        <w:rPr>
          <w:spacing w:val="-2"/>
        </w:rPr>
        <w:t>Поставить Товар в упаковке, защищающей от механических повреждений и воздействия внешней среды, обеспечивающей его сохранность во время хранения и транспортировки до момента передачи Получателю в соответствии с законодательством Российской Федерации.</w:t>
      </w:r>
    </w:p>
    <w:p w:rsidR="00A71F5E" w:rsidRPr="00A71F5E" w:rsidRDefault="00A71F5E" w:rsidP="00A71F5E">
      <w:pPr>
        <w:widowControl w:val="0"/>
        <w:tabs>
          <w:tab w:val="left" w:pos="1344"/>
        </w:tabs>
        <w:suppressAutoHyphens w:val="0"/>
        <w:autoSpaceDE w:val="0"/>
        <w:autoSpaceDN w:val="0"/>
        <w:adjustRightInd w:val="0"/>
        <w:ind w:firstLine="709"/>
        <w:jc w:val="both"/>
        <w:rPr>
          <w:spacing w:val="-2"/>
        </w:rPr>
      </w:pPr>
      <w:r w:rsidRPr="00A71F5E">
        <w:rPr>
          <w:spacing w:val="-2"/>
        </w:rPr>
        <w:t>Осуществлять фот</w:t>
      </w:r>
      <w:proofErr w:type="gramStart"/>
      <w:r w:rsidRPr="00A71F5E">
        <w:rPr>
          <w:spacing w:val="-2"/>
        </w:rPr>
        <w:t>о-</w:t>
      </w:r>
      <w:proofErr w:type="gramEnd"/>
      <w:r w:rsidRPr="00A71F5E">
        <w:rPr>
          <w:spacing w:val="-2"/>
        </w:rPr>
        <w:t>/</w:t>
      </w:r>
      <w:proofErr w:type="spellStart"/>
      <w:r w:rsidRPr="00A71F5E">
        <w:rPr>
          <w:spacing w:val="-2"/>
        </w:rPr>
        <w:t>видеофиксацию</w:t>
      </w:r>
      <w:proofErr w:type="spellEnd"/>
      <w:r w:rsidRPr="00A71F5E">
        <w:rPr>
          <w:spacing w:val="-2"/>
        </w:rPr>
        <w:t xml:space="preserve"> факта передачи Товара Получателю (представителю Получателя) (при его согласии) с последующей передачей фото-/видеоматериалов Заказчику.</w:t>
      </w:r>
    </w:p>
    <w:p w:rsidR="00A71F5E" w:rsidRPr="00A71F5E" w:rsidRDefault="00A71F5E" w:rsidP="00A71F5E">
      <w:pPr>
        <w:widowControl w:val="0"/>
        <w:tabs>
          <w:tab w:val="left" w:pos="1440"/>
        </w:tabs>
        <w:suppressAutoHyphens w:val="0"/>
        <w:autoSpaceDE w:val="0"/>
        <w:autoSpaceDN w:val="0"/>
        <w:adjustRightInd w:val="0"/>
        <w:ind w:firstLine="709"/>
        <w:jc w:val="both"/>
        <w:rPr>
          <w:spacing w:val="-2"/>
        </w:rPr>
      </w:pPr>
      <w:r w:rsidRPr="00A71F5E">
        <w:rPr>
          <w:spacing w:val="-2"/>
        </w:rPr>
        <w:t>Предоставить Заказчику возможность осуществить выборочную проверку поставляемого Товара, а именно:</w:t>
      </w:r>
    </w:p>
    <w:p w:rsidR="00A71F5E" w:rsidRPr="00A71F5E" w:rsidRDefault="00A71F5E" w:rsidP="00A71F5E">
      <w:pPr>
        <w:widowControl w:val="0"/>
        <w:suppressAutoHyphens w:val="0"/>
        <w:autoSpaceDE w:val="0"/>
        <w:autoSpaceDN w:val="0"/>
        <w:adjustRightInd w:val="0"/>
        <w:ind w:firstLine="709"/>
        <w:jc w:val="both"/>
        <w:rPr>
          <w:spacing w:val="-2"/>
        </w:rPr>
      </w:pPr>
      <w:r w:rsidRPr="00A71F5E">
        <w:rPr>
          <w:spacing w:val="-2"/>
        </w:rPr>
        <w:t>- обеспечить беспрепятственный доступ представителям Заказчика к месту нахождения Товара;</w:t>
      </w:r>
    </w:p>
    <w:p w:rsidR="00A71F5E" w:rsidRPr="00A71F5E" w:rsidRDefault="00A71F5E" w:rsidP="00A71F5E">
      <w:pPr>
        <w:widowControl w:val="0"/>
        <w:suppressAutoHyphens w:val="0"/>
        <w:autoSpaceDE w:val="0"/>
        <w:autoSpaceDN w:val="0"/>
        <w:adjustRightInd w:val="0"/>
        <w:ind w:firstLine="709"/>
        <w:jc w:val="both"/>
        <w:rPr>
          <w:spacing w:val="-2"/>
        </w:rPr>
      </w:pPr>
      <w:r w:rsidRPr="00A71F5E">
        <w:rPr>
          <w:spacing w:val="-2"/>
        </w:rPr>
        <w:t xml:space="preserve">- обеспечить присутствие представителя </w:t>
      </w:r>
      <w:proofErr w:type="gramStart"/>
      <w:r w:rsidRPr="00A71F5E">
        <w:rPr>
          <w:spacing w:val="-2"/>
        </w:rPr>
        <w:t>Поставщика</w:t>
      </w:r>
      <w:proofErr w:type="gramEnd"/>
      <w:r w:rsidRPr="00A71F5E">
        <w:rPr>
          <w:spacing w:val="-2"/>
        </w:rPr>
        <w:t xml:space="preserve"> при осуществлении выборочной проверки поставляемого Товара.</w:t>
      </w:r>
    </w:p>
    <w:p w:rsidR="00A71F5E" w:rsidRPr="00A71F5E" w:rsidRDefault="00A71F5E" w:rsidP="00A71F5E">
      <w:pPr>
        <w:widowControl w:val="0"/>
        <w:tabs>
          <w:tab w:val="left" w:pos="1824"/>
        </w:tabs>
        <w:suppressAutoHyphens w:val="0"/>
        <w:autoSpaceDE w:val="0"/>
        <w:autoSpaceDN w:val="0"/>
        <w:adjustRightInd w:val="0"/>
        <w:ind w:firstLine="709"/>
        <w:jc w:val="both"/>
        <w:rPr>
          <w:spacing w:val="-2"/>
        </w:rPr>
      </w:pPr>
      <w:r w:rsidRPr="00A71F5E">
        <w:rPr>
          <w:spacing w:val="-2"/>
        </w:rPr>
        <w:t>Обеспечить корректное обращение с Получателями (представителями Получателей) при передаче Товара, а также исключить ситуации длительного ожидания Получателей при получении Товара.</w:t>
      </w:r>
    </w:p>
    <w:p w:rsidR="00A71F5E" w:rsidRPr="00A71F5E" w:rsidRDefault="00A71F5E" w:rsidP="00A71F5E">
      <w:pPr>
        <w:widowControl w:val="0"/>
        <w:numPr>
          <w:ilvl w:val="0"/>
          <w:numId w:val="3"/>
        </w:numPr>
        <w:tabs>
          <w:tab w:val="left" w:pos="1560"/>
        </w:tabs>
        <w:suppressAutoHyphens w:val="0"/>
        <w:autoSpaceDE w:val="0"/>
        <w:autoSpaceDN w:val="0"/>
        <w:adjustRightInd w:val="0"/>
        <w:jc w:val="both"/>
        <w:rPr>
          <w:spacing w:val="-2"/>
        </w:rPr>
      </w:pPr>
      <w:r w:rsidRPr="00A71F5E">
        <w:rPr>
          <w:spacing w:val="-2"/>
        </w:rPr>
        <w:t>Предоставить Получателям право выбора одного из способов получения Товара:</w:t>
      </w:r>
    </w:p>
    <w:p w:rsidR="00A71F5E" w:rsidRPr="00A71F5E" w:rsidRDefault="00A71F5E" w:rsidP="00A71F5E">
      <w:pPr>
        <w:widowControl w:val="0"/>
        <w:numPr>
          <w:ilvl w:val="0"/>
          <w:numId w:val="3"/>
        </w:numPr>
        <w:suppressAutoHyphens w:val="0"/>
        <w:autoSpaceDE w:val="0"/>
        <w:autoSpaceDN w:val="0"/>
        <w:adjustRightInd w:val="0"/>
        <w:jc w:val="both"/>
        <w:rPr>
          <w:spacing w:val="-2"/>
        </w:rPr>
      </w:pPr>
      <w:r w:rsidRPr="00A71F5E">
        <w:rPr>
          <w:spacing w:val="-2"/>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подтверждающем факт доставки Товара;</w:t>
      </w:r>
    </w:p>
    <w:p w:rsidR="00A71F5E" w:rsidRPr="00A71F5E" w:rsidRDefault="00A71F5E" w:rsidP="00A71F5E">
      <w:pPr>
        <w:widowControl w:val="0"/>
        <w:numPr>
          <w:ilvl w:val="0"/>
          <w:numId w:val="3"/>
        </w:numPr>
        <w:suppressAutoHyphens w:val="0"/>
        <w:jc w:val="both"/>
        <w:rPr>
          <w:lang w:eastAsia="zh-CN"/>
        </w:rPr>
      </w:pPr>
      <w:r w:rsidRPr="00A71F5E">
        <w:rPr>
          <w:spacing w:val="-2"/>
        </w:rPr>
        <w:t>- в стационарных пунктах выдачи, организованных в соответствии с приказом Министерства труда и социальной защиты Российской Федерации от 30 июля 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r w:rsidRPr="00A71F5E">
        <w:rPr>
          <w:lang w:eastAsia="zh-CN"/>
        </w:rPr>
        <w:t xml:space="preserve"> </w:t>
      </w:r>
    </w:p>
    <w:p w:rsidR="00806D4D" w:rsidRPr="002F1731" w:rsidRDefault="00806D4D" w:rsidP="00806D4D">
      <w:pPr>
        <w:pStyle w:val="af4"/>
        <w:keepNext/>
        <w:numPr>
          <w:ilvl w:val="0"/>
          <w:numId w:val="2"/>
        </w:numPr>
        <w:ind w:firstLine="709"/>
        <w:jc w:val="both"/>
        <w:rPr>
          <w:spacing w:val="-2"/>
        </w:rPr>
      </w:pPr>
      <w:bookmarkStart w:id="1" w:name="_GoBack"/>
      <w:bookmarkEnd w:id="1"/>
    </w:p>
    <w:p w:rsidR="002F1731" w:rsidRPr="002F1731" w:rsidRDefault="002F1731" w:rsidP="002F1731">
      <w:pPr>
        <w:keepNext/>
        <w:numPr>
          <w:ilvl w:val="0"/>
          <w:numId w:val="2"/>
        </w:numPr>
        <w:suppressAutoHyphens w:val="0"/>
        <w:autoSpaceDE w:val="0"/>
        <w:autoSpaceDN w:val="0"/>
        <w:adjustRightInd w:val="0"/>
        <w:ind w:firstLine="709"/>
        <w:contextualSpacing/>
        <w:jc w:val="both"/>
        <w:rPr>
          <w:spacing w:val="-2"/>
        </w:rPr>
      </w:pPr>
    </w:p>
    <w:sectPr w:rsidR="002F1731" w:rsidRPr="002F1731" w:rsidSect="002F1731">
      <w:pgSz w:w="11906" w:h="16838"/>
      <w:pgMar w:top="709" w:right="707" w:bottom="567" w:left="113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8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lvl w:ilvl="0">
      <w:start w:val="1"/>
      <w:numFmt w:val="none"/>
      <w:suff w:val="nothing"/>
      <w:lvlText w:val=""/>
      <w:lvlJc w:val="left"/>
      <w:pPr>
        <w:tabs>
          <w:tab w:val="num" w:pos="0"/>
        </w:tabs>
        <w:ind w:left="0" w:firstLine="0"/>
      </w:pPr>
      <w:rPr>
        <w:rFonts w:ascii="Times New Roman" w:eastAsia="Times New Roman" w:hAnsi="Times New Roman" w:cs="Times New Roman"/>
        <w:bCs/>
        <w:iCs/>
        <w:color w:val="000000"/>
        <w:spacing w:val="4"/>
        <w:sz w:val="24"/>
        <w:szCs w:val="24"/>
        <w:lang w:eastAsia="ru-RU"/>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0"/>
        </w:tabs>
        <w:ind w:left="0" w:firstLine="0"/>
      </w:pPr>
      <w:rPr>
        <w:rFonts w:ascii="Wingdings" w:hAnsi="Wingdings" w:cs="Wingdings"/>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3AAD362F"/>
    <w:multiLevelType w:val="hybridMultilevel"/>
    <w:tmpl w:val="46021C12"/>
    <w:lvl w:ilvl="0" w:tplc="7192855A">
      <w:start w:val="60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8D12437"/>
    <w:multiLevelType w:val="hybridMultilevel"/>
    <w:tmpl w:val="A6B4B8A4"/>
    <w:lvl w:ilvl="0" w:tplc="68F02DB4">
      <w:start w:val="1"/>
      <w:numFmt w:val="decimal"/>
      <w:lvlText w:val="%1."/>
      <w:lvlJc w:val="left"/>
      <w:pPr>
        <w:tabs>
          <w:tab w:val="num" w:pos="376"/>
        </w:tabs>
        <w:ind w:left="376" w:hanging="360"/>
      </w:pPr>
      <w:rPr>
        <w:rFonts w:hint="default"/>
      </w:rPr>
    </w:lvl>
    <w:lvl w:ilvl="1" w:tplc="04190019" w:tentative="1">
      <w:start w:val="1"/>
      <w:numFmt w:val="lowerLetter"/>
      <w:lvlText w:val="%2."/>
      <w:lvlJc w:val="left"/>
      <w:pPr>
        <w:tabs>
          <w:tab w:val="num" w:pos="1096"/>
        </w:tabs>
        <w:ind w:left="1096" w:hanging="360"/>
      </w:pPr>
    </w:lvl>
    <w:lvl w:ilvl="2" w:tplc="0419001B" w:tentative="1">
      <w:start w:val="1"/>
      <w:numFmt w:val="lowerRoman"/>
      <w:lvlText w:val="%3."/>
      <w:lvlJc w:val="right"/>
      <w:pPr>
        <w:tabs>
          <w:tab w:val="num" w:pos="1816"/>
        </w:tabs>
        <w:ind w:left="1816" w:hanging="180"/>
      </w:pPr>
    </w:lvl>
    <w:lvl w:ilvl="3" w:tplc="0419000F" w:tentative="1">
      <w:start w:val="1"/>
      <w:numFmt w:val="decimal"/>
      <w:lvlText w:val="%4."/>
      <w:lvlJc w:val="left"/>
      <w:pPr>
        <w:tabs>
          <w:tab w:val="num" w:pos="2536"/>
        </w:tabs>
        <w:ind w:left="2536" w:hanging="360"/>
      </w:pPr>
    </w:lvl>
    <w:lvl w:ilvl="4" w:tplc="04190019" w:tentative="1">
      <w:start w:val="1"/>
      <w:numFmt w:val="lowerLetter"/>
      <w:lvlText w:val="%5."/>
      <w:lvlJc w:val="left"/>
      <w:pPr>
        <w:tabs>
          <w:tab w:val="num" w:pos="3256"/>
        </w:tabs>
        <w:ind w:left="3256" w:hanging="360"/>
      </w:pPr>
    </w:lvl>
    <w:lvl w:ilvl="5" w:tplc="0419001B" w:tentative="1">
      <w:start w:val="1"/>
      <w:numFmt w:val="lowerRoman"/>
      <w:lvlText w:val="%6."/>
      <w:lvlJc w:val="right"/>
      <w:pPr>
        <w:tabs>
          <w:tab w:val="num" w:pos="3976"/>
        </w:tabs>
        <w:ind w:left="3976" w:hanging="180"/>
      </w:pPr>
    </w:lvl>
    <w:lvl w:ilvl="6" w:tplc="0419000F" w:tentative="1">
      <w:start w:val="1"/>
      <w:numFmt w:val="decimal"/>
      <w:lvlText w:val="%7."/>
      <w:lvlJc w:val="left"/>
      <w:pPr>
        <w:tabs>
          <w:tab w:val="num" w:pos="4696"/>
        </w:tabs>
        <w:ind w:left="4696" w:hanging="360"/>
      </w:pPr>
    </w:lvl>
    <w:lvl w:ilvl="7" w:tplc="04190019" w:tentative="1">
      <w:start w:val="1"/>
      <w:numFmt w:val="lowerLetter"/>
      <w:lvlText w:val="%8."/>
      <w:lvlJc w:val="left"/>
      <w:pPr>
        <w:tabs>
          <w:tab w:val="num" w:pos="5416"/>
        </w:tabs>
        <w:ind w:left="5416" w:hanging="360"/>
      </w:pPr>
    </w:lvl>
    <w:lvl w:ilvl="8" w:tplc="0419001B" w:tentative="1">
      <w:start w:val="1"/>
      <w:numFmt w:val="lowerRoman"/>
      <w:lvlText w:val="%9."/>
      <w:lvlJc w:val="right"/>
      <w:pPr>
        <w:tabs>
          <w:tab w:val="num" w:pos="6136"/>
        </w:tabs>
        <w:ind w:left="6136"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4"/>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characterSpacingControl w:val="doNotCompress"/>
  <w:compat>
    <w:spaceForUL/>
    <w:balanceSingleByteDoubleByteWidth/>
    <w:doNotLeaveBackslashAlone/>
    <w:ulTrailSpace/>
    <w:doNotExpandShiftReturn/>
    <w:adjustLineHeightInTable/>
    <w:compatSetting w:name="compatibilityMode" w:uri="http://schemas.microsoft.com/office/word" w:val="12"/>
  </w:compat>
  <w:rsids>
    <w:rsidRoot w:val="00E17C75"/>
    <w:rsid w:val="000042CB"/>
    <w:rsid w:val="00004E41"/>
    <w:rsid w:val="00005CE9"/>
    <w:rsid w:val="00012B7E"/>
    <w:rsid w:val="00012DE8"/>
    <w:rsid w:val="000154AC"/>
    <w:rsid w:val="0002187A"/>
    <w:rsid w:val="000220AB"/>
    <w:rsid w:val="00022D42"/>
    <w:rsid w:val="000235EB"/>
    <w:rsid w:val="000241ED"/>
    <w:rsid w:val="00025393"/>
    <w:rsid w:val="00026D52"/>
    <w:rsid w:val="00027411"/>
    <w:rsid w:val="000307F8"/>
    <w:rsid w:val="00030C32"/>
    <w:rsid w:val="000325BA"/>
    <w:rsid w:val="0004237A"/>
    <w:rsid w:val="00042860"/>
    <w:rsid w:val="00045E69"/>
    <w:rsid w:val="00052DAA"/>
    <w:rsid w:val="00053E02"/>
    <w:rsid w:val="000604F3"/>
    <w:rsid w:val="00061116"/>
    <w:rsid w:val="00065555"/>
    <w:rsid w:val="000752E8"/>
    <w:rsid w:val="00082EB3"/>
    <w:rsid w:val="00082F0D"/>
    <w:rsid w:val="00086EE5"/>
    <w:rsid w:val="0009085E"/>
    <w:rsid w:val="00092E1E"/>
    <w:rsid w:val="000A2E72"/>
    <w:rsid w:val="000A39D1"/>
    <w:rsid w:val="000A428D"/>
    <w:rsid w:val="000A52E5"/>
    <w:rsid w:val="000B1934"/>
    <w:rsid w:val="000B3D44"/>
    <w:rsid w:val="000D3AF4"/>
    <w:rsid w:val="000E078A"/>
    <w:rsid w:val="000E51E3"/>
    <w:rsid w:val="000E6FEF"/>
    <w:rsid w:val="000F2778"/>
    <w:rsid w:val="000F4520"/>
    <w:rsid w:val="001008D5"/>
    <w:rsid w:val="00102561"/>
    <w:rsid w:val="00102710"/>
    <w:rsid w:val="0010616A"/>
    <w:rsid w:val="00122AAC"/>
    <w:rsid w:val="00122AB2"/>
    <w:rsid w:val="001347D3"/>
    <w:rsid w:val="00134923"/>
    <w:rsid w:val="00134B55"/>
    <w:rsid w:val="00137D77"/>
    <w:rsid w:val="0015467F"/>
    <w:rsid w:val="00165A21"/>
    <w:rsid w:val="00184859"/>
    <w:rsid w:val="0019128B"/>
    <w:rsid w:val="001A36ED"/>
    <w:rsid w:val="001B0C9A"/>
    <w:rsid w:val="001D19B0"/>
    <w:rsid w:val="001E1151"/>
    <w:rsid w:val="001E7B3F"/>
    <w:rsid w:val="001F0B4B"/>
    <w:rsid w:val="001F29AC"/>
    <w:rsid w:val="00201AF9"/>
    <w:rsid w:val="00206C88"/>
    <w:rsid w:val="00213E26"/>
    <w:rsid w:val="00214764"/>
    <w:rsid w:val="00221B62"/>
    <w:rsid w:val="00221C9C"/>
    <w:rsid w:val="00222F83"/>
    <w:rsid w:val="0022497A"/>
    <w:rsid w:val="00232A4D"/>
    <w:rsid w:val="00234FB3"/>
    <w:rsid w:val="0023532E"/>
    <w:rsid w:val="00236E17"/>
    <w:rsid w:val="00243574"/>
    <w:rsid w:val="00246ADD"/>
    <w:rsid w:val="002476F8"/>
    <w:rsid w:val="002667B2"/>
    <w:rsid w:val="00273D22"/>
    <w:rsid w:val="002740FB"/>
    <w:rsid w:val="00282D3B"/>
    <w:rsid w:val="00282DBE"/>
    <w:rsid w:val="002901D3"/>
    <w:rsid w:val="00290B62"/>
    <w:rsid w:val="002965D7"/>
    <w:rsid w:val="00297884"/>
    <w:rsid w:val="00297B01"/>
    <w:rsid w:val="002B2AD6"/>
    <w:rsid w:val="002B363E"/>
    <w:rsid w:val="002B5A5E"/>
    <w:rsid w:val="002B5BB6"/>
    <w:rsid w:val="002C1436"/>
    <w:rsid w:val="002C56C2"/>
    <w:rsid w:val="002D2779"/>
    <w:rsid w:val="002D46CB"/>
    <w:rsid w:val="002D70AE"/>
    <w:rsid w:val="002F0D92"/>
    <w:rsid w:val="002F1731"/>
    <w:rsid w:val="002F26A7"/>
    <w:rsid w:val="002F36D9"/>
    <w:rsid w:val="002F5B69"/>
    <w:rsid w:val="00302BA3"/>
    <w:rsid w:val="003040A8"/>
    <w:rsid w:val="00310E02"/>
    <w:rsid w:val="003169AB"/>
    <w:rsid w:val="003300A9"/>
    <w:rsid w:val="0034320C"/>
    <w:rsid w:val="00346B6D"/>
    <w:rsid w:val="00360660"/>
    <w:rsid w:val="00371615"/>
    <w:rsid w:val="00371DEA"/>
    <w:rsid w:val="0039332E"/>
    <w:rsid w:val="0039429C"/>
    <w:rsid w:val="00396370"/>
    <w:rsid w:val="003A12F5"/>
    <w:rsid w:val="003C14E2"/>
    <w:rsid w:val="003C1A8D"/>
    <w:rsid w:val="003C6EA2"/>
    <w:rsid w:val="003D1B8C"/>
    <w:rsid w:val="003D360D"/>
    <w:rsid w:val="003D3FFD"/>
    <w:rsid w:val="003D423A"/>
    <w:rsid w:val="003F4E39"/>
    <w:rsid w:val="004006D6"/>
    <w:rsid w:val="00402622"/>
    <w:rsid w:val="0041143F"/>
    <w:rsid w:val="004118E3"/>
    <w:rsid w:val="00411C52"/>
    <w:rsid w:val="004236AF"/>
    <w:rsid w:val="0042433C"/>
    <w:rsid w:val="004259A3"/>
    <w:rsid w:val="004278A7"/>
    <w:rsid w:val="00441CEA"/>
    <w:rsid w:val="004436AE"/>
    <w:rsid w:val="0044679D"/>
    <w:rsid w:val="0045141B"/>
    <w:rsid w:val="004617FD"/>
    <w:rsid w:val="004668F2"/>
    <w:rsid w:val="0047157D"/>
    <w:rsid w:val="0047251C"/>
    <w:rsid w:val="00472B33"/>
    <w:rsid w:val="004803FE"/>
    <w:rsid w:val="004806D6"/>
    <w:rsid w:val="00480948"/>
    <w:rsid w:val="00481967"/>
    <w:rsid w:val="00481B2E"/>
    <w:rsid w:val="00482B44"/>
    <w:rsid w:val="00492C66"/>
    <w:rsid w:val="00495523"/>
    <w:rsid w:val="004A4F5C"/>
    <w:rsid w:val="004B0C10"/>
    <w:rsid w:val="004B1D2B"/>
    <w:rsid w:val="004B2DAE"/>
    <w:rsid w:val="004C0F7A"/>
    <w:rsid w:val="004C74A8"/>
    <w:rsid w:val="004D123C"/>
    <w:rsid w:val="004D2828"/>
    <w:rsid w:val="004D299D"/>
    <w:rsid w:val="004D5799"/>
    <w:rsid w:val="004E076E"/>
    <w:rsid w:val="004E0FFB"/>
    <w:rsid w:val="004E1E5D"/>
    <w:rsid w:val="004F42D5"/>
    <w:rsid w:val="00514539"/>
    <w:rsid w:val="00515797"/>
    <w:rsid w:val="00522CFE"/>
    <w:rsid w:val="005332DE"/>
    <w:rsid w:val="00534D7B"/>
    <w:rsid w:val="00534F76"/>
    <w:rsid w:val="005360F1"/>
    <w:rsid w:val="00536689"/>
    <w:rsid w:val="00541149"/>
    <w:rsid w:val="00543322"/>
    <w:rsid w:val="00543F27"/>
    <w:rsid w:val="00555E66"/>
    <w:rsid w:val="00557C5F"/>
    <w:rsid w:val="00563B2A"/>
    <w:rsid w:val="00576EF0"/>
    <w:rsid w:val="00577225"/>
    <w:rsid w:val="00577B95"/>
    <w:rsid w:val="00577C4A"/>
    <w:rsid w:val="00582060"/>
    <w:rsid w:val="00584A8A"/>
    <w:rsid w:val="00586A3A"/>
    <w:rsid w:val="00594BE0"/>
    <w:rsid w:val="00595893"/>
    <w:rsid w:val="00597097"/>
    <w:rsid w:val="005B579E"/>
    <w:rsid w:val="005B70FD"/>
    <w:rsid w:val="005B711C"/>
    <w:rsid w:val="005B7513"/>
    <w:rsid w:val="005D6447"/>
    <w:rsid w:val="005D6FC4"/>
    <w:rsid w:val="005E0D43"/>
    <w:rsid w:val="005F2BC1"/>
    <w:rsid w:val="005F5A1D"/>
    <w:rsid w:val="005F5D4D"/>
    <w:rsid w:val="005F7FB6"/>
    <w:rsid w:val="00602D12"/>
    <w:rsid w:val="00602D13"/>
    <w:rsid w:val="00604712"/>
    <w:rsid w:val="00615B3F"/>
    <w:rsid w:val="006175B4"/>
    <w:rsid w:val="00622F04"/>
    <w:rsid w:val="0062487D"/>
    <w:rsid w:val="00627E53"/>
    <w:rsid w:val="0063113B"/>
    <w:rsid w:val="00641BF6"/>
    <w:rsid w:val="00644017"/>
    <w:rsid w:val="00644DE6"/>
    <w:rsid w:val="0064635F"/>
    <w:rsid w:val="00646AF1"/>
    <w:rsid w:val="00655BB3"/>
    <w:rsid w:val="00662E35"/>
    <w:rsid w:val="0067327C"/>
    <w:rsid w:val="006769CE"/>
    <w:rsid w:val="006778B6"/>
    <w:rsid w:val="006836C7"/>
    <w:rsid w:val="00684260"/>
    <w:rsid w:val="00687307"/>
    <w:rsid w:val="00695CC1"/>
    <w:rsid w:val="006967DE"/>
    <w:rsid w:val="006A5B51"/>
    <w:rsid w:val="006A6778"/>
    <w:rsid w:val="006C0F59"/>
    <w:rsid w:val="006D25EE"/>
    <w:rsid w:val="006D2E26"/>
    <w:rsid w:val="006D795D"/>
    <w:rsid w:val="006E0005"/>
    <w:rsid w:val="006E6400"/>
    <w:rsid w:val="006F2BB8"/>
    <w:rsid w:val="007001EA"/>
    <w:rsid w:val="00700801"/>
    <w:rsid w:val="00703C66"/>
    <w:rsid w:val="0070513D"/>
    <w:rsid w:val="0071239B"/>
    <w:rsid w:val="0071257E"/>
    <w:rsid w:val="007149EF"/>
    <w:rsid w:val="00717BA1"/>
    <w:rsid w:val="00732374"/>
    <w:rsid w:val="0073312B"/>
    <w:rsid w:val="00734DAC"/>
    <w:rsid w:val="00741AC4"/>
    <w:rsid w:val="00741B4D"/>
    <w:rsid w:val="007429FC"/>
    <w:rsid w:val="007435A0"/>
    <w:rsid w:val="00747688"/>
    <w:rsid w:val="0075016D"/>
    <w:rsid w:val="00751BED"/>
    <w:rsid w:val="00760A82"/>
    <w:rsid w:val="00761569"/>
    <w:rsid w:val="00765CBC"/>
    <w:rsid w:val="00774931"/>
    <w:rsid w:val="00775BB7"/>
    <w:rsid w:val="00777B78"/>
    <w:rsid w:val="00781A97"/>
    <w:rsid w:val="007837EE"/>
    <w:rsid w:val="00784852"/>
    <w:rsid w:val="00794395"/>
    <w:rsid w:val="0079596A"/>
    <w:rsid w:val="007967F3"/>
    <w:rsid w:val="007B3E99"/>
    <w:rsid w:val="007C23E2"/>
    <w:rsid w:val="007C59DF"/>
    <w:rsid w:val="007C7D39"/>
    <w:rsid w:val="007D3860"/>
    <w:rsid w:val="007F566A"/>
    <w:rsid w:val="008019C9"/>
    <w:rsid w:val="00806D4D"/>
    <w:rsid w:val="00810C2E"/>
    <w:rsid w:val="00815568"/>
    <w:rsid w:val="008174FB"/>
    <w:rsid w:val="008244F9"/>
    <w:rsid w:val="00830416"/>
    <w:rsid w:val="00843245"/>
    <w:rsid w:val="00846A29"/>
    <w:rsid w:val="008503C4"/>
    <w:rsid w:val="008524C7"/>
    <w:rsid w:val="00852A9E"/>
    <w:rsid w:val="00853697"/>
    <w:rsid w:val="008549E6"/>
    <w:rsid w:val="00857A2C"/>
    <w:rsid w:val="008678B3"/>
    <w:rsid w:val="00886ADB"/>
    <w:rsid w:val="0088792C"/>
    <w:rsid w:val="00890711"/>
    <w:rsid w:val="00892455"/>
    <w:rsid w:val="008A16EB"/>
    <w:rsid w:val="008A3B04"/>
    <w:rsid w:val="008A5327"/>
    <w:rsid w:val="008B3E00"/>
    <w:rsid w:val="008B6600"/>
    <w:rsid w:val="008C1435"/>
    <w:rsid w:val="008D0786"/>
    <w:rsid w:val="008D0921"/>
    <w:rsid w:val="008D1154"/>
    <w:rsid w:val="008D28AB"/>
    <w:rsid w:val="008D34AD"/>
    <w:rsid w:val="008D3F53"/>
    <w:rsid w:val="008E530F"/>
    <w:rsid w:val="008E7593"/>
    <w:rsid w:val="008F4F9C"/>
    <w:rsid w:val="009169E1"/>
    <w:rsid w:val="00920A0F"/>
    <w:rsid w:val="009213BF"/>
    <w:rsid w:val="00922323"/>
    <w:rsid w:val="0092346C"/>
    <w:rsid w:val="00933FCE"/>
    <w:rsid w:val="00936E71"/>
    <w:rsid w:val="00940037"/>
    <w:rsid w:val="0094143B"/>
    <w:rsid w:val="00941583"/>
    <w:rsid w:val="009426B6"/>
    <w:rsid w:val="00943297"/>
    <w:rsid w:val="009442E0"/>
    <w:rsid w:val="00947EA8"/>
    <w:rsid w:val="009624AE"/>
    <w:rsid w:val="00966064"/>
    <w:rsid w:val="00980D64"/>
    <w:rsid w:val="00980EDF"/>
    <w:rsid w:val="00982EDE"/>
    <w:rsid w:val="00985084"/>
    <w:rsid w:val="00985916"/>
    <w:rsid w:val="00987E07"/>
    <w:rsid w:val="00991FD4"/>
    <w:rsid w:val="009A16FF"/>
    <w:rsid w:val="009A439D"/>
    <w:rsid w:val="009A528F"/>
    <w:rsid w:val="009A655C"/>
    <w:rsid w:val="009A748C"/>
    <w:rsid w:val="009B05F4"/>
    <w:rsid w:val="009B0B91"/>
    <w:rsid w:val="009B2B77"/>
    <w:rsid w:val="009C11E7"/>
    <w:rsid w:val="009C593E"/>
    <w:rsid w:val="009C6054"/>
    <w:rsid w:val="009D5665"/>
    <w:rsid w:val="009E0FEC"/>
    <w:rsid w:val="009E2691"/>
    <w:rsid w:val="009E2D2B"/>
    <w:rsid w:val="009E4DD0"/>
    <w:rsid w:val="009F2E0D"/>
    <w:rsid w:val="009F44BE"/>
    <w:rsid w:val="00A05A9B"/>
    <w:rsid w:val="00A16E1A"/>
    <w:rsid w:val="00A225BC"/>
    <w:rsid w:val="00A22BA9"/>
    <w:rsid w:val="00A2455C"/>
    <w:rsid w:val="00A35489"/>
    <w:rsid w:val="00A430C3"/>
    <w:rsid w:val="00A43871"/>
    <w:rsid w:val="00A4525D"/>
    <w:rsid w:val="00A63CB4"/>
    <w:rsid w:val="00A65401"/>
    <w:rsid w:val="00A70E49"/>
    <w:rsid w:val="00A71F5E"/>
    <w:rsid w:val="00A742E9"/>
    <w:rsid w:val="00A82D3D"/>
    <w:rsid w:val="00A83AFF"/>
    <w:rsid w:val="00A9616F"/>
    <w:rsid w:val="00A97697"/>
    <w:rsid w:val="00AA60CB"/>
    <w:rsid w:val="00AA6E71"/>
    <w:rsid w:val="00AB000D"/>
    <w:rsid w:val="00AB0EDE"/>
    <w:rsid w:val="00AB3E17"/>
    <w:rsid w:val="00AB3E96"/>
    <w:rsid w:val="00AB719B"/>
    <w:rsid w:val="00AC0877"/>
    <w:rsid w:val="00AC41B9"/>
    <w:rsid w:val="00AC6313"/>
    <w:rsid w:val="00AD23ED"/>
    <w:rsid w:val="00AE33FA"/>
    <w:rsid w:val="00AE4938"/>
    <w:rsid w:val="00B15A85"/>
    <w:rsid w:val="00B2527A"/>
    <w:rsid w:val="00B26878"/>
    <w:rsid w:val="00B369FD"/>
    <w:rsid w:val="00B431CC"/>
    <w:rsid w:val="00B6479F"/>
    <w:rsid w:val="00B65942"/>
    <w:rsid w:val="00B665EF"/>
    <w:rsid w:val="00B7335D"/>
    <w:rsid w:val="00B8745B"/>
    <w:rsid w:val="00B951F5"/>
    <w:rsid w:val="00BA01C2"/>
    <w:rsid w:val="00BA153A"/>
    <w:rsid w:val="00BA271D"/>
    <w:rsid w:val="00BA47E1"/>
    <w:rsid w:val="00BB788C"/>
    <w:rsid w:val="00BC1E33"/>
    <w:rsid w:val="00BC3A71"/>
    <w:rsid w:val="00BD3B10"/>
    <w:rsid w:val="00C06BF2"/>
    <w:rsid w:val="00C074C8"/>
    <w:rsid w:val="00C07948"/>
    <w:rsid w:val="00C128A1"/>
    <w:rsid w:val="00C217DA"/>
    <w:rsid w:val="00C22D8C"/>
    <w:rsid w:val="00C25EE8"/>
    <w:rsid w:val="00C44353"/>
    <w:rsid w:val="00C47046"/>
    <w:rsid w:val="00C6150F"/>
    <w:rsid w:val="00C65D8B"/>
    <w:rsid w:val="00C722E4"/>
    <w:rsid w:val="00C76F7B"/>
    <w:rsid w:val="00C818A1"/>
    <w:rsid w:val="00C85EE9"/>
    <w:rsid w:val="00C917CB"/>
    <w:rsid w:val="00C9403D"/>
    <w:rsid w:val="00C95C59"/>
    <w:rsid w:val="00CA7205"/>
    <w:rsid w:val="00CB43F0"/>
    <w:rsid w:val="00CC25AF"/>
    <w:rsid w:val="00CC3EE2"/>
    <w:rsid w:val="00CC7C5A"/>
    <w:rsid w:val="00CD1660"/>
    <w:rsid w:val="00CD3851"/>
    <w:rsid w:val="00CD4BE0"/>
    <w:rsid w:val="00CD4FB7"/>
    <w:rsid w:val="00CD5474"/>
    <w:rsid w:val="00CD5736"/>
    <w:rsid w:val="00CE4A57"/>
    <w:rsid w:val="00CF24F6"/>
    <w:rsid w:val="00CF695D"/>
    <w:rsid w:val="00D03092"/>
    <w:rsid w:val="00D04A09"/>
    <w:rsid w:val="00D130E2"/>
    <w:rsid w:val="00D15E97"/>
    <w:rsid w:val="00D16751"/>
    <w:rsid w:val="00D24EBD"/>
    <w:rsid w:val="00D342B9"/>
    <w:rsid w:val="00D37697"/>
    <w:rsid w:val="00D40980"/>
    <w:rsid w:val="00D41D29"/>
    <w:rsid w:val="00D42310"/>
    <w:rsid w:val="00D42D5F"/>
    <w:rsid w:val="00D46EE1"/>
    <w:rsid w:val="00D47B1D"/>
    <w:rsid w:val="00D557C7"/>
    <w:rsid w:val="00D5781C"/>
    <w:rsid w:val="00D62E1F"/>
    <w:rsid w:val="00D662EF"/>
    <w:rsid w:val="00D74D6A"/>
    <w:rsid w:val="00D75F2D"/>
    <w:rsid w:val="00D81088"/>
    <w:rsid w:val="00D81494"/>
    <w:rsid w:val="00D874E3"/>
    <w:rsid w:val="00D95E6D"/>
    <w:rsid w:val="00DA0328"/>
    <w:rsid w:val="00DA5B9B"/>
    <w:rsid w:val="00DB33DF"/>
    <w:rsid w:val="00DB392A"/>
    <w:rsid w:val="00DB5A72"/>
    <w:rsid w:val="00DB716E"/>
    <w:rsid w:val="00DC63FA"/>
    <w:rsid w:val="00DD774B"/>
    <w:rsid w:val="00DE2AAA"/>
    <w:rsid w:val="00DF1CC4"/>
    <w:rsid w:val="00E052A5"/>
    <w:rsid w:val="00E07087"/>
    <w:rsid w:val="00E14FE6"/>
    <w:rsid w:val="00E17C75"/>
    <w:rsid w:val="00E24B58"/>
    <w:rsid w:val="00E3306E"/>
    <w:rsid w:val="00E40AD6"/>
    <w:rsid w:val="00E43DE3"/>
    <w:rsid w:val="00E44C3F"/>
    <w:rsid w:val="00E47CBF"/>
    <w:rsid w:val="00E7126B"/>
    <w:rsid w:val="00E72F34"/>
    <w:rsid w:val="00E760F2"/>
    <w:rsid w:val="00E80082"/>
    <w:rsid w:val="00E94F78"/>
    <w:rsid w:val="00EA2AEA"/>
    <w:rsid w:val="00EA6B9E"/>
    <w:rsid w:val="00EB0A53"/>
    <w:rsid w:val="00EB12D4"/>
    <w:rsid w:val="00EB1D2A"/>
    <w:rsid w:val="00EB7844"/>
    <w:rsid w:val="00EC25FD"/>
    <w:rsid w:val="00EC4228"/>
    <w:rsid w:val="00EC4375"/>
    <w:rsid w:val="00ED3560"/>
    <w:rsid w:val="00ED46E2"/>
    <w:rsid w:val="00EE1CC4"/>
    <w:rsid w:val="00EE6D26"/>
    <w:rsid w:val="00EE7A22"/>
    <w:rsid w:val="00EF190D"/>
    <w:rsid w:val="00EF6A8C"/>
    <w:rsid w:val="00F02926"/>
    <w:rsid w:val="00F06E8E"/>
    <w:rsid w:val="00F11EA0"/>
    <w:rsid w:val="00F13E83"/>
    <w:rsid w:val="00F20E2E"/>
    <w:rsid w:val="00F22BCA"/>
    <w:rsid w:val="00F26432"/>
    <w:rsid w:val="00F41A5A"/>
    <w:rsid w:val="00F424BC"/>
    <w:rsid w:val="00F4398C"/>
    <w:rsid w:val="00F47C0C"/>
    <w:rsid w:val="00F5021B"/>
    <w:rsid w:val="00F72192"/>
    <w:rsid w:val="00F812D3"/>
    <w:rsid w:val="00F8425D"/>
    <w:rsid w:val="00F857D8"/>
    <w:rsid w:val="00F90574"/>
    <w:rsid w:val="00FA376E"/>
    <w:rsid w:val="00FA4FD2"/>
    <w:rsid w:val="00FA56FA"/>
    <w:rsid w:val="00FA578D"/>
    <w:rsid w:val="00FA6490"/>
    <w:rsid w:val="00FB127A"/>
    <w:rsid w:val="00FB13E3"/>
    <w:rsid w:val="00FB3D47"/>
    <w:rsid w:val="00FB5C90"/>
    <w:rsid w:val="00FC13FD"/>
    <w:rsid w:val="00FC4484"/>
    <w:rsid w:val="00FD0674"/>
    <w:rsid w:val="00FD0797"/>
    <w:rsid w:val="00FD4143"/>
    <w:rsid w:val="00FD67DD"/>
    <w:rsid w:val="00FE334A"/>
    <w:rsid w:val="00FE6450"/>
    <w:rsid w:val="00FF2AED"/>
    <w:rsid w:val="00FF7C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7B2"/>
    <w:pPr>
      <w:suppressAutoHyphens/>
    </w:pPr>
    <w:rPr>
      <w:sz w:val="24"/>
      <w:szCs w:val="24"/>
      <w:lang w:eastAsia="ar-SA"/>
    </w:rPr>
  </w:style>
  <w:style w:type="paragraph" w:styleId="1">
    <w:name w:val="heading 1"/>
    <w:basedOn w:val="a"/>
    <w:next w:val="a"/>
    <w:link w:val="10"/>
    <w:qFormat/>
    <w:rsid w:val="002667B2"/>
    <w:pPr>
      <w:keepNext/>
      <w:widowControl w:val="0"/>
      <w:tabs>
        <w:tab w:val="left" w:pos="0"/>
      </w:tabs>
      <w:jc w:val="right"/>
      <w:outlineLvl w:val="0"/>
    </w:pPr>
    <w:rPr>
      <w:b/>
      <w:bCs/>
      <w:iCs/>
    </w:rPr>
  </w:style>
  <w:style w:type="paragraph" w:styleId="4">
    <w:name w:val="heading 4"/>
    <w:basedOn w:val="a"/>
    <w:next w:val="a"/>
    <w:link w:val="40"/>
    <w:qFormat/>
    <w:rsid w:val="00D46EE1"/>
    <w:pPr>
      <w:keepNext/>
      <w:tabs>
        <w:tab w:val="num" w:pos="0"/>
      </w:tabs>
      <w:ind w:left="7560"/>
      <w:jc w:val="center"/>
      <w:outlineLvl w:val="3"/>
    </w:pPr>
    <w:rPr>
      <w:b/>
      <w:bCs/>
      <w:sz w:val="18"/>
      <w:szCs w:val="18"/>
      <w:lang w:eastAsia="zh-CN"/>
    </w:rPr>
  </w:style>
  <w:style w:type="paragraph" w:styleId="8">
    <w:name w:val="heading 8"/>
    <w:basedOn w:val="a"/>
    <w:next w:val="a"/>
    <w:qFormat/>
    <w:rsid w:val="002667B2"/>
    <w:pPr>
      <w:keepNext/>
      <w:tabs>
        <w:tab w:val="num" w:pos="0"/>
      </w:tabs>
      <w:overflowPunct w:val="0"/>
      <w:autoSpaceDE w:val="0"/>
      <w:jc w:val="center"/>
      <w:textAlignment w:val="baseline"/>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2667B2"/>
  </w:style>
  <w:style w:type="character" w:customStyle="1" w:styleId="5">
    <w:name w:val="Основной шрифт абзаца5"/>
    <w:rsid w:val="002667B2"/>
  </w:style>
  <w:style w:type="character" w:customStyle="1" w:styleId="WW-Absatz-Standardschriftart">
    <w:name w:val="WW-Absatz-Standardschriftart"/>
    <w:rsid w:val="002667B2"/>
  </w:style>
  <w:style w:type="character" w:customStyle="1" w:styleId="41">
    <w:name w:val="Основной шрифт абзаца4"/>
    <w:rsid w:val="002667B2"/>
  </w:style>
  <w:style w:type="character" w:customStyle="1" w:styleId="WW-Absatz-Standardschriftart1">
    <w:name w:val="WW-Absatz-Standardschriftart1"/>
    <w:rsid w:val="002667B2"/>
  </w:style>
  <w:style w:type="character" w:customStyle="1" w:styleId="WW-Absatz-Standardschriftart11">
    <w:name w:val="WW-Absatz-Standardschriftart11"/>
    <w:rsid w:val="002667B2"/>
  </w:style>
  <w:style w:type="character" w:customStyle="1" w:styleId="3">
    <w:name w:val="Основной шрифт абзаца3"/>
    <w:rsid w:val="002667B2"/>
  </w:style>
  <w:style w:type="character" w:customStyle="1" w:styleId="2">
    <w:name w:val="Основной шрифт абзаца2"/>
    <w:rsid w:val="002667B2"/>
  </w:style>
  <w:style w:type="character" w:customStyle="1" w:styleId="WW8Num2z0">
    <w:name w:val="WW8Num2z0"/>
    <w:rsid w:val="002667B2"/>
    <w:rPr>
      <w:rFonts w:ascii="Times New Roman" w:eastAsia="Times New Roman" w:hAnsi="Times New Roman" w:cs="Times New Roman"/>
    </w:rPr>
  </w:style>
  <w:style w:type="character" w:customStyle="1" w:styleId="WW-Absatz-Standardschriftart111">
    <w:name w:val="WW-Absatz-Standardschriftart111"/>
    <w:rsid w:val="002667B2"/>
  </w:style>
  <w:style w:type="character" w:customStyle="1" w:styleId="WW-Absatz-Standardschriftart1111">
    <w:name w:val="WW-Absatz-Standardschriftart1111"/>
    <w:rsid w:val="002667B2"/>
  </w:style>
  <w:style w:type="character" w:customStyle="1" w:styleId="WW-Absatz-Standardschriftart11111">
    <w:name w:val="WW-Absatz-Standardschriftart11111"/>
    <w:rsid w:val="002667B2"/>
  </w:style>
  <w:style w:type="character" w:customStyle="1" w:styleId="WW-Absatz-Standardschriftart111111">
    <w:name w:val="WW-Absatz-Standardschriftart111111"/>
    <w:rsid w:val="002667B2"/>
  </w:style>
  <w:style w:type="character" w:customStyle="1" w:styleId="WW8Num3z0">
    <w:name w:val="WW8Num3z0"/>
    <w:rsid w:val="002667B2"/>
    <w:rPr>
      <w:color w:val="000000"/>
      <w:sz w:val="28"/>
    </w:rPr>
  </w:style>
  <w:style w:type="character" w:customStyle="1" w:styleId="WW-Absatz-Standardschriftart1111111">
    <w:name w:val="WW-Absatz-Standardschriftart1111111"/>
    <w:rsid w:val="002667B2"/>
  </w:style>
  <w:style w:type="character" w:customStyle="1" w:styleId="WW-Absatz-Standardschriftart11111111">
    <w:name w:val="WW-Absatz-Standardschriftart11111111"/>
    <w:rsid w:val="002667B2"/>
  </w:style>
  <w:style w:type="character" w:customStyle="1" w:styleId="WW-Absatz-Standardschriftart111111111">
    <w:name w:val="WW-Absatz-Standardschriftart111111111"/>
    <w:rsid w:val="002667B2"/>
  </w:style>
  <w:style w:type="character" w:customStyle="1" w:styleId="WW-Absatz-Standardschriftart1111111111">
    <w:name w:val="WW-Absatz-Standardschriftart1111111111"/>
    <w:rsid w:val="002667B2"/>
  </w:style>
  <w:style w:type="character" w:customStyle="1" w:styleId="WW-Absatz-Standardschriftart11111111111">
    <w:name w:val="WW-Absatz-Standardschriftart11111111111"/>
    <w:rsid w:val="002667B2"/>
  </w:style>
  <w:style w:type="character" w:customStyle="1" w:styleId="WW-Absatz-Standardschriftart111111111111">
    <w:name w:val="WW-Absatz-Standardschriftart111111111111"/>
    <w:rsid w:val="002667B2"/>
  </w:style>
  <w:style w:type="character" w:customStyle="1" w:styleId="WW-Absatz-Standardschriftart1111111111111">
    <w:name w:val="WW-Absatz-Standardschriftart1111111111111"/>
    <w:rsid w:val="002667B2"/>
  </w:style>
  <w:style w:type="character" w:customStyle="1" w:styleId="WW-Absatz-Standardschriftart11111111111111">
    <w:name w:val="WW-Absatz-Standardschriftart11111111111111"/>
    <w:rsid w:val="002667B2"/>
  </w:style>
  <w:style w:type="character" w:customStyle="1" w:styleId="WW-Absatz-Standardschriftart111111111111111">
    <w:name w:val="WW-Absatz-Standardschriftart111111111111111"/>
    <w:rsid w:val="002667B2"/>
  </w:style>
  <w:style w:type="character" w:customStyle="1" w:styleId="WW-Absatz-Standardschriftart1111111111111111">
    <w:name w:val="WW-Absatz-Standardschriftart1111111111111111"/>
    <w:rsid w:val="002667B2"/>
  </w:style>
  <w:style w:type="character" w:customStyle="1" w:styleId="WW-Absatz-Standardschriftart11111111111111111">
    <w:name w:val="WW-Absatz-Standardschriftart11111111111111111"/>
    <w:rsid w:val="002667B2"/>
  </w:style>
  <w:style w:type="character" w:customStyle="1" w:styleId="WW-Absatz-Standardschriftart111111111111111111">
    <w:name w:val="WW-Absatz-Standardschriftart111111111111111111"/>
    <w:rsid w:val="002667B2"/>
  </w:style>
  <w:style w:type="character" w:customStyle="1" w:styleId="WW-Absatz-Standardschriftart1111111111111111111">
    <w:name w:val="WW-Absatz-Standardschriftart1111111111111111111"/>
    <w:rsid w:val="002667B2"/>
  </w:style>
  <w:style w:type="character" w:customStyle="1" w:styleId="WW-Absatz-Standardschriftart11111111111111111111">
    <w:name w:val="WW-Absatz-Standardschriftart11111111111111111111"/>
    <w:rsid w:val="002667B2"/>
  </w:style>
  <w:style w:type="character" w:customStyle="1" w:styleId="WW-Absatz-Standardschriftart111111111111111111111">
    <w:name w:val="WW-Absatz-Standardschriftart111111111111111111111"/>
    <w:rsid w:val="002667B2"/>
  </w:style>
  <w:style w:type="character" w:customStyle="1" w:styleId="WW-Absatz-Standardschriftart1111111111111111111111">
    <w:name w:val="WW-Absatz-Standardschriftart1111111111111111111111"/>
    <w:rsid w:val="002667B2"/>
  </w:style>
  <w:style w:type="character" w:customStyle="1" w:styleId="WW8Num4z0">
    <w:name w:val="WW8Num4z0"/>
    <w:rsid w:val="002667B2"/>
    <w:rPr>
      <w:rFonts w:ascii="Symbol" w:hAnsi="Symbol" w:cs="Symbol"/>
      <w:sz w:val="20"/>
    </w:rPr>
  </w:style>
  <w:style w:type="character" w:customStyle="1" w:styleId="WW-Absatz-Standardschriftart11111111111111111111111">
    <w:name w:val="WW-Absatz-Standardschriftart11111111111111111111111"/>
    <w:rsid w:val="002667B2"/>
  </w:style>
  <w:style w:type="character" w:customStyle="1" w:styleId="WW-Absatz-Standardschriftart111111111111111111111111">
    <w:name w:val="WW-Absatz-Standardschriftart111111111111111111111111"/>
    <w:rsid w:val="002667B2"/>
  </w:style>
  <w:style w:type="character" w:customStyle="1" w:styleId="WW-Absatz-Standardschriftart1111111111111111111111111">
    <w:name w:val="WW-Absatz-Standardschriftart1111111111111111111111111"/>
    <w:rsid w:val="002667B2"/>
  </w:style>
  <w:style w:type="character" w:customStyle="1" w:styleId="WW-Absatz-Standardschriftart11111111111111111111111111">
    <w:name w:val="WW-Absatz-Standardschriftart11111111111111111111111111"/>
    <w:rsid w:val="002667B2"/>
  </w:style>
  <w:style w:type="character" w:customStyle="1" w:styleId="WW-Absatz-Standardschriftart111111111111111111111111111">
    <w:name w:val="WW-Absatz-Standardschriftart111111111111111111111111111"/>
    <w:rsid w:val="002667B2"/>
  </w:style>
  <w:style w:type="character" w:customStyle="1" w:styleId="WW-Absatz-Standardschriftart1111111111111111111111111111">
    <w:name w:val="WW-Absatz-Standardschriftart1111111111111111111111111111"/>
    <w:rsid w:val="002667B2"/>
  </w:style>
  <w:style w:type="character" w:customStyle="1" w:styleId="WW-Absatz-Standardschriftart11111111111111111111111111111">
    <w:name w:val="WW-Absatz-Standardschriftart11111111111111111111111111111"/>
    <w:rsid w:val="002667B2"/>
  </w:style>
  <w:style w:type="character" w:customStyle="1" w:styleId="WW-Absatz-Standardschriftart111111111111111111111111111111">
    <w:name w:val="WW-Absatz-Standardschriftart111111111111111111111111111111"/>
    <w:rsid w:val="002667B2"/>
  </w:style>
  <w:style w:type="character" w:customStyle="1" w:styleId="WW-Absatz-Standardschriftart1111111111111111111111111111111">
    <w:name w:val="WW-Absatz-Standardschriftart1111111111111111111111111111111"/>
    <w:rsid w:val="002667B2"/>
  </w:style>
  <w:style w:type="character" w:customStyle="1" w:styleId="WW-Absatz-Standardschriftart11111111111111111111111111111111">
    <w:name w:val="WW-Absatz-Standardschriftart11111111111111111111111111111111"/>
    <w:rsid w:val="002667B2"/>
  </w:style>
  <w:style w:type="character" w:customStyle="1" w:styleId="WW-Absatz-Standardschriftart111111111111111111111111111111111">
    <w:name w:val="WW-Absatz-Standardschriftart111111111111111111111111111111111"/>
    <w:rsid w:val="002667B2"/>
  </w:style>
  <w:style w:type="character" w:customStyle="1" w:styleId="WW-Absatz-Standardschriftart1111111111111111111111111111111111">
    <w:name w:val="WW-Absatz-Standardschriftart1111111111111111111111111111111111"/>
    <w:rsid w:val="002667B2"/>
  </w:style>
  <w:style w:type="character" w:customStyle="1" w:styleId="WW-Absatz-Standardschriftart11111111111111111111111111111111111">
    <w:name w:val="WW-Absatz-Standardschriftart11111111111111111111111111111111111"/>
    <w:rsid w:val="002667B2"/>
  </w:style>
  <w:style w:type="character" w:customStyle="1" w:styleId="WW-Absatz-Standardschriftart111111111111111111111111111111111111">
    <w:name w:val="WW-Absatz-Standardschriftart111111111111111111111111111111111111"/>
    <w:rsid w:val="002667B2"/>
  </w:style>
  <w:style w:type="character" w:customStyle="1" w:styleId="WW-Absatz-Standardschriftart1111111111111111111111111111111111111">
    <w:name w:val="WW-Absatz-Standardschriftart1111111111111111111111111111111111111"/>
    <w:rsid w:val="002667B2"/>
  </w:style>
  <w:style w:type="character" w:customStyle="1" w:styleId="WW-Absatz-Standardschriftart11111111111111111111111111111111111111">
    <w:name w:val="WW-Absatz-Standardschriftart11111111111111111111111111111111111111"/>
    <w:rsid w:val="002667B2"/>
  </w:style>
  <w:style w:type="character" w:customStyle="1" w:styleId="WW-Absatz-Standardschriftart111111111111111111111111111111111111111">
    <w:name w:val="WW-Absatz-Standardschriftart111111111111111111111111111111111111111"/>
    <w:rsid w:val="002667B2"/>
  </w:style>
  <w:style w:type="character" w:customStyle="1" w:styleId="WW-Absatz-Standardschriftart1111111111111111111111111111111111111111">
    <w:name w:val="WW-Absatz-Standardschriftart1111111111111111111111111111111111111111"/>
    <w:rsid w:val="002667B2"/>
  </w:style>
  <w:style w:type="character" w:customStyle="1" w:styleId="WW-Absatz-Standardschriftart11111111111111111111111111111111111111111">
    <w:name w:val="WW-Absatz-Standardschriftart11111111111111111111111111111111111111111"/>
    <w:rsid w:val="002667B2"/>
  </w:style>
  <w:style w:type="character" w:customStyle="1" w:styleId="WW-Absatz-Standardschriftart111111111111111111111111111111111111111111">
    <w:name w:val="WW-Absatz-Standardschriftart111111111111111111111111111111111111111111"/>
    <w:rsid w:val="002667B2"/>
  </w:style>
  <w:style w:type="character" w:customStyle="1" w:styleId="WW-Absatz-Standardschriftart1111111111111111111111111111111111111111111">
    <w:name w:val="WW-Absatz-Standardschriftart1111111111111111111111111111111111111111111"/>
    <w:rsid w:val="002667B2"/>
  </w:style>
  <w:style w:type="character" w:customStyle="1" w:styleId="WW-Absatz-Standardschriftart11111111111111111111111111111111111111111111">
    <w:name w:val="WW-Absatz-Standardschriftart11111111111111111111111111111111111111111111"/>
    <w:rsid w:val="002667B2"/>
  </w:style>
  <w:style w:type="character" w:customStyle="1" w:styleId="11">
    <w:name w:val="Основной шрифт абзаца1"/>
    <w:rsid w:val="002667B2"/>
  </w:style>
  <w:style w:type="character" w:customStyle="1" w:styleId="WW-Absatz-Standardschriftart111111111111111111111111111111111111111111111">
    <w:name w:val="WW-Absatz-Standardschriftart111111111111111111111111111111111111111111111"/>
    <w:rsid w:val="002667B2"/>
  </w:style>
  <w:style w:type="character" w:customStyle="1" w:styleId="WW-Absatz-Standardschriftart1111111111111111111111111111111111111111111111">
    <w:name w:val="WW-Absatz-Standardschriftart1111111111111111111111111111111111111111111111"/>
    <w:rsid w:val="002667B2"/>
  </w:style>
  <w:style w:type="character" w:customStyle="1" w:styleId="WW-Absatz-Standardschriftart11111111111111111111111111111111111111111111111">
    <w:name w:val="WW-Absatz-Standardschriftart11111111111111111111111111111111111111111111111"/>
    <w:rsid w:val="002667B2"/>
  </w:style>
  <w:style w:type="character" w:customStyle="1" w:styleId="WW-Absatz-Standardschriftart111111111111111111111111111111111111111111111111">
    <w:name w:val="WW-Absatz-Standardschriftart111111111111111111111111111111111111111111111111"/>
    <w:rsid w:val="002667B2"/>
  </w:style>
  <w:style w:type="character" w:customStyle="1" w:styleId="WW-">
    <w:name w:val="WW-Основной шрифт абзаца"/>
    <w:rsid w:val="002667B2"/>
  </w:style>
  <w:style w:type="character" w:customStyle="1" w:styleId="WW-Absatz-Standardschriftart1111111111111111111111111111111111111111111111111">
    <w:name w:val="WW-Absatz-Standardschriftart1111111111111111111111111111111111111111111111111"/>
    <w:rsid w:val="002667B2"/>
  </w:style>
  <w:style w:type="character" w:customStyle="1" w:styleId="WW-Absatz-Standardschriftart11111111111111111111111111111111111111111111111111">
    <w:name w:val="WW-Absatz-Standardschriftart11111111111111111111111111111111111111111111111111"/>
    <w:rsid w:val="002667B2"/>
  </w:style>
  <w:style w:type="character" w:customStyle="1" w:styleId="WW-Absatz-Standardschriftart111111111111111111111111111111111111111111111111111">
    <w:name w:val="WW-Absatz-Standardschriftart111111111111111111111111111111111111111111111111111"/>
    <w:rsid w:val="002667B2"/>
  </w:style>
  <w:style w:type="character" w:customStyle="1" w:styleId="WW-Absatz-Standardschriftart1111111111111111111111111111111111111111111111111111">
    <w:name w:val="WW-Absatz-Standardschriftart1111111111111111111111111111111111111111111111111111"/>
    <w:rsid w:val="002667B2"/>
  </w:style>
  <w:style w:type="character" w:customStyle="1" w:styleId="WW-Absatz-Standardschriftart11111111111111111111111111111111111111111111111111111">
    <w:name w:val="WW-Absatz-Standardschriftart11111111111111111111111111111111111111111111111111111"/>
    <w:rsid w:val="002667B2"/>
  </w:style>
  <w:style w:type="character" w:customStyle="1" w:styleId="WW-Absatz-Standardschriftart111111111111111111111111111111111111111111111111111111">
    <w:name w:val="WW-Absatz-Standardschriftart111111111111111111111111111111111111111111111111111111"/>
    <w:rsid w:val="002667B2"/>
  </w:style>
  <w:style w:type="character" w:customStyle="1" w:styleId="WW8Num1z0">
    <w:name w:val="WW8Num1z0"/>
    <w:rsid w:val="002667B2"/>
    <w:rPr>
      <w:rFonts w:ascii="Times New Roman" w:hAnsi="Times New Roman" w:cs="Times New Roman"/>
    </w:rPr>
  </w:style>
  <w:style w:type="character" w:customStyle="1" w:styleId="WW-Absatz-Standardschriftart1111111111111111111111111111111111111111111111111111111">
    <w:name w:val="WW-Absatz-Standardschriftart1111111111111111111111111111111111111111111111111111111"/>
    <w:rsid w:val="002667B2"/>
  </w:style>
  <w:style w:type="character" w:customStyle="1" w:styleId="WW-Absatz-Standardschriftart11111111111111111111111111111111111111111111111111111111">
    <w:name w:val="WW-Absatz-Standardschriftart11111111111111111111111111111111111111111111111111111111"/>
    <w:rsid w:val="002667B2"/>
  </w:style>
  <w:style w:type="character" w:customStyle="1" w:styleId="WW-Absatz-Standardschriftart111111111111111111111111111111111111111111111111111111111">
    <w:name w:val="WW-Absatz-Standardschriftart111111111111111111111111111111111111111111111111111111111"/>
    <w:rsid w:val="002667B2"/>
  </w:style>
  <w:style w:type="character" w:customStyle="1" w:styleId="WW-Absatz-Standardschriftart1111111111111111111111111111111111111111111111111111111111">
    <w:name w:val="WW-Absatz-Standardschriftart1111111111111111111111111111111111111111111111111111111111"/>
    <w:rsid w:val="002667B2"/>
  </w:style>
  <w:style w:type="character" w:customStyle="1" w:styleId="WW-Absatz-Standardschriftart11111111111111111111111111111111111111111111111111111111111">
    <w:name w:val="WW-Absatz-Standardschriftart11111111111111111111111111111111111111111111111111111111111"/>
    <w:rsid w:val="002667B2"/>
  </w:style>
  <w:style w:type="character" w:customStyle="1" w:styleId="WW-Absatz-Standardschriftart111111111111111111111111111111111111111111111111111111111111">
    <w:name w:val="WW-Absatz-Standardschriftart111111111111111111111111111111111111111111111111111111111111"/>
    <w:rsid w:val="002667B2"/>
  </w:style>
  <w:style w:type="character" w:customStyle="1" w:styleId="WW-Absatz-Standardschriftart1111111111111111111111111111111111111111111111111111111111111">
    <w:name w:val="WW-Absatz-Standardschriftart1111111111111111111111111111111111111111111111111111111111111"/>
    <w:rsid w:val="002667B2"/>
  </w:style>
  <w:style w:type="character" w:customStyle="1" w:styleId="WW-Absatz-Standardschriftart11111111111111111111111111111111111111111111111111111111111111">
    <w:name w:val="WW-Absatz-Standardschriftart11111111111111111111111111111111111111111111111111111111111111"/>
    <w:rsid w:val="002667B2"/>
  </w:style>
  <w:style w:type="character" w:customStyle="1" w:styleId="WW-Absatz-Standardschriftart111111111111111111111111111111111111111111111111111111111111111">
    <w:name w:val="WW-Absatz-Standardschriftart111111111111111111111111111111111111111111111111111111111111111"/>
    <w:rsid w:val="002667B2"/>
  </w:style>
  <w:style w:type="character" w:customStyle="1" w:styleId="WW-Absatz-Standardschriftart1111111111111111111111111111111111111111111111111111111111111111">
    <w:name w:val="WW-Absatz-Standardschriftart1111111111111111111111111111111111111111111111111111111111111111"/>
    <w:rsid w:val="002667B2"/>
  </w:style>
  <w:style w:type="character" w:customStyle="1" w:styleId="WW-Absatz-Standardschriftart11111111111111111111111111111111111111111111111111111111111111111">
    <w:name w:val="WW-Absatz-Standardschriftart11111111111111111111111111111111111111111111111111111111111111111"/>
    <w:rsid w:val="002667B2"/>
  </w:style>
  <w:style w:type="character" w:customStyle="1" w:styleId="WW-Absatz-Standardschriftart111111111111111111111111111111111111111111111111111111111111111111">
    <w:name w:val="WW-Absatz-Standardschriftart111111111111111111111111111111111111111111111111111111111111111111"/>
    <w:rsid w:val="002667B2"/>
  </w:style>
  <w:style w:type="character" w:customStyle="1" w:styleId="WW-Absatz-Standardschriftart1111111111111111111111111111111111111111111111111111111111111111111">
    <w:name w:val="WW-Absatz-Standardschriftart1111111111111111111111111111111111111111111111111111111111111111111"/>
    <w:rsid w:val="002667B2"/>
  </w:style>
  <w:style w:type="character" w:customStyle="1" w:styleId="WW-Absatz-Standardschriftart11111111111111111111111111111111111111111111111111111111111111111111">
    <w:name w:val="WW-Absatz-Standardschriftart11111111111111111111111111111111111111111111111111111111111111111111"/>
    <w:rsid w:val="002667B2"/>
  </w:style>
  <w:style w:type="character" w:customStyle="1" w:styleId="WW-Absatz-Standardschriftart111111111111111111111111111111111111111111111111111111111111111111111">
    <w:name w:val="WW-Absatz-Standardschriftart111111111111111111111111111111111111111111111111111111111111111111111"/>
    <w:rsid w:val="002667B2"/>
  </w:style>
  <w:style w:type="character" w:customStyle="1" w:styleId="WW-Absatz-Standardschriftart1111111111111111111111111111111111111111111111111111111111111111111111">
    <w:name w:val="WW-Absatz-Standardschriftart1111111111111111111111111111111111111111111111111111111111111111111111"/>
    <w:rsid w:val="002667B2"/>
  </w:style>
  <w:style w:type="character" w:customStyle="1" w:styleId="WW-Absatz-Standardschriftart11111111111111111111111111111111111111111111111111111111111111111111111">
    <w:name w:val="WW-Absatz-Standardschriftart11111111111111111111111111111111111111111111111111111111111111111111111"/>
    <w:rsid w:val="002667B2"/>
  </w:style>
  <w:style w:type="character" w:customStyle="1" w:styleId="WW-Absatz-Standardschriftart111111111111111111111111111111111111111111111111111111111111111111111111">
    <w:name w:val="WW-Absatz-Standardschriftart111111111111111111111111111111111111111111111111111111111111111111111111"/>
    <w:rsid w:val="002667B2"/>
  </w:style>
  <w:style w:type="character" w:customStyle="1" w:styleId="WW-Absatz-Standardschriftart1111111111111111111111111111111111111111111111111111111111111111111111111">
    <w:name w:val="WW-Absatz-Standardschriftart1111111111111111111111111111111111111111111111111111111111111111111111111"/>
    <w:rsid w:val="002667B2"/>
  </w:style>
  <w:style w:type="character" w:customStyle="1" w:styleId="WW-Absatz-Standardschriftart11111111111111111111111111111111111111111111111111111111111111111111111111">
    <w:name w:val="WW-Absatz-Standardschriftart11111111111111111111111111111111111111111111111111111111111111111111111111"/>
    <w:rsid w:val="002667B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667B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667B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667B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667B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667B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667B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667B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667B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667B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667B2"/>
  </w:style>
  <w:style w:type="character" w:customStyle="1" w:styleId="WW8Num2z1">
    <w:name w:val="WW8Num2z1"/>
    <w:rsid w:val="002667B2"/>
    <w:rPr>
      <w:rFonts w:ascii="Courier New" w:hAnsi="Courier New" w:cs="Courier New"/>
    </w:rPr>
  </w:style>
  <w:style w:type="character" w:customStyle="1" w:styleId="WW8Num2z2">
    <w:name w:val="WW8Num2z2"/>
    <w:rsid w:val="002667B2"/>
    <w:rPr>
      <w:rFonts w:ascii="Wingdings" w:hAnsi="Wingdings" w:cs="Wingdings"/>
    </w:rPr>
  </w:style>
  <w:style w:type="character" w:customStyle="1" w:styleId="WW8Num2z3">
    <w:name w:val="WW8Num2z3"/>
    <w:rsid w:val="002667B2"/>
    <w:rPr>
      <w:rFonts w:ascii="Symbol" w:hAnsi="Symbol" w:cs="Symbol"/>
    </w:rPr>
  </w:style>
  <w:style w:type="character" w:customStyle="1" w:styleId="WW8NumSt1z0">
    <w:name w:val="WW8NumSt1z0"/>
    <w:rsid w:val="002667B2"/>
    <w:rPr>
      <w:rFonts w:ascii="Times New Roman" w:hAnsi="Times New Roman" w:cs="Times New Roman"/>
    </w:rPr>
  </w:style>
  <w:style w:type="character" w:customStyle="1" w:styleId="WW8NumSt2z0">
    <w:name w:val="WW8NumSt2z0"/>
    <w:rsid w:val="002667B2"/>
    <w:rPr>
      <w:rFonts w:ascii="Times New Roman" w:hAnsi="Times New Roman" w:cs="Times New Roman"/>
    </w:rPr>
  </w:style>
  <w:style w:type="character" w:customStyle="1" w:styleId="WW-1">
    <w:name w:val="WW-Основной шрифт абзаца1"/>
    <w:rsid w:val="002667B2"/>
  </w:style>
  <w:style w:type="character" w:styleId="a3">
    <w:name w:val="page number"/>
    <w:basedOn w:val="WW-1"/>
    <w:rsid w:val="002667B2"/>
  </w:style>
  <w:style w:type="character" w:customStyle="1" w:styleId="a4">
    <w:name w:val="Символ нумерации"/>
    <w:rsid w:val="002667B2"/>
  </w:style>
  <w:style w:type="character" w:customStyle="1" w:styleId="postbody">
    <w:name w:val="postbody"/>
    <w:basedOn w:val="WW-1"/>
    <w:rsid w:val="002667B2"/>
  </w:style>
  <w:style w:type="character" w:customStyle="1" w:styleId="a5">
    <w:name w:val="Маркеры списка"/>
    <w:rsid w:val="002667B2"/>
    <w:rPr>
      <w:rFonts w:ascii="StarSymbol" w:eastAsia="StarSymbol" w:hAnsi="StarSymbol" w:cs="StarSymbol"/>
      <w:sz w:val="18"/>
      <w:szCs w:val="18"/>
    </w:rPr>
  </w:style>
  <w:style w:type="character" w:customStyle="1" w:styleId="a6">
    <w:name w:val="Текст выноски Знак"/>
    <w:rsid w:val="002667B2"/>
    <w:rPr>
      <w:rFonts w:ascii="Tahoma" w:hAnsi="Tahoma" w:cs="Tahoma"/>
      <w:sz w:val="16"/>
      <w:szCs w:val="16"/>
    </w:rPr>
  </w:style>
  <w:style w:type="character" w:customStyle="1" w:styleId="FontStyle42">
    <w:name w:val="Font Style42"/>
    <w:rsid w:val="002667B2"/>
    <w:rPr>
      <w:rFonts w:ascii="Times New Roman" w:eastAsia="Times New Roman" w:hAnsi="Times New Roman" w:cs="Times New Roman"/>
      <w:color w:val="auto"/>
      <w:sz w:val="24"/>
      <w:szCs w:val="24"/>
      <w:lang w:val="ru-RU"/>
    </w:rPr>
  </w:style>
  <w:style w:type="paragraph" w:customStyle="1" w:styleId="a7">
    <w:name w:val="Заголовок"/>
    <w:basedOn w:val="a"/>
    <w:next w:val="a8"/>
    <w:rsid w:val="002667B2"/>
    <w:pPr>
      <w:keepNext/>
      <w:spacing w:before="240" w:after="120"/>
    </w:pPr>
    <w:rPr>
      <w:rFonts w:ascii="Arial" w:eastAsia="MS Mincho" w:hAnsi="Arial" w:cs="Tahoma"/>
      <w:sz w:val="28"/>
      <w:szCs w:val="28"/>
    </w:rPr>
  </w:style>
  <w:style w:type="paragraph" w:styleId="a8">
    <w:name w:val="Body Text"/>
    <w:basedOn w:val="a"/>
    <w:link w:val="a9"/>
    <w:rsid w:val="002667B2"/>
    <w:pPr>
      <w:jc w:val="center"/>
    </w:pPr>
    <w:rPr>
      <w:b/>
      <w:bCs/>
      <w:sz w:val="28"/>
    </w:rPr>
  </w:style>
  <w:style w:type="paragraph" w:styleId="aa">
    <w:name w:val="List"/>
    <w:basedOn w:val="a8"/>
    <w:rsid w:val="002667B2"/>
    <w:rPr>
      <w:rFonts w:ascii="Arial" w:hAnsi="Arial" w:cs="Tahoma"/>
    </w:rPr>
  </w:style>
  <w:style w:type="paragraph" w:customStyle="1" w:styleId="50">
    <w:name w:val="Название5"/>
    <w:basedOn w:val="a"/>
    <w:rsid w:val="002667B2"/>
    <w:pPr>
      <w:suppressLineNumbers/>
      <w:spacing w:before="120" w:after="120"/>
    </w:pPr>
    <w:rPr>
      <w:rFonts w:cs="Mangal"/>
      <w:i/>
      <w:iCs/>
    </w:rPr>
  </w:style>
  <w:style w:type="paragraph" w:customStyle="1" w:styleId="51">
    <w:name w:val="Указатель5"/>
    <w:basedOn w:val="a"/>
    <w:rsid w:val="002667B2"/>
    <w:pPr>
      <w:suppressLineNumbers/>
    </w:pPr>
    <w:rPr>
      <w:rFonts w:cs="Mangal"/>
    </w:rPr>
  </w:style>
  <w:style w:type="paragraph" w:customStyle="1" w:styleId="42">
    <w:name w:val="Название4"/>
    <w:basedOn w:val="a"/>
    <w:rsid w:val="002667B2"/>
    <w:pPr>
      <w:suppressLineNumbers/>
      <w:spacing w:before="120" w:after="120"/>
    </w:pPr>
    <w:rPr>
      <w:rFonts w:cs="Mangal"/>
      <w:i/>
      <w:iCs/>
    </w:rPr>
  </w:style>
  <w:style w:type="paragraph" w:customStyle="1" w:styleId="43">
    <w:name w:val="Указатель4"/>
    <w:basedOn w:val="a"/>
    <w:rsid w:val="002667B2"/>
    <w:pPr>
      <w:suppressLineNumbers/>
    </w:pPr>
    <w:rPr>
      <w:rFonts w:cs="Mangal"/>
    </w:rPr>
  </w:style>
  <w:style w:type="paragraph" w:customStyle="1" w:styleId="30">
    <w:name w:val="Название3"/>
    <w:basedOn w:val="a"/>
    <w:rsid w:val="002667B2"/>
    <w:pPr>
      <w:suppressLineNumbers/>
      <w:spacing w:before="120" w:after="120"/>
    </w:pPr>
    <w:rPr>
      <w:rFonts w:cs="Mangal"/>
      <w:i/>
      <w:iCs/>
    </w:rPr>
  </w:style>
  <w:style w:type="paragraph" w:customStyle="1" w:styleId="31">
    <w:name w:val="Указатель3"/>
    <w:basedOn w:val="a"/>
    <w:rsid w:val="002667B2"/>
    <w:pPr>
      <w:suppressLineNumbers/>
    </w:pPr>
    <w:rPr>
      <w:rFonts w:cs="Mangal"/>
    </w:rPr>
  </w:style>
  <w:style w:type="paragraph" w:customStyle="1" w:styleId="20">
    <w:name w:val="Название2"/>
    <w:basedOn w:val="a"/>
    <w:rsid w:val="002667B2"/>
    <w:pPr>
      <w:suppressLineNumbers/>
      <w:spacing w:before="120" w:after="120"/>
    </w:pPr>
    <w:rPr>
      <w:rFonts w:cs="Mangal"/>
      <w:i/>
      <w:iCs/>
    </w:rPr>
  </w:style>
  <w:style w:type="paragraph" w:customStyle="1" w:styleId="21">
    <w:name w:val="Указатель2"/>
    <w:basedOn w:val="a"/>
    <w:rsid w:val="002667B2"/>
    <w:pPr>
      <w:suppressLineNumbers/>
    </w:pPr>
    <w:rPr>
      <w:rFonts w:cs="Mangal"/>
    </w:rPr>
  </w:style>
  <w:style w:type="paragraph" w:customStyle="1" w:styleId="12">
    <w:name w:val="Название1"/>
    <w:basedOn w:val="a"/>
    <w:next w:val="ab"/>
    <w:rsid w:val="002667B2"/>
    <w:pPr>
      <w:suppressLineNumbers/>
      <w:spacing w:before="120" w:after="120"/>
    </w:pPr>
    <w:rPr>
      <w:rFonts w:ascii="Arial" w:hAnsi="Arial" w:cs="Tahoma"/>
      <w:i/>
      <w:iCs/>
      <w:sz w:val="20"/>
    </w:rPr>
  </w:style>
  <w:style w:type="paragraph" w:customStyle="1" w:styleId="13">
    <w:name w:val="Указатель1"/>
    <w:basedOn w:val="a"/>
    <w:rsid w:val="002667B2"/>
    <w:pPr>
      <w:suppressLineNumbers/>
    </w:pPr>
    <w:rPr>
      <w:rFonts w:ascii="Arial" w:hAnsi="Arial" w:cs="Tahoma"/>
    </w:rPr>
  </w:style>
  <w:style w:type="paragraph" w:customStyle="1" w:styleId="WW-0">
    <w:name w:val="WW-Заголовок"/>
    <w:basedOn w:val="a"/>
    <w:next w:val="ab"/>
    <w:rsid w:val="002667B2"/>
    <w:pPr>
      <w:suppressLineNumbers/>
      <w:spacing w:before="120" w:after="120"/>
    </w:pPr>
    <w:rPr>
      <w:rFonts w:cs="Tahoma"/>
      <w:i/>
      <w:iCs/>
    </w:rPr>
  </w:style>
  <w:style w:type="paragraph" w:styleId="ab">
    <w:name w:val="Subtitle"/>
    <w:basedOn w:val="a7"/>
    <w:next w:val="a8"/>
    <w:qFormat/>
    <w:rsid w:val="002667B2"/>
    <w:pPr>
      <w:jc w:val="center"/>
    </w:pPr>
    <w:rPr>
      <w:i/>
      <w:iCs/>
    </w:rPr>
  </w:style>
  <w:style w:type="paragraph" w:styleId="ac">
    <w:name w:val="index heading"/>
    <w:basedOn w:val="a"/>
    <w:rsid w:val="002667B2"/>
    <w:pPr>
      <w:suppressLineNumbers/>
    </w:pPr>
    <w:rPr>
      <w:rFonts w:cs="Tahoma"/>
    </w:rPr>
  </w:style>
  <w:style w:type="paragraph" w:customStyle="1" w:styleId="ConsNormal">
    <w:name w:val="ConsNormal"/>
    <w:rsid w:val="002667B2"/>
    <w:pPr>
      <w:widowControl w:val="0"/>
      <w:suppressAutoHyphens/>
      <w:autoSpaceDE w:val="0"/>
      <w:ind w:right="19772" w:firstLine="720"/>
    </w:pPr>
    <w:rPr>
      <w:rFonts w:ascii="Arial" w:eastAsia="Arial" w:hAnsi="Arial" w:cs="Arial"/>
      <w:lang w:eastAsia="ar-SA"/>
    </w:rPr>
  </w:style>
  <w:style w:type="paragraph" w:customStyle="1" w:styleId="22">
    <w:name w:val="Основной текст с отступом 22"/>
    <w:basedOn w:val="a"/>
    <w:rsid w:val="002667B2"/>
    <w:pPr>
      <w:shd w:val="clear" w:color="auto" w:fill="FFFFFF"/>
      <w:spacing w:line="317" w:lineRule="exact"/>
      <w:ind w:left="576"/>
      <w:jc w:val="center"/>
    </w:pPr>
    <w:rPr>
      <w:color w:val="000000"/>
      <w:spacing w:val="-3"/>
      <w:sz w:val="28"/>
      <w:szCs w:val="28"/>
    </w:rPr>
  </w:style>
  <w:style w:type="paragraph" w:styleId="ad">
    <w:name w:val="footer"/>
    <w:basedOn w:val="a"/>
    <w:rsid w:val="002667B2"/>
    <w:pPr>
      <w:tabs>
        <w:tab w:val="center" w:pos="4677"/>
        <w:tab w:val="right" w:pos="9355"/>
      </w:tabs>
    </w:pPr>
  </w:style>
  <w:style w:type="paragraph" w:styleId="ae">
    <w:name w:val="header"/>
    <w:basedOn w:val="a"/>
    <w:rsid w:val="002667B2"/>
    <w:pPr>
      <w:tabs>
        <w:tab w:val="center" w:pos="4677"/>
        <w:tab w:val="right" w:pos="9355"/>
      </w:tabs>
    </w:pPr>
  </w:style>
  <w:style w:type="paragraph" w:customStyle="1" w:styleId="14">
    <w:name w:val="Цитата1"/>
    <w:basedOn w:val="a"/>
    <w:rsid w:val="002667B2"/>
    <w:pPr>
      <w:ind w:left="-709" w:right="-908"/>
    </w:pPr>
    <w:rPr>
      <w:b/>
      <w:color w:val="000000"/>
    </w:rPr>
  </w:style>
  <w:style w:type="paragraph" w:styleId="af">
    <w:name w:val="Body Text Indent"/>
    <w:basedOn w:val="a"/>
    <w:rsid w:val="002667B2"/>
    <w:pPr>
      <w:ind w:firstLine="540"/>
      <w:jc w:val="both"/>
    </w:pPr>
  </w:style>
  <w:style w:type="paragraph" w:customStyle="1" w:styleId="310">
    <w:name w:val="Основной текст с отступом 31"/>
    <w:basedOn w:val="a"/>
    <w:rsid w:val="002667B2"/>
    <w:pPr>
      <w:shd w:val="clear" w:color="auto" w:fill="FFFFFF"/>
      <w:spacing w:line="317" w:lineRule="exact"/>
      <w:ind w:firstLine="700"/>
      <w:jc w:val="both"/>
    </w:pPr>
    <w:rPr>
      <w:color w:val="000000"/>
      <w:spacing w:val="-3"/>
      <w:sz w:val="28"/>
      <w:szCs w:val="28"/>
    </w:rPr>
  </w:style>
  <w:style w:type="paragraph" w:customStyle="1" w:styleId="af0">
    <w:name w:val="Содержимое таблицы"/>
    <w:basedOn w:val="a"/>
    <w:rsid w:val="002667B2"/>
    <w:pPr>
      <w:suppressLineNumbers/>
    </w:pPr>
  </w:style>
  <w:style w:type="paragraph" w:customStyle="1" w:styleId="af1">
    <w:name w:val="Заголовок таблицы"/>
    <w:basedOn w:val="af0"/>
    <w:rsid w:val="002667B2"/>
    <w:pPr>
      <w:jc w:val="center"/>
    </w:pPr>
    <w:rPr>
      <w:b/>
      <w:bCs/>
    </w:rPr>
  </w:style>
  <w:style w:type="paragraph" w:customStyle="1" w:styleId="af2">
    <w:name w:val="Содержимое врезки"/>
    <w:basedOn w:val="a8"/>
    <w:rsid w:val="002667B2"/>
  </w:style>
  <w:style w:type="paragraph" w:customStyle="1" w:styleId="210">
    <w:name w:val="Основной текст 21"/>
    <w:basedOn w:val="a"/>
    <w:rsid w:val="002667B2"/>
    <w:pPr>
      <w:jc w:val="both"/>
    </w:pPr>
    <w:rPr>
      <w:sz w:val="28"/>
    </w:rPr>
  </w:style>
  <w:style w:type="paragraph" w:customStyle="1" w:styleId="ConsPlusTitle">
    <w:name w:val="ConsPlusTitle"/>
    <w:rsid w:val="002667B2"/>
    <w:pPr>
      <w:suppressAutoHyphens/>
      <w:autoSpaceDE w:val="0"/>
    </w:pPr>
    <w:rPr>
      <w:rFonts w:ascii="Arial" w:eastAsia="Arial" w:hAnsi="Arial" w:cs="Arial"/>
      <w:b/>
      <w:bCs/>
      <w:lang w:eastAsia="ar-SA"/>
    </w:rPr>
  </w:style>
  <w:style w:type="paragraph" w:customStyle="1" w:styleId="311">
    <w:name w:val="Основной текст 31"/>
    <w:basedOn w:val="a"/>
    <w:rsid w:val="002667B2"/>
    <w:pPr>
      <w:jc w:val="both"/>
    </w:pPr>
    <w:rPr>
      <w:sz w:val="28"/>
    </w:rPr>
  </w:style>
  <w:style w:type="paragraph" w:customStyle="1" w:styleId="211">
    <w:name w:val="Основной текст с отступом 21"/>
    <w:basedOn w:val="a"/>
    <w:rsid w:val="002667B2"/>
    <w:pPr>
      <w:ind w:firstLine="900"/>
    </w:pPr>
  </w:style>
  <w:style w:type="paragraph" w:styleId="af3">
    <w:name w:val="Balloon Text"/>
    <w:basedOn w:val="a"/>
    <w:rsid w:val="002667B2"/>
    <w:rPr>
      <w:rFonts w:ascii="Tahoma" w:hAnsi="Tahoma" w:cs="Tahoma"/>
      <w:sz w:val="16"/>
      <w:szCs w:val="16"/>
    </w:rPr>
  </w:style>
  <w:style w:type="paragraph" w:customStyle="1" w:styleId="western">
    <w:name w:val="western"/>
    <w:basedOn w:val="a"/>
    <w:rsid w:val="002667B2"/>
    <w:pPr>
      <w:suppressAutoHyphens w:val="0"/>
      <w:spacing w:before="280" w:after="280"/>
      <w:jc w:val="center"/>
    </w:pPr>
    <w:rPr>
      <w:b/>
      <w:bCs/>
      <w:color w:val="000000"/>
      <w:sz w:val="28"/>
      <w:szCs w:val="28"/>
    </w:rPr>
  </w:style>
  <w:style w:type="paragraph" w:customStyle="1" w:styleId="Style22">
    <w:name w:val="Style22"/>
    <w:basedOn w:val="a"/>
    <w:next w:val="a"/>
    <w:rsid w:val="0019128B"/>
    <w:pPr>
      <w:widowControl w:val="0"/>
      <w:autoSpaceDE w:val="0"/>
    </w:pPr>
    <w:rPr>
      <w:sz w:val="20"/>
      <w:szCs w:val="20"/>
    </w:rPr>
  </w:style>
  <w:style w:type="paragraph" w:styleId="af4">
    <w:name w:val="List Paragraph"/>
    <w:aliases w:val="Нумерованый список,Bullet List,FooterText,numbered,SL_Абзац списка"/>
    <w:basedOn w:val="a"/>
    <w:link w:val="af5"/>
    <w:qFormat/>
    <w:rsid w:val="00890711"/>
    <w:pPr>
      <w:ind w:left="708"/>
    </w:pPr>
  </w:style>
  <w:style w:type="paragraph" w:customStyle="1" w:styleId="ConsPlusNormal">
    <w:name w:val="ConsPlusNormal"/>
    <w:rsid w:val="00DB716E"/>
    <w:pPr>
      <w:widowControl w:val="0"/>
      <w:suppressAutoHyphens/>
      <w:autoSpaceDE w:val="0"/>
      <w:ind w:firstLine="720"/>
    </w:pPr>
    <w:rPr>
      <w:rFonts w:ascii="Arial" w:eastAsia="Arial" w:hAnsi="Arial" w:cs="Arial"/>
      <w:lang w:eastAsia="ar-SA"/>
    </w:rPr>
  </w:style>
  <w:style w:type="paragraph" w:customStyle="1" w:styleId="ConsPlusNonformat">
    <w:name w:val="ConsPlusNonformat"/>
    <w:basedOn w:val="a"/>
    <w:next w:val="ConsPlusNormal"/>
    <w:rsid w:val="00DB716E"/>
    <w:pPr>
      <w:autoSpaceDE w:val="0"/>
    </w:pPr>
    <w:rPr>
      <w:rFonts w:ascii="Courier New" w:eastAsia="Courier New" w:hAnsi="Courier New" w:cs="Courier New"/>
      <w:sz w:val="20"/>
      <w:szCs w:val="20"/>
      <w:lang w:eastAsia="hi-IN" w:bidi="hi-IN"/>
    </w:rPr>
  </w:style>
  <w:style w:type="character" w:styleId="af6">
    <w:name w:val="Hyperlink"/>
    <w:unhideWhenUsed/>
    <w:rsid w:val="00DB716E"/>
    <w:rPr>
      <w:color w:val="000080"/>
      <w:u w:val="single"/>
    </w:rPr>
  </w:style>
  <w:style w:type="character" w:customStyle="1" w:styleId="FontStyle18">
    <w:name w:val="Font Style18"/>
    <w:rsid w:val="00F06E8E"/>
    <w:rPr>
      <w:rFonts w:ascii="Times New Roman" w:hAnsi="Times New Roman" w:cs="Times New Roman"/>
      <w:sz w:val="26"/>
      <w:szCs w:val="26"/>
    </w:rPr>
  </w:style>
  <w:style w:type="paragraph" w:customStyle="1" w:styleId="32">
    <w:name w:val="Основной текст с отступом 32"/>
    <w:basedOn w:val="a"/>
    <w:rsid w:val="00F06E8E"/>
    <w:pPr>
      <w:widowControl w:val="0"/>
      <w:shd w:val="clear" w:color="auto" w:fill="FFFFFF"/>
      <w:autoSpaceDE w:val="0"/>
      <w:spacing w:line="317" w:lineRule="exact"/>
      <w:ind w:firstLine="700"/>
      <w:jc w:val="both"/>
    </w:pPr>
    <w:rPr>
      <w:color w:val="000000"/>
      <w:spacing w:val="-3"/>
      <w:sz w:val="28"/>
      <w:szCs w:val="28"/>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8C1435"/>
  </w:style>
  <w:style w:type="character" w:customStyle="1" w:styleId="a9">
    <w:name w:val="Основной текст Знак"/>
    <w:link w:val="a8"/>
    <w:rsid w:val="00E94F78"/>
    <w:rPr>
      <w:b/>
      <w:bCs/>
      <w:sz w:val="28"/>
      <w:szCs w:val="24"/>
      <w:lang w:eastAsia="ar-SA"/>
    </w:rPr>
  </w:style>
  <w:style w:type="character" w:customStyle="1" w:styleId="af7">
    <w:name w:val="Без интервала Знак"/>
    <w:link w:val="af8"/>
    <w:uiPriority w:val="1"/>
    <w:locked/>
    <w:rsid w:val="009E0FEC"/>
    <w:rPr>
      <w:sz w:val="22"/>
      <w:szCs w:val="22"/>
      <w:lang w:eastAsia="en-US"/>
    </w:rPr>
  </w:style>
  <w:style w:type="paragraph" w:styleId="af8">
    <w:name w:val="No Spacing"/>
    <w:link w:val="af7"/>
    <w:qFormat/>
    <w:rsid w:val="009E0FEC"/>
    <w:rPr>
      <w:sz w:val="22"/>
      <w:szCs w:val="22"/>
      <w:lang w:eastAsia="en-US"/>
    </w:rPr>
  </w:style>
  <w:style w:type="paragraph" w:customStyle="1" w:styleId="artp">
    <w:name w:val="artp"/>
    <w:basedOn w:val="a"/>
    <w:rsid w:val="009E0FEC"/>
    <w:pPr>
      <w:suppressAutoHyphens w:val="0"/>
    </w:pPr>
    <w:rPr>
      <w:lang w:eastAsia="ru-RU"/>
    </w:rPr>
  </w:style>
  <w:style w:type="paragraph" w:styleId="af9">
    <w:name w:val="Normal (Web)"/>
    <w:aliases w:val="Обычный (Web),Обычный (веб) Знак,Знак Знак2,Обычный (веб) Знак Знак Знак1,Знак Знак Знак,Знак Знак Знак Знак Знак,Обычный (веб) Знак Знак Знак Знак,Знак Знак Знак1 Знак Знак,Обычный (веб) Знак Знак Знак,Знак Знак6,Знак3"/>
    <w:basedOn w:val="a"/>
    <w:link w:val="15"/>
    <w:uiPriority w:val="99"/>
    <w:qFormat/>
    <w:rsid w:val="009E0FEC"/>
    <w:pPr>
      <w:widowControl w:val="0"/>
      <w:spacing w:before="280" w:after="119"/>
    </w:pPr>
    <w:rPr>
      <w:kern w:val="1"/>
      <w:lang w:eastAsia="zh-CN" w:bidi="hi-IN"/>
    </w:rPr>
  </w:style>
  <w:style w:type="character" w:customStyle="1" w:styleId="10">
    <w:name w:val="Заголовок 1 Знак"/>
    <w:basedOn w:val="a0"/>
    <w:link w:val="1"/>
    <w:rsid w:val="009E2691"/>
    <w:rPr>
      <w:b/>
      <w:bCs/>
      <w:iCs/>
      <w:sz w:val="24"/>
      <w:szCs w:val="24"/>
      <w:lang w:eastAsia="ar-SA"/>
    </w:rPr>
  </w:style>
  <w:style w:type="paragraph" w:styleId="23">
    <w:name w:val="Body Text 2"/>
    <w:basedOn w:val="a"/>
    <w:link w:val="24"/>
    <w:uiPriority w:val="99"/>
    <w:unhideWhenUsed/>
    <w:rsid w:val="00243574"/>
    <w:pPr>
      <w:spacing w:after="120" w:line="480" w:lineRule="auto"/>
    </w:pPr>
  </w:style>
  <w:style w:type="character" w:customStyle="1" w:styleId="24">
    <w:name w:val="Основной текст 2 Знак"/>
    <w:basedOn w:val="a0"/>
    <w:link w:val="23"/>
    <w:uiPriority w:val="99"/>
    <w:rsid w:val="00243574"/>
    <w:rPr>
      <w:sz w:val="24"/>
      <w:szCs w:val="24"/>
      <w:lang w:eastAsia="ar-SA"/>
    </w:rPr>
  </w:style>
  <w:style w:type="paragraph" w:customStyle="1" w:styleId="25">
    <w:name w:val="Основной  текст 2"/>
    <w:basedOn w:val="a8"/>
    <w:rsid w:val="00243574"/>
    <w:pPr>
      <w:suppressAutoHyphens w:val="0"/>
      <w:jc w:val="both"/>
    </w:pPr>
    <w:rPr>
      <w:b w:val="0"/>
      <w:bCs w:val="0"/>
      <w:szCs w:val="28"/>
      <w:lang w:eastAsia="ru-RU"/>
    </w:rPr>
  </w:style>
  <w:style w:type="character" w:customStyle="1" w:styleId="FontStyle88">
    <w:name w:val="Font Style88"/>
    <w:basedOn w:val="a0"/>
    <w:uiPriority w:val="99"/>
    <w:rsid w:val="009A655C"/>
    <w:rPr>
      <w:rFonts w:ascii="Times New Roman" w:hAnsi="Times New Roman" w:cs="Times New Roman"/>
      <w:sz w:val="26"/>
      <w:szCs w:val="26"/>
    </w:rPr>
  </w:style>
  <w:style w:type="paragraph" w:customStyle="1" w:styleId="Style62">
    <w:name w:val="Style62"/>
    <w:basedOn w:val="a"/>
    <w:uiPriority w:val="99"/>
    <w:rsid w:val="009A655C"/>
    <w:pPr>
      <w:widowControl w:val="0"/>
      <w:suppressAutoHyphens w:val="0"/>
      <w:autoSpaceDE w:val="0"/>
      <w:autoSpaceDN w:val="0"/>
      <w:adjustRightInd w:val="0"/>
      <w:spacing w:line="312" w:lineRule="exact"/>
      <w:ind w:firstLine="706"/>
      <w:jc w:val="both"/>
    </w:pPr>
    <w:rPr>
      <w:rFonts w:eastAsiaTheme="minorEastAsia"/>
      <w:lang w:eastAsia="ru-RU"/>
    </w:rPr>
  </w:style>
  <w:style w:type="paragraph" w:customStyle="1" w:styleId="Style31">
    <w:name w:val="Style31"/>
    <w:basedOn w:val="a"/>
    <w:uiPriority w:val="99"/>
    <w:rsid w:val="0042433C"/>
    <w:pPr>
      <w:widowControl w:val="0"/>
      <w:suppressAutoHyphens w:val="0"/>
      <w:autoSpaceDE w:val="0"/>
      <w:autoSpaceDN w:val="0"/>
      <w:adjustRightInd w:val="0"/>
      <w:spacing w:line="367" w:lineRule="exact"/>
      <w:ind w:firstLine="686"/>
      <w:jc w:val="both"/>
    </w:pPr>
    <w:rPr>
      <w:rFonts w:eastAsiaTheme="minorEastAsia"/>
      <w:lang w:eastAsia="ru-RU"/>
    </w:rPr>
  </w:style>
  <w:style w:type="character" w:customStyle="1" w:styleId="FontStyle96">
    <w:name w:val="Font Style96"/>
    <w:basedOn w:val="a0"/>
    <w:uiPriority w:val="99"/>
    <w:rsid w:val="0042433C"/>
    <w:rPr>
      <w:rFonts w:ascii="Times New Roman" w:hAnsi="Times New Roman" w:cs="Times New Roman"/>
      <w:b/>
      <w:bCs/>
      <w:sz w:val="18"/>
      <w:szCs w:val="18"/>
    </w:rPr>
  </w:style>
  <w:style w:type="character" w:customStyle="1" w:styleId="40">
    <w:name w:val="Заголовок 4 Знак"/>
    <w:basedOn w:val="a0"/>
    <w:link w:val="4"/>
    <w:rsid w:val="00D46EE1"/>
    <w:rPr>
      <w:b/>
      <w:bCs/>
      <w:sz w:val="18"/>
      <w:szCs w:val="18"/>
      <w:lang w:eastAsia="zh-CN"/>
    </w:rPr>
  </w:style>
  <w:style w:type="paragraph" w:customStyle="1" w:styleId="Footnote">
    <w:name w:val="Footnote"/>
    <w:basedOn w:val="a"/>
    <w:rsid w:val="00717BA1"/>
    <w:pPr>
      <w:suppressAutoHyphens w:val="0"/>
      <w:spacing w:after="60"/>
      <w:jc w:val="both"/>
    </w:pPr>
    <w:rPr>
      <w:color w:val="000000"/>
      <w:sz w:val="20"/>
      <w:szCs w:val="20"/>
      <w:lang w:eastAsia="ru-RU"/>
    </w:rPr>
  </w:style>
  <w:style w:type="paragraph" w:styleId="33">
    <w:name w:val="Body Text 3"/>
    <w:basedOn w:val="a"/>
    <w:link w:val="34"/>
    <w:uiPriority w:val="99"/>
    <w:semiHidden/>
    <w:unhideWhenUsed/>
    <w:rsid w:val="000241ED"/>
    <w:pPr>
      <w:spacing w:after="120"/>
    </w:pPr>
    <w:rPr>
      <w:sz w:val="16"/>
      <w:szCs w:val="16"/>
    </w:rPr>
  </w:style>
  <w:style w:type="character" w:customStyle="1" w:styleId="34">
    <w:name w:val="Основной текст 3 Знак"/>
    <w:basedOn w:val="a0"/>
    <w:link w:val="33"/>
    <w:uiPriority w:val="99"/>
    <w:semiHidden/>
    <w:rsid w:val="000241ED"/>
    <w:rPr>
      <w:sz w:val="16"/>
      <w:szCs w:val="16"/>
      <w:lang w:eastAsia="ar-SA"/>
    </w:rPr>
  </w:style>
  <w:style w:type="character" w:customStyle="1" w:styleId="af5">
    <w:name w:val="Абзац списка Знак"/>
    <w:aliases w:val="Нумерованый список Знак,Bullet List Знак,FooterText Знак,numbered Знак,SL_Абзац списка Знак"/>
    <w:basedOn w:val="a0"/>
    <w:link w:val="af4"/>
    <w:rsid w:val="00734DAC"/>
    <w:rPr>
      <w:sz w:val="24"/>
      <w:szCs w:val="24"/>
      <w:lang w:eastAsia="ar-SA"/>
    </w:rPr>
  </w:style>
  <w:style w:type="character" w:customStyle="1" w:styleId="26">
    <w:name w:val="Основной текст (2)_"/>
    <w:basedOn w:val="a0"/>
    <w:link w:val="27"/>
    <w:uiPriority w:val="99"/>
    <w:rsid w:val="000154AC"/>
    <w:rPr>
      <w:rFonts w:ascii="Arial" w:hAnsi="Arial" w:cs="Arial"/>
      <w:sz w:val="19"/>
      <w:szCs w:val="19"/>
      <w:shd w:val="clear" w:color="auto" w:fill="FFFFFF"/>
    </w:rPr>
  </w:style>
  <w:style w:type="paragraph" w:customStyle="1" w:styleId="27">
    <w:name w:val="Основной текст (2)"/>
    <w:basedOn w:val="a"/>
    <w:link w:val="26"/>
    <w:uiPriority w:val="99"/>
    <w:rsid w:val="000154AC"/>
    <w:pPr>
      <w:widowControl w:val="0"/>
      <w:shd w:val="clear" w:color="auto" w:fill="FFFFFF"/>
      <w:suppressAutoHyphens w:val="0"/>
      <w:spacing w:after="540" w:line="468" w:lineRule="exact"/>
      <w:jc w:val="center"/>
    </w:pPr>
    <w:rPr>
      <w:rFonts w:ascii="Arial" w:hAnsi="Arial" w:cs="Arial"/>
      <w:sz w:val="19"/>
      <w:szCs w:val="19"/>
      <w:lang w:eastAsia="ru-RU"/>
    </w:rPr>
  </w:style>
  <w:style w:type="paragraph" w:customStyle="1" w:styleId="formattext">
    <w:name w:val="formattext"/>
    <w:basedOn w:val="a"/>
    <w:rsid w:val="000154AC"/>
    <w:pPr>
      <w:suppressAutoHyphens w:val="0"/>
      <w:spacing w:before="100" w:beforeAutospacing="1" w:after="100" w:afterAutospacing="1"/>
    </w:pPr>
    <w:rPr>
      <w:lang w:eastAsia="ru-RU"/>
    </w:rPr>
  </w:style>
  <w:style w:type="character" w:customStyle="1" w:styleId="15">
    <w:name w:val="Обычный (веб) Знак1"/>
    <w:aliases w:val="Обычный (Web) Знак,Обычный (веб) Знак Знак,Знак Знак2 Знак,Обычный (веб) Знак Знак Знак1 Знак,Знак Знак Знак Знак,Знак Знак Знак Знак Знак Знак,Обычный (веб) Знак Знак Знак Знак Знак,Знак Знак Знак1 Знак Знак Знак,Знак Знак6 Знак"/>
    <w:link w:val="af9"/>
    <w:uiPriority w:val="99"/>
    <w:locked/>
    <w:rsid w:val="009B0B91"/>
    <w:rPr>
      <w:kern w:val="1"/>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7297">
      <w:bodyDiv w:val="1"/>
      <w:marLeft w:val="0"/>
      <w:marRight w:val="0"/>
      <w:marTop w:val="0"/>
      <w:marBottom w:val="0"/>
      <w:divBdr>
        <w:top w:val="none" w:sz="0" w:space="0" w:color="auto"/>
        <w:left w:val="none" w:sz="0" w:space="0" w:color="auto"/>
        <w:bottom w:val="none" w:sz="0" w:space="0" w:color="auto"/>
        <w:right w:val="none" w:sz="0" w:space="0" w:color="auto"/>
      </w:divBdr>
    </w:div>
    <w:div w:id="173154878">
      <w:bodyDiv w:val="1"/>
      <w:marLeft w:val="0"/>
      <w:marRight w:val="0"/>
      <w:marTop w:val="0"/>
      <w:marBottom w:val="0"/>
      <w:divBdr>
        <w:top w:val="none" w:sz="0" w:space="0" w:color="auto"/>
        <w:left w:val="none" w:sz="0" w:space="0" w:color="auto"/>
        <w:bottom w:val="none" w:sz="0" w:space="0" w:color="auto"/>
        <w:right w:val="none" w:sz="0" w:space="0" w:color="auto"/>
      </w:divBdr>
    </w:div>
    <w:div w:id="215823569">
      <w:bodyDiv w:val="1"/>
      <w:marLeft w:val="0"/>
      <w:marRight w:val="0"/>
      <w:marTop w:val="0"/>
      <w:marBottom w:val="0"/>
      <w:divBdr>
        <w:top w:val="none" w:sz="0" w:space="0" w:color="auto"/>
        <w:left w:val="none" w:sz="0" w:space="0" w:color="auto"/>
        <w:bottom w:val="none" w:sz="0" w:space="0" w:color="auto"/>
        <w:right w:val="none" w:sz="0" w:space="0" w:color="auto"/>
      </w:divBdr>
    </w:div>
    <w:div w:id="245656302">
      <w:bodyDiv w:val="1"/>
      <w:marLeft w:val="0"/>
      <w:marRight w:val="0"/>
      <w:marTop w:val="0"/>
      <w:marBottom w:val="0"/>
      <w:divBdr>
        <w:top w:val="none" w:sz="0" w:space="0" w:color="auto"/>
        <w:left w:val="none" w:sz="0" w:space="0" w:color="auto"/>
        <w:bottom w:val="none" w:sz="0" w:space="0" w:color="auto"/>
        <w:right w:val="none" w:sz="0" w:space="0" w:color="auto"/>
      </w:divBdr>
    </w:div>
    <w:div w:id="278802940">
      <w:bodyDiv w:val="1"/>
      <w:marLeft w:val="0"/>
      <w:marRight w:val="0"/>
      <w:marTop w:val="0"/>
      <w:marBottom w:val="0"/>
      <w:divBdr>
        <w:top w:val="none" w:sz="0" w:space="0" w:color="auto"/>
        <w:left w:val="none" w:sz="0" w:space="0" w:color="auto"/>
        <w:bottom w:val="none" w:sz="0" w:space="0" w:color="auto"/>
        <w:right w:val="none" w:sz="0" w:space="0" w:color="auto"/>
      </w:divBdr>
    </w:div>
    <w:div w:id="282150454">
      <w:bodyDiv w:val="1"/>
      <w:marLeft w:val="0"/>
      <w:marRight w:val="0"/>
      <w:marTop w:val="0"/>
      <w:marBottom w:val="0"/>
      <w:divBdr>
        <w:top w:val="none" w:sz="0" w:space="0" w:color="auto"/>
        <w:left w:val="none" w:sz="0" w:space="0" w:color="auto"/>
        <w:bottom w:val="none" w:sz="0" w:space="0" w:color="auto"/>
        <w:right w:val="none" w:sz="0" w:space="0" w:color="auto"/>
      </w:divBdr>
    </w:div>
    <w:div w:id="408120308">
      <w:bodyDiv w:val="1"/>
      <w:marLeft w:val="0"/>
      <w:marRight w:val="0"/>
      <w:marTop w:val="0"/>
      <w:marBottom w:val="0"/>
      <w:divBdr>
        <w:top w:val="none" w:sz="0" w:space="0" w:color="auto"/>
        <w:left w:val="none" w:sz="0" w:space="0" w:color="auto"/>
        <w:bottom w:val="none" w:sz="0" w:space="0" w:color="auto"/>
        <w:right w:val="none" w:sz="0" w:space="0" w:color="auto"/>
      </w:divBdr>
    </w:div>
    <w:div w:id="458688611">
      <w:bodyDiv w:val="1"/>
      <w:marLeft w:val="0"/>
      <w:marRight w:val="0"/>
      <w:marTop w:val="0"/>
      <w:marBottom w:val="0"/>
      <w:divBdr>
        <w:top w:val="none" w:sz="0" w:space="0" w:color="auto"/>
        <w:left w:val="none" w:sz="0" w:space="0" w:color="auto"/>
        <w:bottom w:val="none" w:sz="0" w:space="0" w:color="auto"/>
        <w:right w:val="none" w:sz="0" w:space="0" w:color="auto"/>
      </w:divBdr>
    </w:div>
    <w:div w:id="494883547">
      <w:bodyDiv w:val="1"/>
      <w:marLeft w:val="0"/>
      <w:marRight w:val="0"/>
      <w:marTop w:val="0"/>
      <w:marBottom w:val="0"/>
      <w:divBdr>
        <w:top w:val="none" w:sz="0" w:space="0" w:color="auto"/>
        <w:left w:val="none" w:sz="0" w:space="0" w:color="auto"/>
        <w:bottom w:val="none" w:sz="0" w:space="0" w:color="auto"/>
        <w:right w:val="none" w:sz="0" w:space="0" w:color="auto"/>
      </w:divBdr>
    </w:div>
    <w:div w:id="612438013">
      <w:bodyDiv w:val="1"/>
      <w:marLeft w:val="0"/>
      <w:marRight w:val="0"/>
      <w:marTop w:val="0"/>
      <w:marBottom w:val="0"/>
      <w:divBdr>
        <w:top w:val="none" w:sz="0" w:space="0" w:color="auto"/>
        <w:left w:val="none" w:sz="0" w:space="0" w:color="auto"/>
        <w:bottom w:val="none" w:sz="0" w:space="0" w:color="auto"/>
        <w:right w:val="none" w:sz="0" w:space="0" w:color="auto"/>
      </w:divBdr>
    </w:div>
    <w:div w:id="622885223">
      <w:bodyDiv w:val="1"/>
      <w:marLeft w:val="0"/>
      <w:marRight w:val="0"/>
      <w:marTop w:val="0"/>
      <w:marBottom w:val="0"/>
      <w:divBdr>
        <w:top w:val="none" w:sz="0" w:space="0" w:color="auto"/>
        <w:left w:val="none" w:sz="0" w:space="0" w:color="auto"/>
        <w:bottom w:val="none" w:sz="0" w:space="0" w:color="auto"/>
        <w:right w:val="none" w:sz="0" w:space="0" w:color="auto"/>
      </w:divBdr>
    </w:div>
    <w:div w:id="744381220">
      <w:bodyDiv w:val="1"/>
      <w:marLeft w:val="0"/>
      <w:marRight w:val="0"/>
      <w:marTop w:val="0"/>
      <w:marBottom w:val="0"/>
      <w:divBdr>
        <w:top w:val="none" w:sz="0" w:space="0" w:color="auto"/>
        <w:left w:val="none" w:sz="0" w:space="0" w:color="auto"/>
        <w:bottom w:val="none" w:sz="0" w:space="0" w:color="auto"/>
        <w:right w:val="none" w:sz="0" w:space="0" w:color="auto"/>
      </w:divBdr>
    </w:div>
    <w:div w:id="775833881">
      <w:bodyDiv w:val="1"/>
      <w:marLeft w:val="0"/>
      <w:marRight w:val="0"/>
      <w:marTop w:val="0"/>
      <w:marBottom w:val="0"/>
      <w:divBdr>
        <w:top w:val="none" w:sz="0" w:space="0" w:color="auto"/>
        <w:left w:val="none" w:sz="0" w:space="0" w:color="auto"/>
        <w:bottom w:val="none" w:sz="0" w:space="0" w:color="auto"/>
        <w:right w:val="none" w:sz="0" w:space="0" w:color="auto"/>
      </w:divBdr>
    </w:div>
    <w:div w:id="819155910">
      <w:bodyDiv w:val="1"/>
      <w:marLeft w:val="0"/>
      <w:marRight w:val="0"/>
      <w:marTop w:val="0"/>
      <w:marBottom w:val="0"/>
      <w:divBdr>
        <w:top w:val="none" w:sz="0" w:space="0" w:color="auto"/>
        <w:left w:val="none" w:sz="0" w:space="0" w:color="auto"/>
        <w:bottom w:val="none" w:sz="0" w:space="0" w:color="auto"/>
        <w:right w:val="none" w:sz="0" w:space="0" w:color="auto"/>
      </w:divBdr>
    </w:div>
    <w:div w:id="830831781">
      <w:bodyDiv w:val="1"/>
      <w:marLeft w:val="0"/>
      <w:marRight w:val="0"/>
      <w:marTop w:val="0"/>
      <w:marBottom w:val="0"/>
      <w:divBdr>
        <w:top w:val="none" w:sz="0" w:space="0" w:color="auto"/>
        <w:left w:val="none" w:sz="0" w:space="0" w:color="auto"/>
        <w:bottom w:val="none" w:sz="0" w:space="0" w:color="auto"/>
        <w:right w:val="none" w:sz="0" w:space="0" w:color="auto"/>
      </w:divBdr>
    </w:div>
    <w:div w:id="950169355">
      <w:bodyDiv w:val="1"/>
      <w:marLeft w:val="0"/>
      <w:marRight w:val="0"/>
      <w:marTop w:val="0"/>
      <w:marBottom w:val="0"/>
      <w:divBdr>
        <w:top w:val="none" w:sz="0" w:space="0" w:color="auto"/>
        <w:left w:val="none" w:sz="0" w:space="0" w:color="auto"/>
        <w:bottom w:val="none" w:sz="0" w:space="0" w:color="auto"/>
        <w:right w:val="none" w:sz="0" w:space="0" w:color="auto"/>
      </w:divBdr>
    </w:div>
    <w:div w:id="969045354">
      <w:bodyDiv w:val="1"/>
      <w:marLeft w:val="0"/>
      <w:marRight w:val="0"/>
      <w:marTop w:val="0"/>
      <w:marBottom w:val="0"/>
      <w:divBdr>
        <w:top w:val="none" w:sz="0" w:space="0" w:color="auto"/>
        <w:left w:val="none" w:sz="0" w:space="0" w:color="auto"/>
        <w:bottom w:val="none" w:sz="0" w:space="0" w:color="auto"/>
        <w:right w:val="none" w:sz="0" w:space="0" w:color="auto"/>
      </w:divBdr>
    </w:div>
    <w:div w:id="971982645">
      <w:bodyDiv w:val="1"/>
      <w:marLeft w:val="0"/>
      <w:marRight w:val="0"/>
      <w:marTop w:val="0"/>
      <w:marBottom w:val="0"/>
      <w:divBdr>
        <w:top w:val="none" w:sz="0" w:space="0" w:color="auto"/>
        <w:left w:val="none" w:sz="0" w:space="0" w:color="auto"/>
        <w:bottom w:val="none" w:sz="0" w:space="0" w:color="auto"/>
        <w:right w:val="none" w:sz="0" w:space="0" w:color="auto"/>
      </w:divBdr>
    </w:div>
    <w:div w:id="1069841965">
      <w:bodyDiv w:val="1"/>
      <w:marLeft w:val="0"/>
      <w:marRight w:val="0"/>
      <w:marTop w:val="0"/>
      <w:marBottom w:val="0"/>
      <w:divBdr>
        <w:top w:val="none" w:sz="0" w:space="0" w:color="auto"/>
        <w:left w:val="none" w:sz="0" w:space="0" w:color="auto"/>
        <w:bottom w:val="none" w:sz="0" w:space="0" w:color="auto"/>
        <w:right w:val="none" w:sz="0" w:space="0" w:color="auto"/>
      </w:divBdr>
    </w:div>
    <w:div w:id="1084718165">
      <w:bodyDiv w:val="1"/>
      <w:marLeft w:val="0"/>
      <w:marRight w:val="0"/>
      <w:marTop w:val="0"/>
      <w:marBottom w:val="0"/>
      <w:divBdr>
        <w:top w:val="none" w:sz="0" w:space="0" w:color="auto"/>
        <w:left w:val="none" w:sz="0" w:space="0" w:color="auto"/>
        <w:bottom w:val="none" w:sz="0" w:space="0" w:color="auto"/>
        <w:right w:val="none" w:sz="0" w:space="0" w:color="auto"/>
      </w:divBdr>
    </w:div>
    <w:div w:id="1194923352">
      <w:bodyDiv w:val="1"/>
      <w:marLeft w:val="0"/>
      <w:marRight w:val="0"/>
      <w:marTop w:val="0"/>
      <w:marBottom w:val="0"/>
      <w:divBdr>
        <w:top w:val="none" w:sz="0" w:space="0" w:color="auto"/>
        <w:left w:val="none" w:sz="0" w:space="0" w:color="auto"/>
        <w:bottom w:val="none" w:sz="0" w:space="0" w:color="auto"/>
        <w:right w:val="none" w:sz="0" w:space="0" w:color="auto"/>
      </w:divBdr>
    </w:div>
    <w:div w:id="1238977696">
      <w:bodyDiv w:val="1"/>
      <w:marLeft w:val="0"/>
      <w:marRight w:val="0"/>
      <w:marTop w:val="0"/>
      <w:marBottom w:val="0"/>
      <w:divBdr>
        <w:top w:val="none" w:sz="0" w:space="0" w:color="auto"/>
        <w:left w:val="none" w:sz="0" w:space="0" w:color="auto"/>
        <w:bottom w:val="none" w:sz="0" w:space="0" w:color="auto"/>
        <w:right w:val="none" w:sz="0" w:space="0" w:color="auto"/>
      </w:divBdr>
    </w:div>
    <w:div w:id="1316950406">
      <w:bodyDiv w:val="1"/>
      <w:marLeft w:val="0"/>
      <w:marRight w:val="0"/>
      <w:marTop w:val="0"/>
      <w:marBottom w:val="0"/>
      <w:divBdr>
        <w:top w:val="none" w:sz="0" w:space="0" w:color="auto"/>
        <w:left w:val="none" w:sz="0" w:space="0" w:color="auto"/>
        <w:bottom w:val="none" w:sz="0" w:space="0" w:color="auto"/>
        <w:right w:val="none" w:sz="0" w:space="0" w:color="auto"/>
      </w:divBdr>
    </w:div>
    <w:div w:id="1334644370">
      <w:bodyDiv w:val="1"/>
      <w:marLeft w:val="0"/>
      <w:marRight w:val="0"/>
      <w:marTop w:val="0"/>
      <w:marBottom w:val="0"/>
      <w:divBdr>
        <w:top w:val="none" w:sz="0" w:space="0" w:color="auto"/>
        <w:left w:val="none" w:sz="0" w:space="0" w:color="auto"/>
        <w:bottom w:val="none" w:sz="0" w:space="0" w:color="auto"/>
        <w:right w:val="none" w:sz="0" w:space="0" w:color="auto"/>
      </w:divBdr>
    </w:div>
    <w:div w:id="1414202126">
      <w:bodyDiv w:val="1"/>
      <w:marLeft w:val="0"/>
      <w:marRight w:val="0"/>
      <w:marTop w:val="0"/>
      <w:marBottom w:val="0"/>
      <w:divBdr>
        <w:top w:val="none" w:sz="0" w:space="0" w:color="auto"/>
        <w:left w:val="none" w:sz="0" w:space="0" w:color="auto"/>
        <w:bottom w:val="none" w:sz="0" w:space="0" w:color="auto"/>
        <w:right w:val="none" w:sz="0" w:space="0" w:color="auto"/>
      </w:divBdr>
    </w:div>
    <w:div w:id="1545412144">
      <w:bodyDiv w:val="1"/>
      <w:marLeft w:val="0"/>
      <w:marRight w:val="0"/>
      <w:marTop w:val="0"/>
      <w:marBottom w:val="0"/>
      <w:divBdr>
        <w:top w:val="none" w:sz="0" w:space="0" w:color="auto"/>
        <w:left w:val="none" w:sz="0" w:space="0" w:color="auto"/>
        <w:bottom w:val="none" w:sz="0" w:space="0" w:color="auto"/>
        <w:right w:val="none" w:sz="0" w:space="0" w:color="auto"/>
      </w:divBdr>
    </w:div>
    <w:div w:id="1547181752">
      <w:bodyDiv w:val="1"/>
      <w:marLeft w:val="0"/>
      <w:marRight w:val="0"/>
      <w:marTop w:val="0"/>
      <w:marBottom w:val="0"/>
      <w:divBdr>
        <w:top w:val="none" w:sz="0" w:space="0" w:color="auto"/>
        <w:left w:val="none" w:sz="0" w:space="0" w:color="auto"/>
        <w:bottom w:val="none" w:sz="0" w:space="0" w:color="auto"/>
        <w:right w:val="none" w:sz="0" w:space="0" w:color="auto"/>
      </w:divBdr>
    </w:div>
    <w:div w:id="1559592251">
      <w:bodyDiv w:val="1"/>
      <w:marLeft w:val="0"/>
      <w:marRight w:val="0"/>
      <w:marTop w:val="0"/>
      <w:marBottom w:val="0"/>
      <w:divBdr>
        <w:top w:val="none" w:sz="0" w:space="0" w:color="auto"/>
        <w:left w:val="none" w:sz="0" w:space="0" w:color="auto"/>
        <w:bottom w:val="none" w:sz="0" w:space="0" w:color="auto"/>
        <w:right w:val="none" w:sz="0" w:space="0" w:color="auto"/>
      </w:divBdr>
    </w:div>
    <w:div w:id="1669938742">
      <w:bodyDiv w:val="1"/>
      <w:marLeft w:val="0"/>
      <w:marRight w:val="0"/>
      <w:marTop w:val="0"/>
      <w:marBottom w:val="0"/>
      <w:divBdr>
        <w:top w:val="none" w:sz="0" w:space="0" w:color="auto"/>
        <w:left w:val="none" w:sz="0" w:space="0" w:color="auto"/>
        <w:bottom w:val="none" w:sz="0" w:space="0" w:color="auto"/>
        <w:right w:val="none" w:sz="0" w:space="0" w:color="auto"/>
      </w:divBdr>
    </w:div>
    <w:div w:id="1696923922">
      <w:bodyDiv w:val="1"/>
      <w:marLeft w:val="0"/>
      <w:marRight w:val="0"/>
      <w:marTop w:val="0"/>
      <w:marBottom w:val="0"/>
      <w:divBdr>
        <w:top w:val="none" w:sz="0" w:space="0" w:color="auto"/>
        <w:left w:val="none" w:sz="0" w:space="0" w:color="auto"/>
        <w:bottom w:val="none" w:sz="0" w:space="0" w:color="auto"/>
        <w:right w:val="none" w:sz="0" w:space="0" w:color="auto"/>
      </w:divBdr>
    </w:div>
    <w:div w:id="1763524156">
      <w:bodyDiv w:val="1"/>
      <w:marLeft w:val="0"/>
      <w:marRight w:val="0"/>
      <w:marTop w:val="0"/>
      <w:marBottom w:val="0"/>
      <w:divBdr>
        <w:top w:val="none" w:sz="0" w:space="0" w:color="auto"/>
        <w:left w:val="none" w:sz="0" w:space="0" w:color="auto"/>
        <w:bottom w:val="none" w:sz="0" w:space="0" w:color="auto"/>
        <w:right w:val="none" w:sz="0" w:space="0" w:color="auto"/>
      </w:divBdr>
    </w:div>
    <w:div w:id="1772432902">
      <w:bodyDiv w:val="1"/>
      <w:marLeft w:val="0"/>
      <w:marRight w:val="0"/>
      <w:marTop w:val="0"/>
      <w:marBottom w:val="0"/>
      <w:divBdr>
        <w:top w:val="none" w:sz="0" w:space="0" w:color="auto"/>
        <w:left w:val="none" w:sz="0" w:space="0" w:color="auto"/>
        <w:bottom w:val="none" w:sz="0" w:space="0" w:color="auto"/>
        <w:right w:val="none" w:sz="0" w:space="0" w:color="auto"/>
      </w:divBdr>
    </w:div>
    <w:div w:id="1831796754">
      <w:bodyDiv w:val="1"/>
      <w:marLeft w:val="0"/>
      <w:marRight w:val="0"/>
      <w:marTop w:val="0"/>
      <w:marBottom w:val="0"/>
      <w:divBdr>
        <w:top w:val="none" w:sz="0" w:space="0" w:color="auto"/>
        <w:left w:val="none" w:sz="0" w:space="0" w:color="auto"/>
        <w:bottom w:val="none" w:sz="0" w:space="0" w:color="auto"/>
        <w:right w:val="none" w:sz="0" w:space="0" w:color="auto"/>
      </w:divBdr>
    </w:div>
    <w:div w:id="1832062370">
      <w:bodyDiv w:val="1"/>
      <w:marLeft w:val="0"/>
      <w:marRight w:val="0"/>
      <w:marTop w:val="0"/>
      <w:marBottom w:val="0"/>
      <w:divBdr>
        <w:top w:val="none" w:sz="0" w:space="0" w:color="auto"/>
        <w:left w:val="none" w:sz="0" w:space="0" w:color="auto"/>
        <w:bottom w:val="none" w:sz="0" w:space="0" w:color="auto"/>
        <w:right w:val="none" w:sz="0" w:space="0" w:color="auto"/>
      </w:divBdr>
    </w:div>
    <w:div w:id="1833181351">
      <w:bodyDiv w:val="1"/>
      <w:marLeft w:val="0"/>
      <w:marRight w:val="0"/>
      <w:marTop w:val="0"/>
      <w:marBottom w:val="0"/>
      <w:divBdr>
        <w:top w:val="none" w:sz="0" w:space="0" w:color="auto"/>
        <w:left w:val="none" w:sz="0" w:space="0" w:color="auto"/>
        <w:bottom w:val="none" w:sz="0" w:space="0" w:color="auto"/>
        <w:right w:val="none" w:sz="0" w:space="0" w:color="auto"/>
      </w:divBdr>
    </w:div>
    <w:div w:id="1913153759">
      <w:bodyDiv w:val="1"/>
      <w:marLeft w:val="0"/>
      <w:marRight w:val="0"/>
      <w:marTop w:val="0"/>
      <w:marBottom w:val="0"/>
      <w:divBdr>
        <w:top w:val="none" w:sz="0" w:space="0" w:color="auto"/>
        <w:left w:val="none" w:sz="0" w:space="0" w:color="auto"/>
        <w:bottom w:val="none" w:sz="0" w:space="0" w:color="auto"/>
        <w:right w:val="none" w:sz="0" w:space="0" w:color="auto"/>
      </w:divBdr>
    </w:div>
    <w:div w:id="1932271257">
      <w:bodyDiv w:val="1"/>
      <w:marLeft w:val="0"/>
      <w:marRight w:val="0"/>
      <w:marTop w:val="0"/>
      <w:marBottom w:val="0"/>
      <w:divBdr>
        <w:top w:val="none" w:sz="0" w:space="0" w:color="auto"/>
        <w:left w:val="none" w:sz="0" w:space="0" w:color="auto"/>
        <w:bottom w:val="none" w:sz="0" w:space="0" w:color="auto"/>
        <w:right w:val="none" w:sz="0" w:space="0" w:color="auto"/>
      </w:divBdr>
    </w:div>
    <w:div w:id="1959723695">
      <w:bodyDiv w:val="1"/>
      <w:marLeft w:val="0"/>
      <w:marRight w:val="0"/>
      <w:marTop w:val="0"/>
      <w:marBottom w:val="0"/>
      <w:divBdr>
        <w:top w:val="none" w:sz="0" w:space="0" w:color="auto"/>
        <w:left w:val="none" w:sz="0" w:space="0" w:color="auto"/>
        <w:bottom w:val="none" w:sz="0" w:space="0" w:color="auto"/>
        <w:right w:val="none" w:sz="0" w:space="0" w:color="auto"/>
      </w:divBdr>
    </w:div>
    <w:div w:id="2068793988">
      <w:bodyDiv w:val="1"/>
      <w:marLeft w:val="0"/>
      <w:marRight w:val="0"/>
      <w:marTop w:val="0"/>
      <w:marBottom w:val="0"/>
      <w:divBdr>
        <w:top w:val="none" w:sz="0" w:space="0" w:color="auto"/>
        <w:left w:val="none" w:sz="0" w:space="0" w:color="auto"/>
        <w:bottom w:val="none" w:sz="0" w:space="0" w:color="auto"/>
        <w:right w:val="none" w:sz="0" w:space="0" w:color="auto"/>
      </w:divBdr>
    </w:div>
    <w:div w:id="2132018239">
      <w:bodyDiv w:val="1"/>
      <w:marLeft w:val="0"/>
      <w:marRight w:val="0"/>
      <w:marTop w:val="0"/>
      <w:marBottom w:val="0"/>
      <w:divBdr>
        <w:top w:val="none" w:sz="0" w:space="0" w:color="auto"/>
        <w:left w:val="none" w:sz="0" w:space="0" w:color="auto"/>
        <w:bottom w:val="none" w:sz="0" w:space="0" w:color="auto"/>
        <w:right w:val="none" w:sz="0" w:space="0" w:color="auto"/>
      </w:divBdr>
    </w:div>
    <w:div w:id="213879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BF606-A6B7-464A-99D0-4BE300C3F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2773</TotalTime>
  <Pages>5</Pages>
  <Words>2105</Words>
  <Characters>11999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Проект по ГУ- Брянскому РО</vt:lpstr>
    </vt:vector>
  </TitlesOfParts>
  <Company/>
  <LinksUpToDate>false</LinksUpToDate>
  <CharactersWithSpaces>14076</CharactersWithSpaces>
  <SharedDoc>false</SharedDoc>
  <HLinks>
    <vt:vector size="12" baseType="variant">
      <vt:variant>
        <vt:i4>7340086</vt:i4>
      </vt:variant>
      <vt:variant>
        <vt:i4>3</vt:i4>
      </vt:variant>
      <vt:variant>
        <vt:i4>0</vt:i4>
      </vt:variant>
      <vt:variant>
        <vt:i4>5</vt:i4>
      </vt:variant>
      <vt:variant>
        <vt:lpwstr>consultantplus://offline/ref=8EB5213065675AB1BC4660B67394C81B07A5B0F17D379889EAF6824CBCD44F2443E3126C8A1723A844c0B</vt:lpwstr>
      </vt:variant>
      <vt:variant>
        <vt:lpwstr/>
      </vt:variant>
      <vt:variant>
        <vt:i4>2293856</vt:i4>
      </vt:variant>
      <vt:variant>
        <vt:i4>0</vt:i4>
      </vt:variant>
      <vt:variant>
        <vt:i4>0</vt:i4>
      </vt:variant>
      <vt:variant>
        <vt:i4>5</vt:i4>
      </vt:variant>
      <vt:variant>
        <vt:lpwstr>consultantplus://offline/ref=8EB5213065675AB1BC4660B67394C81B07A5B6F87E319889EAF6824CBCD44F2443E3126E8B1042cAB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 ГУ- Брянскому РО</dc:title>
  <dc:creator>User</dc:creator>
  <cp:lastModifiedBy>Дороничева Ирина Михайловна</cp:lastModifiedBy>
  <cp:revision>175</cp:revision>
  <cp:lastPrinted>2023-03-15T07:03:00Z</cp:lastPrinted>
  <dcterms:created xsi:type="dcterms:W3CDTF">2016-11-09T09:41:00Z</dcterms:created>
  <dcterms:modified xsi:type="dcterms:W3CDTF">2023-11-13T15:56:00Z</dcterms:modified>
</cp:coreProperties>
</file>