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07" w:rsidRDefault="009E0B07" w:rsidP="00C56EA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3BA" w:rsidRPr="00F60BD8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C56EA8" w:rsidRPr="00F60BD8" w:rsidRDefault="00C56EA8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CD0" w:rsidRPr="00F60BD8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F60BD8" w:rsidRDefault="00871CD0" w:rsidP="001475A2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142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F60BD8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6C53B7" w:rsidRDefault="00993C2D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C2D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индивидуальному изготовлению протезов бедра для обеспечения в 2022 году застрахованных лиц, пострадавших в результате несчастных случаев на производстве и профессиональных заболеваний</w:t>
      </w:r>
    </w:p>
    <w:p w:rsidR="00993C2D" w:rsidRPr="00F60BD8" w:rsidRDefault="00993C2D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3EE" w:rsidRPr="00F60BD8" w:rsidRDefault="001475A2" w:rsidP="00F92824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397ED1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92E15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протезов </w:t>
      </w:r>
      <w:r w:rsidR="0071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бедра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61DD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B61DD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E0DE3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21"/>
        <w:gridCol w:w="6457"/>
        <w:gridCol w:w="926"/>
      </w:tblGrid>
      <w:tr w:rsidR="00993C2D" w:rsidRPr="00993C2D" w:rsidTr="00125606">
        <w:tc>
          <w:tcPr>
            <w:tcW w:w="258" w:type="pct"/>
            <w:shd w:val="clear" w:color="auto" w:fill="auto"/>
            <w:vAlign w:val="center"/>
          </w:tcPr>
          <w:p w:rsidR="00993C2D" w:rsidRPr="00993C2D" w:rsidRDefault="00993C2D" w:rsidP="00993C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993C2D" w:rsidRPr="00993C2D" w:rsidRDefault="00993C2D" w:rsidP="0099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Изделия*</w:t>
            </w:r>
          </w:p>
        </w:tc>
        <w:tc>
          <w:tcPr>
            <w:tcW w:w="3123" w:type="pct"/>
            <w:shd w:val="clear" w:color="auto" w:fill="auto"/>
            <w:vAlign w:val="center"/>
          </w:tcPr>
          <w:p w:rsidR="00993C2D" w:rsidRPr="00993C2D" w:rsidRDefault="00993C2D" w:rsidP="0099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Изделия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993C2D" w:rsidRPr="00993C2D" w:rsidRDefault="00993C2D" w:rsidP="00993C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 штук</w:t>
            </w:r>
          </w:p>
        </w:tc>
      </w:tr>
      <w:tr w:rsidR="00993C2D" w:rsidRPr="00993C2D" w:rsidTr="00125606">
        <w:tc>
          <w:tcPr>
            <w:tcW w:w="258" w:type="pct"/>
            <w:shd w:val="clear" w:color="auto" w:fill="auto"/>
          </w:tcPr>
          <w:p w:rsidR="00993C2D" w:rsidRPr="00993C2D" w:rsidRDefault="00993C2D" w:rsidP="00993C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71" w:type="pct"/>
            <w:shd w:val="clear" w:color="auto" w:fill="auto"/>
          </w:tcPr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8-07-05 </w:t>
            </w: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бедра для купания</w:t>
            </w: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(с косметической облицовкой индивидуального изготовления)</w:t>
            </w: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3" w:type="pct"/>
            <w:shd w:val="clear" w:color="auto" w:fill="auto"/>
          </w:tcPr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бедра для купания должен иметь: 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постоянную несущую приемную гильзу индивидуального изготовления по слепку из антисептического материала с молекулами серебра, с полимерным чехлом;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гидравлический одноосный коленный шарнир с независимым бесступенчатым механизмом регулирования фазы сгибания и разгибания, с механическим замком и возможностью вертикальной нагрузки до 150 кг, влагозащищённый;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стопу для получателей повышенного и высокого уровней двигательной активности, состоящую из сдвоенных пружин и длинного базового элемента, эффективно рекуперирующего энергию при обеспечении плавного переката на разных скоростях ходьбы, с эластичным соединением карбоновых пружин и базового элемента, позволяющим оптимально адаптироваться к неровным опорным поверхностям, с настраиваемой трёхступенчатой амортизацией с использованием клиньев, с защитой от пресной, соленой, хлорированной воды, с каналами для стока воды на соединительном адаптере и дренажными отверстиями в косметической оболочке, с возможностью надевания пляжных тапок с креплением лямкой между пальцами стопы;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поворотное регулировочно-соединительное устройство,</w:t>
            </w:r>
            <w:r w:rsidRPr="00993C2D">
              <w:rPr>
                <w:rFonts w:ascii="Calibri" w:eastAsia="Calibri" w:hAnsi="Calibri" w:cs="Times New Roman"/>
              </w:rPr>
              <w:t xml:space="preserve"> </w:t>
            </w: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влагозащищенное обеспечивающее возможность поворота согнутой в колене искусственной голени относительно гильзы (для обеспечения самообслуживания);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косметическую облицовку</w:t>
            </w:r>
            <w:r w:rsidRPr="00993C2D">
              <w:rPr>
                <w:rFonts w:ascii="Calibri" w:eastAsia="Calibri" w:hAnsi="Calibri" w:cs="Times New Roman"/>
              </w:rPr>
              <w:t xml:space="preserve"> </w:t>
            </w: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индивидуального изготовления пластиковую модульную, влагозащищенную, 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Полуфабрикаты и регулировочно-соединительные устройства протеза должны быть из влагозащищённого материала и должны выдерживать нагрузку до 150 кг. 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протеза должно быть вакуумное с использованием двухточечного фиксирующего устройства.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2D">
              <w:rPr>
                <w:rFonts w:ascii="Times New Roman" w:eastAsia="Calibri" w:hAnsi="Times New Roman" w:cs="Times New Roman"/>
                <w:sz w:val="24"/>
                <w:szCs w:val="24"/>
              </w:rPr>
              <w:t>В комплекте с протезом должны быть: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чехлы махровые; 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2D">
              <w:rPr>
                <w:rFonts w:ascii="Times New Roman" w:eastAsia="Calibri" w:hAnsi="Times New Roman" w:cs="Times New Roman"/>
                <w:sz w:val="24"/>
                <w:szCs w:val="24"/>
              </w:rPr>
              <w:t>- чехлы перлоновые</w:t>
            </w:r>
          </w:p>
        </w:tc>
        <w:tc>
          <w:tcPr>
            <w:tcW w:w="448" w:type="pct"/>
            <w:shd w:val="clear" w:color="auto" w:fill="auto"/>
          </w:tcPr>
          <w:p w:rsidR="00993C2D" w:rsidRPr="00993C2D" w:rsidRDefault="00993C2D" w:rsidP="00993C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93C2D" w:rsidRPr="00993C2D" w:rsidTr="00125606">
        <w:tc>
          <w:tcPr>
            <w:tcW w:w="258" w:type="pct"/>
            <w:shd w:val="clear" w:color="auto" w:fill="auto"/>
          </w:tcPr>
          <w:p w:rsidR="00993C2D" w:rsidRPr="00993C2D" w:rsidRDefault="00993C2D" w:rsidP="00993C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71" w:type="pct"/>
            <w:shd w:val="clear" w:color="auto" w:fill="auto"/>
          </w:tcPr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8-07-05 </w:t>
            </w: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бедра для купания</w:t>
            </w: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3" w:type="pct"/>
            <w:shd w:val="clear" w:color="auto" w:fill="auto"/>
          </w:tcPr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Протез бедра для купания должен иметь: 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постоянную несущую скелетированную приемную гильзу индивидуального изготовления по слепку из антисептического материала с молекулами серебра;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гидравлический одноосный коленный шарнир с независимым бесступенчатым механизмом регулирования фазы сгибания и разгибания, с механическим замком и возможностью вертикальной нагрузки до 150 кг, влагозащищённый;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стопу углепластиковую повышенной прочности с высоким уровнем энергосбережения, с разделённой передней частью, адаптированную как для повседневного использования, так и для принятия гигиенических процедур, с возможностью выбора косметической оболочки в зависимости от пола получателя и ношения обуви с креплением лямкой между первым и вторым пальцами, влагозащищенную;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поворотное регулировочно-соединительное устройство, обеспечивающее возможность поворота согнутой в колене искусственной голени относительно гильзы (для обеспечения самообслуживания)</w:t>
            </w:r>
            <w:r w:rsidRPr="00993C2D">
              <w:rPr>
                <w:rFonts w:ascii="Calibri" w:eastAsia="Calibri" w:hAnsi="Calibri" w:cs="Times New Roman"/>
              </w:rPr>
              <w:t xml:space="preserve">, </w:t>
            </w: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влагозащищенное. 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должен быть без косметической облицовки. 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Полуфабрикаты и регулировочно-соединительные устройства протеза должны быть из влагозащищённого материала и должны выдерживать нагрузку до 150 кг.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протеза должно быть мышечно-вакуумное.</w:t>
            </w:r>
          </w:p>
        </w:tc>
        <w:tc>
          <w:tcPr>
            <w:tcW w:w="448" w:type="pct"/>
            <w:shd w:val="clear" w:color="auto" w:fill="auto"/>
          </w:tcPr>
          <w:p w:rsidR="00993C2D" w:rsidRPr="00993C2D" w:rsidRDefault="00993C2D" w:rsidP="00993C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993C2D" w:rsidRPr="00993C2D" w:rsidTr="00125606">
        <w:tc>
          <w:tcPr>
            <w:tcW w:w="258" w:type="pct"/>
            <w:shd w:val="clear" w:color="auto" w:fill="auto"/>
          </w:tcPr>
          <w:p w:rsidR="00993C2D" w:rsidRPr="00993C2D" w:rsidRDefault="00993C2D" w:rsidP="00993C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171" w:type="pct"/>
            <w:shd w:val="clear" w:color="auto" w:fill="auto"/>
          </w:tcPr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8-07-05 </w:t>
            </w: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бедра для купания</w:t>
            </w: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(с бесшарнирной стопой)</w:t>
            </w: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3" w:type="pct"/>
            <w:shd w:val="clear" w:color="auto" w:fill="auto"/>
          </w:tcPr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Протез бедра для купания должен иметь: 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постоянную несущую приемную гильзу индивидуального изготовления по слепку из антисептического материала с молекулами серебра,</w:t>
            </w:r>
            <w:r w:rsidRPr="00993C2D">
              <w:rPr>
                <w:rFonts w:ascii="Calibri" w:eastAsia="Calibri" w:hAnsi="Calibri" w:cs="Times New Roman"/>
              </w:rPr>
              <w:t xml:space="preserve"> </w:t>
            </w:r>
            <w:r w:rsidRPr="009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полимерным чехлом;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гидравлический одноосный коленный шарнир с независимым бесступенчатым механизмом регулирования фазы сгибания и разгибания, с механическим замком и возможностью вертикальной нагрузки до 150 кг, влагозащищённый;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стопу бесшарнирную влагозащищённую;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поворотное регулировочно-соединительное устройство, обеспечивающее возможность поворота согнутой в колене искусственной голени относительно гильзы (для обеспечения самообслуживания), влагозащищенное.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Протез должен быть без косметической облицовки. 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Полуфабрикаты и регулировочно-соединительные устройства протеза должны быть из влагозащищённого материала и должны выдерживать нагрузку до 150 кг.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Протез должен предназначаться для получателей с высоким уровнем двигательной активности.  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протеза должно быть вакуумное.</w:t>
            </w:r>
          </w:p>
        </w:tc>
        <w:tc>
          <w:tcPr>
            <w:tcW w:w="448" w:type="pct"/>
            <w:shd w:val="clear" w:color="auto" w:fill="auto"/>
          </w:tcPr>
          <w:p w:rsidR="00993C2D" w:rsidRPr="00993C2D" w:rsidRDefault="00993C2D" w:rsidP="00993C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93C2D" w:rsidRPr="00993C2D" w:rsidTr="00125606">
        <w:tc>
          <w:tcPr>
            <w:tcW w:w="258" w:type="pct"/>
            <w:shd w:val="clear" w:color="auto" w:fill="auto"/>
          </w:tcPr>
          <w:p w:rsidR="00993C2D" w:rsidRPr="00993C2D" w:rsidRDefault="00993C2D" w:rsidP="00993C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71" w:type="pct"/>
            <w:shd w:val="clear" w:color="auto" w:fill="auto"/>
          </w:tcPr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8-07-10 </w:t>
            </w: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бедра модульный, в том числе при врожденном  недоразвитии</w:t>
            </w: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(с мышечно-вакуумным креплением)</w:t>
            </w: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3" w:type="pct"/>
            <w:shd w:val="clear" w:color="auto" w:fill="auto"/>
          </w:tcPr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бедра модульный, в том числе при врожденном  недоразвитии, должен иметь: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постоянную несущую приемную гильзу индивидуального изготовления по слепку с культи получателя;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коленный шарнир гидравлический многоосный с геометрическим замком, с независимым бесступенчатым механизмом регулирования фазы сгибания и разгибания, с бесступенчато регулируемым, встроенным гидравлическим модулем эластичного контролируемого подгибания и гашения ударных нагрузок;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стопу углепластиковую со средней степенью энергосбережения;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косметическую облицовку модульную пенополиуретановую;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поворотное регулировочно-соединительное устройство, обеспечивающее возможность поворота согнутой в колене искусственной голени относительно гильзы (для обеспечения самообслуживания). 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Полуфабрикаты должны быть из титана на нагрузку до 125 кг. 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должен предназначаться для получателей со средним и повышенным уровнями двигательной активности.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протеза должно быть мышечно-вакуумное.</w:t>
            </w:r>
          </w:p>
        </w:tc>
        <w:tc>
          <w:tcPr>
            <w:tcW w:w="448" w:type="pct"/>
            <w:shd w:val="clear" w:color="auto" w:fill="auto"/>
          </w:tcPr>
          <w:p w:rsidR="00993C2D" w:rsidRPr="00993C2D" w:rsidRDefault="00993C2D" w:rsidP="00993C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993C2D" w:rsidRPr="00993C2D" w:rsidTr="00125606">
        <w:tc>
          <w:tcPr>
            <w:tcW w:w="258" w:type="pct"/>
            <w:shd w:val="clear" w:color="auto" w:fill="auto"/>
          </w:tcPr>
          <w:p w:rsidR="00993C2D" w:rsidRPr="00993C2D" w:rsidRDefault="00993C2D" w:rsidP="00993C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171" w:type="pct"/>
            <w:shd w:val="clear" w:color="auto" w:fill="auto"/>
          </w:tcPr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8-07-10 </w:t>
            </w: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бедра модульный, в том числе, при врожденном  недоразвитии</w:t>
            </w: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(с механизмом торможения)</w:t>
            </w: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3" w:type="pct"/>
            <w:shd w:val="clear" w:color="auto" w:fill="auto"/>
          </w:tcPr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Протез бедра модульный, в том числе, при врожденном  недоразвитии, должен иметь: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постоянную несущую приемную гильзу индивидуального изготовления по слепку из антисептического материала с молекулами серебра</w:t>
            </w:r>
            <w:r w:rsidRPr="00993C2D">
              <w:rPr>
                <w:rFonts w:ascii="Calibri" w:eastAsia="Calibri" w:hAnsi="Calibri" w:cs="Times New Roman"/>
              </w:rPr>
              <w:t xml:space="preserve">, </w:t>
            </w:r>
            <w:r w:rsidRPr="009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полимерным чехлом;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коленным шарнир гидравлический одноосный с механизмом торможения, срабатывающим при наступании на протез под любым углом и отключающимся при переходе на носок стопы, с независимым бесступенчатым механизмом регулирования фазы сгибания и разгибания, и с возможностью передвижения с различными скоростями ходьбы;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стопу углепластиковую с высоким уровнем энергосбережения, с разделённой передней частью, адаптированную как для повседневного использования, так и для занятий спортом, с возможностью выбора косметической оболочки в зависимости от пола инвалида;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косметическую облицовку модульную пенополиуретановую;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поворотное регулировочно-соединительное устройство, обеспечивающее возможность поворота согнутой в колене искусственной голени относительно гильзы (для обеспечения самообслуживания).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Полуфабрикаты должны быть из титан на нагрузку до 125 кг.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должен предназначаться для получателей с повышенным и высоким уровнями двигательной активности.</w:t>
            </w: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Крепление протеза должно быть вакуумное.</w:t>
            </w: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комплекте с протезом должны быть:</w:t>
            </w: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чехлы махровые; </w:t>
            </w: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чехлы перлоновые</w:t>
            </w:r>
          </w:p>
        </w:tc>
        <w:tc>
          <w:tcPr>
            <w:tcW w:w="448" w:type="pct"/>
            <w:shd w:val="clear" w:color="auto" w:fill="auto"/>
          </w:tcPr>
          <w:p w:rsidR="00993C2D" w:rsidRPr="00993C2D" w:rsidRDefault="00993C2D" w:rsidP="00993C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93C2D" w:rsidRPr="00993C2D" w:rsidTr="00125606">
        <w:tc>
          <w:tcPr>
            <w:tcW w:w="258" w:type="pct"/>
            <w:shd w:val="clear" w:color="auto" w:fill="auto"/>
          </w:tcPr>
          <w:p w:rsidR="00993C2D" w:rsidRPr="00993C2D" w:rsidRDefault="00993C2D" w:rsidP="00993C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71" w:type="pct"/>
            <w:shd w:val="clear" w:color="auto" w:fill="auto"/>
          </w:tcPr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8-07-10 </w:t>
            </w: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Протез бедра модульный, в том числе при врожденном  недоразвитии</w:t>
            </w: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(с креплением за счет двухточечного фиксирующего устройства)</w:t>
            </w: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3" w:type="pct"/>
            <w:shd w:val="clear" w:color="auto" w:fill="auto"/>
          </w:tcPr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бедра модульный, в том числе при врожденном  недоразвитии, должен иметь: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постоянную несущую приемную гильзу индивидуального изготовления по слепку с культи получателя</w:t>
            </w:r>
            <w:r w:rsidRPr="00993C2D">
              <w:rPr>
                <w:rFonts w:ascii="Calibri" w:eastAsia="Calibri" w:hAnsi="Calibri" w:cs="Times New Roman"/>
              </w:rPr>
              <w:t xml:space="preserve"> </w:t>
            </w: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полимерным лайнером, индивидуального изготовления по слепку;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коленный шарнир гидравлический многоосный с геометрическим замком, с независимым бесступенчатым механизмом регулирования фазы сгибания и разгибания, с бесступенчато регулируемым, встроенным гидравлическим модулем эластичного контролируемого подгибания и гашения ударных нагрузок;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стопу углепластиковую со средней степенью энергосбережения;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косметическую облицовку модульную пенополиуретановую;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поворотное регулировочно-соединительное устройство, обеспечивающее возможность поворота согнутой в колене искусственной голени относительно гильзы (для обеспечения самообслуживания).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Полуфабрикаты должны быть из титан на нагрузку до 125 кг.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Протез должен предназначаться для получателей со средним и повышенным уровнями двигательной активности.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Крепление протеза должно быть за счет двухточечного фиксирующего устройства.</w:t>
            </w: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комплекте с протезом должны быть:</w:t>
            </w: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чехлы махровые; 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чехлы перлоновые</w:t>
            </w:r>
          </w:p>
        </w:tc>
        <w:tc>
          <w:tcPr>
            <w:tcW w:w="448" w:type="pct"/>
            <w:shd w:val="clear" w:color="auto" w:fill="auto"/>
          </w:tcPr>
          <w:p w:rsidR="00993C2D" w:rsidRPr="00993C2D" w:rsidRDefault="00993C2D" w:rsidP="00993C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993C2D" w:rsidRPr="00993C2D" w:rsidTr="00125606">
        <w:tc>
          <w:tcPr>
            <w:tcW w:w="258" w:type="pct"/>
            <w:shd w:val="clear" w:color="auto" w:fill="auto"/>
          </w:tcPr>
          <w:p w:rsidR="00993C2D" w:rsidRPr="00993C2D" w:rsidRDefault="00993C2D" w:rsidP="00993C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1171" w:type="pct"/>
            <w:shd w:val="clear" w:color="auto" w:fill="auto"/>
          </w:tcPr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8-07-10 </w:t>
            </w: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бедра модульный, в том числе при врожденном  недоразвитии</w:t>
            </w: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(с вакуумным креплением)</w:t>
            </w: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3" w:type="pct"/>
            <w:shd w:val="clear" w:color="auto" w:fill="auto"/>
          </w:tcPr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бедра модульный, в том числе при врожденном  недоразвитии, должен иметь: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постоянную несущую приемную гильзу индивидуального изготовления по слепку с культи получателя</w:t>
            </w:r>
            <w:r w:rsidRPr="00993C2D">
              <w:rPr>
                <w:rFonts w:ascii="Calibri" w:eastAsia="Calibri" w:hAnsi="Calibri" w:cs="Times New Roman"/>
              </w:rPr>
              <w:t xml:space="preserve"> </w:t>
            </w: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полимерным лайнером, индивидуального изготовления по слепку;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коленный шарнир гидравлический многоосный с геометрическим замком, с независимым бесступенчатым механизмом регулирования фазы сгибания и разгибания, с бесступенчато регулируемым, встроенным гидравлическим модулем эластичного контролируемого подгибания и гашения ударных нагрузок;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стопу углепластиковую со средней степенью энергосбережения;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косметическую облицовку модульную пенополиуретановую;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поворотное регулировочно-соединительное устройство, обеспечивающее возможность поворота согнутой в колене искусственной голени относительно гильзы (для обеспечения самообслуживания).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Полуфабрикаты должны быть из титан на нагрузку до 125 кг.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Протез должен предназначаться для получателей со средним и повышенным уровнями двигательной активности.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Крепление протеза должно быть вакуумное.</w:t>
            </w:r>
          </w:p>
        </w:tc>
        <w:tc>
          <w:tcPr>
            <w:tcW w:w="448" w:type="pct"/>
            <w:shd w:val="clear" w:color="auto" w:fill="auto"/>
          </w:tcPr>
          <w:p w:rsidR="00993C2D" w:rsidRPr="00993C2D" w:rsidRDefault="00993C2D" w:rsidP="00993C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93C2D" w:rsidRPr="00993C2D" w:rsidTr="00125606">
        <w:tc>
          <w:tcPr>
            <w:tcW w:w="258" w:type="pct"/>
            <w:shd w:val="clear" w:color="auto" w:fill="auto"/>
          </w:tcPr>
          <w:p w:rsidR="00993C2D" w:rsidRPr="00993C2D" w:rsidRDefault="00993C2D" w:rsidP="00993C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71" w:type="pct"/>
            <w:shd w:val="clear" w:color="auto" w:fill="auto"/>
          </w:tcPr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8-07-12 </w:t>
            </w: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бедра модульный с микропроцессорным управлением</w:t>
            </w: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(с торсионным устройством)</w:t>
            </w: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93C2D" w:rsidRPr="00993C2D" w:rsidRDefault="00993C2D" w:rsidP="0099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3" w:type="pct"/>
            <w:shd w:val="clear" w:color="auto" w:fill="auto"/>
          </w:tcPr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бедра модульный с микропроцессорным управлением должен иметь: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постоянную несущую скелетированую приемную гильзу индивидуального изготовления по слепку из антисептического материала с молекулами серебра;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коленный шарнир гидравлический одноосный с электронной системой управления, обеспечивающей более безопасную, по отношению к аналогам, физиологическую ходьбу по любой поверхности, с функцией автоматической подстройки коленного шарнира под скорость и условия ходьбы получателя, с режимом, дающим возможность поднимания по лестнице и наклонной плоскости переменным (не приставным) шагом, с режимом полной фиксации под любым углом;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стопу углепластиковую с высоким уровнем энергосбережения, адаптированную как для повседневного использования, так и для занятий спортивными </w:t>
            </w: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упражнениями, с возможностью выбора косметической оболочки в зависимости от пола получателя; 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поворотное регулировочно-соединительное устройство, обеспечивающее возможность поворота согнутой в колене искусственной голени относительно гильзы (для обеспечения самообслуживания);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торсионное устройство, обеспечивающее вращательные движения между коленным модулем и стопой, устраняющее динамические нагрузки на позвоночник, улучшающее управляемость протезом при ходьбе по неровной поверхности;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косметическую облицовку модульную, съемную, пластиковую с защитной функцией.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Полуфабрикаты должны быть из титана на нагрузку до 125 кг.</w:t>
            </w:r>
          </w:p>
          <w:p w:rsidR="00993C2D" w:rsidRPr="00993C2D" w:rsidRDefault="00993C2D" w:rsidP="0099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протеза должно быть мышечно-вакуумное.</w:t>
            </w:r>
          </w:p>
        </w:tc>
        <w:tc>
          <w:tcPr>
            <w:tcW w:w="448" w:type="pct"/>
            <w:shd w:val="clear" w:color="auto" w:fill="auto"/>
          </w:tcPr>
          <w:p w:rsidR="00993C2D" w:rsidRPr="00993C2D" w:rsidRDefault="00993C2D" w:rsidP="00993C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993C2D" w:rsidRPr="00993C2D" w:rsidTr="00125606">
        <w:tc>
          <w:tcPr>
            <w:tcW w:w="4552" w:type="pct"/>
            <w:gridSpan w:val="3"/>
            <w:shd w:val="clear" w:color="auto" w:fill="auto"/>
          </w:tcPr>
          <w:p w:rsidR="00993C2D" w:rsidRPr="00993C2D" w:rsidRDefault="00993C2D" w:rsidP="00993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Итого</w:t>
            </w:r>
          </w:p>
        </w:tc>
        <w:tc>
          <w:tcPr>
            <w:tcW w:w="448" w:type="pct"/>
            <w:shd w:val="clear" w:color="auto" w:fill="auto"/>
          </w:tcPr>
          <w:p w:rsidR="00993C2D" w:rsidRPr="00993C2D" w:rsidRDefault="00993C2D" w:rsidP="00993C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</w:tbl>
    <w:p w:rsidR="00B9230C" w:rsidRPr="00F60BD8" w:rsidRDefault="00B9230C" w:rsidP="00EC6CAC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B9230C" w:rsidRPr="00F60BD8" w:rsidRDefault="00B9230C" w:rsidP="00B9230C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B9230C" w:rsidRPr="00F60BD8" w:rsidTr="00534C02">
        <w:tc>
          <w:tcPr>
            <w:tcW w:w="10377" w:type="dxa"/>
            <w:vAlign w:val="center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992FC4" w:rsidRPr="00F60BD8" w:rsidTr="00534C02">
        <w:tc>
          <w:tcPr>
            <w:tcW w:w="10377" w:type="dxa"/>
            <w:vAlign w:val="center"/>
          </w:tcPr>
          <w:p w:rsidR="00992FC4" w:rsidRPr="00F60BD8" w:rsidRDefault="00992FC4" w:rsidP="001E735A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даты заключения государственного контракта по 3</w:t>
            </w:r>
            <w:r w:rsidR="001E73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F60B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.12.2022</w:t>
            </w:r>
          </w:p>
        </w:tc>
      </w:tr>
      <w:tr w:rsidR="00B9230C" w:rsidRPr="00F60BD8" w:rsidTr="00534C02">
        <w:tc>
          <w:tcPr>
            <w:tcW w:w="10377" w:type="dxa"/>
            <w:vAlign w:val="center"/>
          </w:tcPr>
          <w:p w:rsidR="00B9230C" w:rsidRPr="00F60BD8" w:rsidRDefault="00397ED1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B9230C"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выполнения работ</w:t>
            </w:r>
          </w:p>
        </w:tc>
      </w:tr>
      <w:tr w:rsidR="00992FC4" w:rsidRPr="00F60BD8" w:rsidTr="00534C02">
        <w:tc>
          <w:tcPr>
            <w:tcW w:w="10377" w:type="dxa"/>
            <w:shd w:val="clear" w:color="auto" w:fill="auto"/>
          </w:tcPr>
          <w:p w:rsidR="00992FC4" w:rsidRPr="00F60BD8" w:rsidRDefault="00992FC4" w:rsidP="00310D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 календарных дней с момента предоставления </w:t>
            </w:r>
            <w:r w:rsidR="00310D25"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застрахованными лицами, пострадавшими в результате несчастных случаев на производстве и профессиональных заболеваний (далее – Получатель) </w:t>
            </w: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исполнителю направления, выданного Заказчиком по форме, утвержденной приказом Министерства здравоохранения и социального развития Российской Федерации от 21.08.2008 № 439н «Об утверждении форм уведомления о постановке  на 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 и  именного  направления  для бесплатного  получения 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изделиями» (далее </w:t>
            </w:r>
            <w:r w:rsidR="00310D25" w:rsidRPr="00F60B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на изготовление Изделия). 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F60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словия и порядок выполнения работ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397ED1" w:rsidRPr="00F60BD8" w:rsidRDefault="0060449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="009C2E0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количество, </w:t>
            </w:r>
            <w:r w:rsidR="00397ED1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Изделий, необходимых к изготовлению, </w:t>
            </w:r>
            <w:r w:rsidR="009C2E0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комплектность </w:t>
            </w:r>
            <w:r w:rsidR="00397ED1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</w:t>
            </w:r>
            <w:r w:rsidR="009C2E0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397ED1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пункте 2 настоящего описания объекта закупки.</w:t>
            </w:r>
          </w:p>
          <w:p w:rsidR="00E53997" w:rsidRPr="00F60BD8" w:rsidRDefault="00211CC5" w:rsidP="00E53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5399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омплектующие</w:t>
            </w: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</w:t>
            </w:r>
            <w:r w:rsidR="00E5399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используемые при изготовлении Изделий, должны быть новым (не должны быть в употреблении, ремонте, не должны быть восстановлены, должна быть исключена замена составных частей или восстановление их потребительских свойств).</w:t>
            </w:r>
          </w:p>
          <w:p w:rsidR="00E53997" w:rsidRPr="00F60BD8" w:rsidRDefault="006C53B7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материалы, используемые при изготовлении Изделия, а также готовое Изделие, передаваемое Получателю, должны быть надлежащего качества, разрешены к применению Федеральной службой по надзору в сфере защиты прав потребителей и благополучия человека.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должно осуществляться исполнителем в соответствии с предоставленным Заказчиком реестром Получателей Изделий, которым было выдано Направление на изготовление Изделия, на основании предоставленных Получателем: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паспорта Получателя;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на изготовление Изделия.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должно включать: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прием, осмотр и обмеры Получателя соответствующими специалистами в городе Москве в стационарном пункте, удовлетворяющем требованиям по обеспечению условий доступности для инвалидов;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индивидуальное изготовление Изделия;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передачу Изделия Получателю в городе Москве в стационарном пункте, удовлетворяющем требованиям по обеспечению условий доступности для инвалидов, или доставку изготовленных </w:t>
            </w: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Изделий по адресу фактического нахождения (проживания) Получателя в городе Москве и Московской области в случае невозможности по состоянию здоровья его приезда в пункт выдачи (по заявлению Получателя);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Изделия в период гарантийного срока эксплуатации; 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консультативно-практическую помощь по использованию Изделием.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Изделием должен передать Получателю документ, информирующий о гарантийных обязательствах протезно-ортопедического предприятия на изготовленное Изделие.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Получателя врачами-специалистами должен осуществляться при наличии у исполнителя или соисполнителя по контракту соответствующей действующей лицензии на осуществление медицинской деятельности, выданной в соответствии с требованиями действующего законодательства Российской Федерации.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передачи изготовленного Изделия Получателю, исполнителем и Получателем (представителем Получателя) подписывается акт приемки Изделия Получателем, который должен составляться в 3-х экземплярах по одному экземпляру Заказчику, Получателю (представителю Получателя)) и исполнителю.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исполнитель должен предоставить Заказчику: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 приемки Изделий Получателями (оригинал);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отрывной талон к Напр</w:t>
            </w:r>
            <w:r w:rsidR="0060449B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авлению на изготовление Изделий.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отказа и(или) невозможности приемки Получателем (представителем Получателя) изготовленного Изделия исполнитель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  <w:p w:rsidR="007E0DE3" w:rsidRPr="00F60BD8" w:rsidRDefault="007E0DE3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Изготовленные Изделия должны соответствовать: 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3B7">
              <w:rPr>
                <w:rFonts w:ascii="Times New Roman" w:eastAsia="Calibri" w:hAnsi="Times New Roman" w:cs="Times New Roman"/>
                <w:sz w:val="24"/>
                <w:szCs w:val="24"/>
              </w:rPr>
              <w:t>- ГОСТ Р 53869-2021 «Протезы нижних конечностей. Технические требования»;</w:t>
            </w:r>
          </w:p>
          <w:p w:rsidR="00C0341B" w:rsidRPr="00F60BD8" w:rsidRDefault="006C53B7" w:rsidP="006C53B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3B7">
              <w:rPr>
                <w:rFonts w:ascii="Times New Roman" w:eastAsia="Calibri" w:hAnsi="Times New Roman" w:cs="Times New Roman"/>
                <w:sz w:val="24"/>
                <w:szCs w:val="24"/>
              </w:rPr>
              <w:t>- ГОСТ Р 51632-2021 «Технические средства реабилитации людей с ограничениями жизнедеятельности. Общие технические требования и методы испытаний (с изменением № 1)»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Требования к гарантийному сроку и сервисной службе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6C53B7" w:rsidRPr="006C53B7" w:rsidRDefault="006C53B7" w:rsidP="006C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на изготовленное Изделие устанавливается предприятием-изготовителем и должен быть не менее срока пользования, установленного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6C53B7" w:rsidRPr="006C53B7" w:rsidRDefault="006C53B7" w:rsidP="006C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должно быть ремонтнопригодно в течение всего срока службы.</w:t>
            </w:r>
          </w:p>
          <w:p w:rsidR="006C53B7" w:rsidRPr="00F60BD8" w:rsidRDefault="006C53B7" w:rsidP="006C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должен исчисляться с момента передачи Изделия Получателю и подписания Получателем акта приемки Изделия.</w:t>
            </w:r>
          </w:p>
          <w:p w:rsidR="006C53B7" w:rsidRPr="006C53B7" w:rsidRDefault="006C53B7" w:rsidP="006C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помещения, где осуществляется прием Получателя по поводу гарантийного ремонта Изделия, должны быть оборудованы с учетом установленных требований доступности для инвалидов.</w:t>
            </w:r>
          </w:p>
          <w:p w:rsidR="006C53B7" w:rsidRPr="006C53B7" w:rsidRDefault="006C53B7" w:rsidP="006C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Получателя за услугами по гарантийному ремонту Изделия, исполнитель должен обеспечить (организовать):</w:t>
            </w:r>
          </w:p>
          <w:p w:rsidR="006C53B7" w:rsidRPr="006C53B7" w:rsidRDefault="006C53B7" w:rsidP="006C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необходимыми специалистами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6C53B7" w:rsidRPr="006C53B7" w:rsidRDefault="006C53B7" w:rsidP="006C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ремонта;</w:t>
            </w:r>
          </w:p>
          <w:p w:rsidR="00397ED1" w:rsidRPr="00F60BD8" w:rsidRDefault="006C53B7" w:rsidP="006C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выезд соответствующих специалистов по месту фактического пребывания (проживания) Получателя в городе Москве и Московской области для определения характера, степени поломки (деформации, износа) Изделия в случае невозможности (по медицинским показаниям) прибытия Получателя в пункт приема (по заявлению Получателя).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Условия и порядок оплаты</w:t>
            </w:r>
          </w:p>
        </w:tc>
      </w:tr>
      <w:tr w:rsidR="00B9230C" w:rsidRPr="00057324" w:rsidTr="00534C02">
        <w:trPr>
          <w:trHeight w:val="253"/>
        </w:trPr>
        <w:tc>
          <w:tcPr>
            <w:tcW w:w="10377" w:type="dxa"/>
          </w:tcPr>
          <w:p w:rsidR="00397ED1" w:rsidRPr="00F60BD8" w:rsidRDefault="00397ED1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осуществляется Заказчиком по факту выполненных работ на основании счета в течение 7 рабочих дней с даты подписания Заказчиком документа о приемке.</w:t>
            </w:r>
          </w:p>
          <w:p w:rsidR="00B9230C" w:rsidRPr="00F60BD8" w:rsidRDefault="00B9230C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>В цену должны включаться все расходы исполнителя, связанные с исполнением обязательств по контракту, включая адресную доставку Изделия Получателю (в случае необходимости), а также все обязательные платежи, предусмотренные действующим законодательством Российской Федерации.</w:t>
            </w:r>
          </w:p>
          <w:p w:rsidR="00B9230C" w:rsidRPr="009912DC" w:rsidRDefault="00B9230C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НДС не облагается в соответствии с постановлением Правительства Российской Федерации от 30.09.2015 № 1042 «Об утверждении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стоимость»).</w:t>
            </w:r>
          </w:p>
        </w:tc>
      </w:tr>
    </w:tbl>
    <w:p w:rsidR="00B9230C" w:rsidRDefault="00B9230C" w:rsidP="00C234DB">
      <w:bookmarkStart w:id="0" w:name="_GoBack"/>
      <w:bookmarkEnd w:id="0"/>
    </w:p>
    <w:sectPr w:rsidR="00B9230C" w:rsidSect="0035458E">
      <w:pgSz w:w="11906" w:h="16838"/>
      <w:pgMar w:top="568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C39" w:rsidRDefault="00212C39">
      <w:pPr>
        <w:spacing w:after="0" w:line="240" w:lineRule="auto"/>
      </w:pPr>
      <w:r>
        <w:separator/>
      </w:r>
    </w:p>
  </w:endnote>
  <w:endnote w:type="continuationSeparator" w:id="0">
    <w:p w:rsidR="00212C39" w:rsidRDefault="0021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C39" w:rsidRDefault="00212C39">
      <w:pPr>
        <w:spacing w:after="0" w:line="240" w:lineRule="auto"/>
      </w:pPr>
      <w:r>
        <w:separator/>
      </w:r>
    </w:p>
  </w:footnote>
  <w:footnote w:type="continuationSeparator" w:id="0">
    <w:p w:rsidR="00212C39" w:rsidRDefault="00212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2A29"/>
    <w:rsid w:val="00006C13"/>
    <w:rsid w:val="0001613A"/>
    <w:rsid w:val="0002491E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A0512"/>
    <w:rsid w:val="000A2C4C"/>
    <w:rsid w:val="000C43EA"/>
    <w:rsid w:val="000D60FC"/>
    <w:rsid w:val="000E53F5"/>
    <w:rsid w:val="00101416"/>
    <w:rsid w:val="0011446B"/>
    <w:rsid w:val="00114EEF"/>
    <w:rsid w:val="001226EB"/>
    <w:rsid w:val="00123EDC"/>
    <w:rsid w:val="00136B80"/>
    <w:rsid w:val="00136D86"/>
    <w:rsid w:val="001475A2"/>
    <w:rsid w:val="00157746"/>
    <w:rsid w:val="001677BE"/>
    <w:rsid w:val="00170E12"/>
    <w:rsid w:val="0017136F"/>
    <w:rsid w:val="00185E05"/>
    <w:rsid w:val="00190EF1"/>
    <w:rsid w:val="00197964"/>
    <w:rsid w:val="001B53C4"/>
    <w:rsid w:val="001B6100"/>
    <w:rsid w:val="001C1BB4"/>
    <w:rsid w:val="001C288E"/>
    <w:rsid w:val="001D3EB5"/>
    <w:rsid w:val="001E0221"/>
    <w:rsid w:val="001E5D81"/>
    <w:rsid w:val="001E735A"/>
    <w:rsid w:val="001F14C0"/>
    <w:rsid w:val="001F239D"/>
    <w:rsid w:val="00205AED"/>
    <w:rsid w:val="002078F7"/>
    <w:rsid w:val="00211CC5"/>
    <w:rsid w:val="002120F7"/>
    <w:rsid w:val="00212AFF"/>
    <w:rsid w:val="00212C39"/>
    <w:rsid w:val="002208EB"/>
    <w:rsid w:val="002533D9"/>
    <w:rsid w:val="00257E42"/>
    <w:rsid w:val="002740FB"/>
    <w:rsid w:val="00280B9E"/>
    <w:rsid w:val="00282B9F"/>
    <w:rsid w:val="0028617B"/>
    <w:rsid w:val="00287300"/>
    <w:rsid w:val="002A0647"/>
    <w:rsid w:val="002A5EA8"/>
    <w:rsid w:val="002B3B16"/>
    <w:rsid w:val="002B5E49"/>
    <w:rsid w:val="002C352D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10D25"/>
    <w:rsid w:val="00320795"/>
    <w:rsid w:val="00325101"/>
    <w:rsid w:val="0033713B"/>
    <w:rsid w:val="00340814"/>
    <w:rsid w:val="0034723D"/>
    <w:rsid w:val="00347D06"/>
    <w:rsid w:val="0035458E"/>
    <w:rsid w:val="00355396"/>
    <w:rsid w:val="00356B06"/>
    <w:rsid w:val="003804D6"/>
    <w:rsid w:val="00380F97"/>
    <w:rsid w:val="00383D90"/>
    <w:rsid w:val="00391680"/>
    <w:rsid w:val="0039214F"/>
    <w:rsid w:val="00394985"/>
    <w:rsid w:val="00397ED1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F6904"/>
    <w:rsid w:val="00400C4C"/>
    <w:rsid w:val="00404462"/>
    <w:rsid w:val="00417B5D"/>
    <w:rsid w:val="00426E9E"/>
    <w:rsid w:val="004332B8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B1893"/>
    <w:rsid w:val="004B1933"/>
    <w:rsid w:val="004B4C35"/>
    <w:rsid w:val="004B5789"/>
    <w:rsid w:val="004D6C56"/>
    <w:rsid w:val="004D7EAE"/>
    <w:rsid w:val="004E1463"/>
    <w:rsid w:val="004F4703"/>
    <w:rsid w:val="004F57AE"/>
    <w:rsid w:val="004F6A0B"/>
    <w:rsid w:val="005041DC"/>
    <w:rsid w:val="005071BE"/>
    <w:rsid w:val="0051316C"/>
    <w:rsid w:val="00517075"/>
    <w:rsid w:val="00517C57"/>
    <w:rsid w:val="00534C02"/>
    <w:rsid w:val="005372E2"/>
    <w:rsid w:val="00541370"/>
    <w:rsid w:val="00544CEA"/>
    <w:rsid w:val="00553506"/>
    <w:rsid w:val="00555CF0"/>
    <w:rsid w:val="00557970"/>
    <w:rsid w:val="005619AD"/>
    <w:rsid w:val="005660AC"/>
    <w:rsid w:val="0056669F"/>
    <w:rsid w:val="00570855"/>
    <w:rsid w:val="0059253C"/>
    <w:rsid w:val="005B3078"/>
    <w:rsid w:val="005B3348"/>
    <w:rsid w:val="005C4139"/>
    <w:rsid w:val="005D125D"/>
    <w:rsid w:val="005D73E2"/>
    <w:rsid w:val="005E088A"/>
    <w:rsid w:val="005E08AC"/>
    <w:rsid w:val="005E0D47"/>
    <w:rsid w:val="005E5EAB"/>
    <w:rsid w:val="0060449B"/>
    <w:rsid w:val="00610C0A"/>
    <w:rsid w:val="00631183"/>
    <w:rsid w:val="006345FD"/>
    <w:rsid w:val="00634FDE"/>
    <w:rsid w:val="00653BCD"/>
    <w:rsid w:val="00656D66"/>
    <w:rsid w:val="0066182F"/>
    <w:rsid w:val="00675CAE"/>
    <w:rsid w:val="00677E92"/>
    <w:rsid w:val="00681144"/>
    <w:rsid w:val="0068219F"/>
    <w:rsid w:val="00682D29"/>
    <w:rsid w:val="006847EE"/>
    <w:rsid w:val="0068494C"/>
    <w:rsid w:val="00686735"/>
    <w:rsid w:val="006951B3"/>
    <w:rsid w:val="006B08A9"/>
    <w:rsid w:val="006C53B7"/>
    <w:rsid w:val="006E6039"/>
    <w:rsid w:val="006F157A"/>
    <w:rsid w:val="006F2892"/>
    <w:rsid w:val="006F3966"/>
    <w:rsid w:val="006F6854"/>
    <w:rsid w:val="006F79F6"/>
    <w:rsid w:val="007000AD"/>
    <w:rsid w:val="007008F6"/>
    <w:rsid w:val="00713CA3"/>
    <w:rsid w:val="00714D98"/>
    <w:rsid w:val="00720CBB"/>
    <w:rsid w:val="007233C4"/>
    <w:rsid w:val="00735FD5"/>
    <w:rsid w:val="00740CF4"/>
    <w:rsid w:val="00742451"/>
    <w:rsid w:val="0074697D"/>
    <w:rsid w:val="007469E2"/>
    <w:rsid w:val="0075220E"/>
    <w:rsid w:val="00757302"/>
    <w:rsid w:val="00760816"/>
    <w:rsid w:val="00761499"/>
    <w:rsid w:val="0076611E"/>
    <w:rsid w:val="00770CA6"/>
    <w:rsid w:val="00785FC6"/>
    <w:rsid w:val="007868C7"/>
    <w:rsid w:val="007876BE"/>
    <w:rsid w:val="00787D4B"/>
    <w:rsid w:val="0079048F"/>
    <w:rsid w:val="00791C20"/>
    <w:rsid w:val="00792E15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E0311"/>
    <w:rsid w:val="007E0A41"/>
    <w:rsid w:val="007E0DE3"/>
    <w:rsid w:val="007E694E"/>
    <w:rsid w:val="007F209A"/>
    <w:rsid w:val="007F4144"/>
    <w:rsid w:val="007F4E30"/>
    <w:rsid w:val="007F7734"/>
    <w:rsid w:val="00803366"/>
    <w:rsid w:val="00803D7B"/>
    <w:rsid w:val="00814FB5"/>
    <w:rsid w:val="0082416A"/>
    <w:rsid w:val="00824847"/>
    <w:rsid w:val="008367F1"/>
    <w:rsid w:val="008369C4"/>
    <w:rsid w:val="0084172D"/>
    <w:rsid w:val="008569C0"/>
    <w:rsid w:val="008626B1"/>
    <w:rsid w:val="008677F6"/>
    <w:rsid w:val="00871CD0"/>
    <w:rsid w:val="00871D9A"/>
    <w:rsid w:val="008735E3"/>
    <w:rsid w:val="00873E8A"/>
    <w:rsid w:val="0087629C"/>
    <w:rsid w:val="00891466"/>
    <w:rsid w:val="008A616F"/>
    <w:rsid w:val="008A65BB"/>
    <w:rsid w:val="008A6784"/>
    <w:rsid w:val="008A792B"/>
    <w:rsid w:val="008B11BD"/>
    <w:rsid w:val="008B3FD7"/>
    <w:rsid w:val="008C0F80"/>
    <w:rsid w:val="008C4307"/>
    <w:rsid w:val="008C7FE2"/>
    <w:rsid w:val="008D46B8"/>
    <w:rsid w:val="008F3351"/>
    <w:rsid w:val="00901CBF"/>
    <w:rsid w:val="0090359A"/>
    <w:rsid w:val="00910067"/>
    <w:rsid w:val="00914F06"/>
    <w:rsid w:val="00916093"/>
    <w:rsid w:val="009206D5"/>
    <w:rsid w:val="00921492"/>
    <w:rsid w:val="00925226"/>
    <w:rsid w:val="00932B61"/>
    <w:rsid w:val="00944CF9"/>
    <w:rsid w:val="00947A10"/>
    <w:rsid w:val="00957A00"/>
    <w:rsid w:val="00967B8D"/>
    <w:rsid w:val="00974049"/>
    <w:rsid w:val="00975C2A"/>
    <w:rsid w:val="009838DA"/>
    <w:rsid w:val="00983F4E"/>
    <w:rsid w:val="00984BFF"/>
    <w:rsid w:val="00986173"/>
    <w:rsid w:val="00987AE0"/>
    <w:rsid w:val="0099098C"/>
    <w:rsid w:val="009912DC"/>
    <w:rsid w:val="00992FC4"/>
    <w:rsid w:val="00993C2D"/>
    <w:rsid w:val="00993E31"/>
    <w:rsid w:val="0099519C"/>
    <w:rsid w:val="009A1CD7"/>
    <w:rsid w:val="009A49BD"/>
    <w:rsid w:val="009B27C1"/>
    <w:rsid w:val="009B7456"/>
    <w:rsid w:val="009C2E07"/>
    <w:rsid w:val="009E0B07"/>
    <w:rsid w:val="009F2B60"/>
    <w:rsid w:val="009F7274"/>
    <w:rsid w:val="00A00D61"/>
    <w:rsid w:val="00A12622"/>
    <w:rsid w:val="00A3610D"/>
    <w:rsid w:val="00A42201"/>
    <w:rsid w:val="00A43836"/>
    <w:rsid w:val="00A50541"/>
    <w:rsid w:val="00A51A89"/>
    <w:rsid w:val="00A53DB8"/>
    <w:rsid w:val="00A651E1"/>
    <w:rsid w:val="00A73710"/>
    <w:rsid w:val="00A7764B"/>
    <w:rsid w:val="00AA353F"/>
    <w:rsid w:val="00AA516B"/>
    <w:rsid w:val="00AA6E29"/>
    <w:rsid w:val="00AB0658"/>
    <w:rsid w:val="00AB7FCB"/>
    <w:rsid w:val="00AC0431"/>
    <w:rsid w:val="00AC1748"/>
    <w:rsid w:val="00AC35C4"/>
    <w:rsid w:val="00AC6EB8"/>
    <w:rsid w:val="00AE4B42"/>
    <w:rsid w:val="00AF12AE"/>
    <w:rsid w:val="00AF49D6"/>
    <w:rsid w:val="00B03A71"/>
    <w:rsid w:val="00B041CD"/>
    <w:rsid w:val="00B04549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9230C"/>
    <w:rsid w:val="00BB5859"/>
    <w:rsid w:val="00BC4C08"/>
    <w:rsid w:val="00BD5687"/>
    <w:rsid w:val="00BD632F"/>
    <w:rsid w:val="00BD63F0"/>
    <w:rsid w:val="00BD69C7"/>
    <w:rsid w:val="00BE0701"/>
    <w:rsid w:val="00BE4388"/>
    <w:rsid w:val="00BE731F"/>
    <w:rsid w:val="00C01DB0"/>
    <w:rsid w:val="00C0341B"/>
    <w:rsid w:val="00C07E22"/>
    <w:rsid w:val="00C1085D"/>
    <w:rsid w:val="00C139E1"/>
    <w:rsid w:val="00C161FB"/>
    <w:rsid w:val="00C21510"/>
    <w:rsid w:val="00C22B47"/>
    <w:rsid w:val="00C234DB"/>
    <w:rsid w:val="00C3642E"/>
    <w:rsid w:val="00C36CFB"/>
    <w:rsid w:val="00C41A24"/>
    <w:rsid w:val="00C4473F"/>
    <w:rsid w:val="00C464BB"/>
    <w:rsid w:val="00C56B4F"/>
    <w:rsid w:val="00C56EA8"/>
    <w:rsid w:val="00C6421B"/>
    <w:rsid w:val="00C670E6"/>
    <w:rsid w:val="00C75B32"/>
    <w:rsid w:val="00C76BBD"/>
    <w:rsid w:val="00C804FC"/>
    <w:rsid w:val="00C85CFD"/>
    <w:rsid w:val="00C87389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48AB"/>
    <w:rsid w:val="00D27785"/>
    <w:rsid w:val="00D31B79"/>
    <w:rsid w:val="00D327F9"/>
    <w:rsid w:val="00D36CC8"/>
    <w:rsid w:val="00D44266"/>
    <w:rsid w:val="00D46F40"/>
    <w:rsid w:val="00D561C5"/>
    <w:rsid w:val="00D71B0D"/>
    <w:rsid w:val="00D76B62"/>
    <w:rsid w:val="00D90349"/>
    <w:rsid w:val="00D93FFB"/>
    <w:rsid w:val="00DA347F"/>
    <w:rsid w:val="00DA3871"/>
    <w:rsid w:val="00DA7E77"/>
    <w:rsid w:val="00DC49C2"/>
    <w:rsid w:val="00DC5A82"/>
    <w:rsid w:val="00DE1A1F"/>
    <w:rsid w:val="00DE4583"/>
    <w:rsid w:val="00DE5446"/>
    <w:rsid w:val="00DF3C3D"/>
    <w:rsid w:val="00DF53BA"/>
    <w:rsid w:val="00E04CC9"/>
    <w:rsid w:val="00E062AF"/>
    <w:rsid w:val="00E10177"/>
    <w:rsid w:val="00E102CE"/>
    <w:rsid w:val="00E21B30"/>
    <w:rsid w:val="00E342F7"/>
    <w:rsid w:val="00E35732"/>
    <w:rsid w:val="00E36774"/>
    <w:rsid w:val="00E368B3"/>
    <w:rsid w:val="00E36E11"/>
    <w:rsid w:val="00E37612"/>
    <w:rsid w:val="00E438AE"/>
    <w:rsid w:val="00E44D1F"/>
    <w:rsid w:val="00E51DE1"/>
    <w:rsid w:val="00E53997"/>
    <w:rsid w:val="00E54EAC"/>
    <w:rsid w:val="00E65FFD"/>
    <w:rsid w:val="00E70836"/>
    <w:rsid w:val="00E71C67"/>
    <w:rsid w:val="00E74588"/>
    <w:rsid w:val="00E76380"/>
    <w:rsid w:val="00E84758"/>
    <w:rsid w:val="00E94406"/>
    <w:rsid w:val="00E94EB6"/>
    <w:rsid w:val="00E96FFE"/>
    <w:rsid w:val="00EA0102"/>
    <w:rsid w:val="00EA3B54"/>
    <w:rsid w:val="00EA5B9F"/>
    <w:rsid w:val="00EC6CAC"/>
    <w:rsid w:val="00ED1F76"/>
    <w:rsid w:val="00ED3F78"/>
    <w:rsid w:val="00ED4C79"/>
    <w:rsid w:val="00EF6340"/>
    <w:rsid w:val="00F00233"/>
    <w:rsid w:val="00F20822"/>
    <w:rsid w:val="00F252A6"/>
    <w:rsid w:val="00F33CCD"/>
    <w:rsid w:val="00F45CCB"/>
    <w:rsid w:val="00F47F72"/>
    <w:rsid w:val="00F56252"/>
    <w:rsid w:val="00F60BD8"/>
    <w:rsid w:val="00F6693E"/>
    <w:rsid w:val="00F805DB"/>
    <w:rsid w:val="00F80ED0"/>
    <w:rsid w:val="00F87837"/>
    <w:rsid w:val="00F90F95"/>
    <w:rsid w:val="00F92824"/>
    <w:rsid w:val="00F946F7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D4FCF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19F5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table" w:customStyle="1" w:styleId="1">
    <w:name w:val="Сетка таблицы1"/>
    <w:basedOn w:val="a1"/>
    <w:next w:val="a7"/>
    <w:uiPriority w:val="39"/>
    <w:rsid w:val="007E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2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2BE69-73BB-4FE3-AA4A-7BACE647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Томилова Наталия Васильевна</cp:lastModifiedBy>
  <cp:revision>3</cp:revision>
  <cp:lastPrinted>2018-12-26T14:17:00Z</cp:lastPrinted>
  <dcterms:created xsi:type="dcterms:W3CDTF">2022-09-27T12:13:00Z</dcterms:created>
  <dcterms:modified xsi:type="dcterms:W3CDTF">2022-09-27T12:17:00Z</dcterms:modified>
</cp:coreProperties>
</file>