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78" w:rsidRPr="000A7778" w:rsidRDefault="000A7778" w:rsidP="000A7778">
      <w:pPr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7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1 </w:t>
      </w:r>
    </w:p>
    <w:p w:rsidR="000A7778" w:rsidRPr="000A7778" w:rsidRDefault="000A7778" w:rsidP="000A7778">
      <w:pPr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778">
        <w:rPr>
          <w:rFonts w:ascii="Times New Roman" w:eastAsia="Times New Roman" w:hAnsi="Times New Roman" w:cs="Times New Roman"/>
          <w:sz w:val="24"/>
          <w:szCs w:val="24"/>
          <w:lang w:eastAsia="ar-SA"/>
        </w:rPr>
        <w:t>к служебной записке</w:t>
      </w:r>
    </w:p>
    <w:p w:rsidR="000A7778" w:rsidRPr="000A7778" w:rsidRDefault="000A7778" w:rsidP="000A7778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7778" w:rsidRPr="000A7778" w:rsidRDefault="000A7778" w:rsidP="000A7778">
      <w:pPr>
        <w:keepLines/>
        <w:widowControl w:val="0"/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77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0A7778" w:rsidRPr="000A7778" w:rsidRDefault="000A7778" w:rsidP="000A7778">
      <w:pPr>
        <w:keepLines/>
        <w:widowControl w:val="0"/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7778" w:rsidRPr="000A7778" w:rsidRDefault="000A7778" w:rsidP="000A7778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77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Поставка катетеров мочеточниковых для </w:t>
      </w:r>
      <w:proofErr w:type="spellStart"/>
      <w:r w:rsidRPr="000A77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уретерокутанеостомы</w:t>
      </w:r>
      <w:proofErr w:type="spellEnd"/>
      <w:r w:rsidRPr="000A77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2022 году</w:t>
      </w:r>
    </w:p>
    <w:tbl>
      <w:tblPr>
        <w:tblStyle w:val="1"/>
        <w:tblW w:w="4654" w:type="pct"/>
        <w:jc w:val="center"/>
        <w:tblLook w:val="04A0" w:firstRow="1" w:lastRow="0" w:firstColumn="1" w:lastColumn="0" w:noHBand="0" w:noVBand="1"/>
      </w:tblPr>
      <w:tblGrid>
        <w:gridCol w:w="540"/>
        <w:gridCol w:w="1476"/>
        <w:gridCol w:w="1656"/>
        <w:gridCol w:w="1157"/>
        <w:gridCol w:w="2462"/>
        <w:gridCol w:w="2361"/>
        <w:gridCol w:w="907"/>
        <w:gridCol w:w="696"/>
        <w:gridCol w:w="1056"/>
        <w:gridCol w:w="1476"/>
      </w:tblGrid>
      <w:tr w:rsidR="000A7778" w:rsidRPr="000A7778" w:rsidTr="006B170F">
        <w:trPr>
          <w:jc w:val="center"/>
        </w:trPr>
        <w:tc>
          <w:tcPr>
            <w:tcW w:w="177" w:type="pct"/>
          </w:tcPr>
          <w:p w:rsidR="000A7778" w:rsidRPr="000A7778" w:rsidRDefault="000A7778" w:rsidP="000A7778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4" w:type="pct"/>
          </w:tcPr>
          <w:p w:rsidR="000A7778" w:rsidRPr="000A7778" w:rsidRDefault="000A7778" w:rsidP="000A7778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по ОКПД2</w:t>
            </w:r>
          </w:p>
        </w:tc>
        <w:tc>
          <w:tcPr>
            <w:tcW w:w="531" w:type="pct"/>
          </w:tcPr>
          <w:p w:rsidR="000A7778" w:rsidRPr="000A7778" w:rsidRDefault="000A7778" w:rsidP="000A7778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</w:t>
            </w:r>
          </w:p>
        </w:tc>
        <w:tc>
          <w:tcPr>
            <w:tcW w:w="385" w:type="pct"/>
          </w:tcPr>
          <w:p w:rsidR="000A7778" w:rsidRPr="000A7778" w:rsidRDefault="000A7778" w:rsidP="000A7778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КТРУ (при наличии)</w:t>
            </w:r>
          </w:p>
        </w:tc>
        <w:tc>
          <w:tcPr>
            <w:tcW w:w="736" w:type="pct"/>
          </w:tcPr>
          <w:p w:rsidR="000A7778" w:rsidRPr="000A7778" w:rsidRDefault="000A7778" w:rsidP="000A7778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1064" w:type="pct"/>
          </w:tcPr>
          <w:p w:rsidR="000A7778" w:rsidRPr="000A7778" w:rsidRDefault="000A7778" w:rsidP="000A7778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321" w:type="pct"/>
          </w:tcPr>
          <w:p w:rsidR="000A7778" w:rsidRPr="000A7778" w:rsidRDefault="000A7778" w:rsidP="000A7778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351" w:type="pct"/>
          </w:tcPr>
          <w:p w:rsidR="000A7778" w:rsidRPr="000A7778" w:rsidRDefault="000A7778" w:rsidP="000A7778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341" w:type="pct"/>
          </w:tcPr>
          <w:p w:rsidR="000A7778" w:rsidRPr="000A7778" w:rsidRDefault="000A7778" w:rsidP="000A7778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за ед. изм.</w:t>
            </w:r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619" w:type="pct"/>
          </w:tcPr>
          <w:p w:rsidR="000A7778" w:rsidRPr="000A7778" w:rsidRDefault="000A7778" w:rsidP="000A7778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по позиции</w:t>
            </w:r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</w:tr>
      <w:tr w:rsidR="000A7778" w:rsidRPr="000A7778" w:rsidTr="000A7778">
        <w:trPr>
          <w:trHeight w:val="4939"/>
          <w:jc w:val="center"/>
        </w:trPr>
        <w:tc>
          <w:tcPr>
            <w:tcW w:w="177" w:type="pct"/>
            <w:shd w:val="clear" w:color="auto" w:fill="FFFFFF"/>
          </w:tcPr>
          <w:p w:rsidR="000A7778" w:rsidRPr="000A7778" w:rsidRDefault="000A7778" w:rsidP="000A7778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4" w:type="pct"/>
            <w:shd w:val="clear" w:color="auto" w:fill="FFFFFF"/>
          </w:tcPr>
          <w:p w:rsidR="000A7778" w:rsidRPr="000A7778" w:rsidRDefault="000A7778" w:rsidP="000A7778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32.50.13.190</w:t>
            </w:r>
          </w:p>
        </w:tc>
        <w:tc>
          <w:tcPr>
            <w:tcW w:w="531" w:type="pct"/>
            <w:shd w:val="clear" w:color="auto" w:fill="FFFFFF"/>
          </w:tcPr>
          <w:p w:rsidR="000A7778" w:rsidRPr="000A7778" w:rsidRDefault="000A7778" w:rsidP="000A7778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01.28.21.01.26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FFFFFF"/>
          </w:tcPr>
          <w:p w:rsidR="000A7778" w:rsidRPr="000A7778" w:rsidRDefault="000A7778" w:rsidP="000A7778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" w:type="pct"/>
          </w:tcPr>
          <w:p w:rsidR="000A7778" w:rsidRPr="000A7778" w:rsidRDefault="000A7778" w:rsidP="000A7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Катетер мочеточниковый для </w:t>
            </w:r>
            <w:proofErr w:type="spellStart"/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уретерокутанеостомы</w:t>
            </w:r>
            <w:proofErr w:type="spellEnd"/>
          </w:p>
        </w:tc>
        <w:tc>
          <w:tcPr>
            <w:tcW w:w="1064" w:type="pct"/>
            <w:vAlign w:val="center"/>
          </w:tcPr>
          <w:p w:rsidR="000A7778" w:rsidRPr="000A7778" w:rsidRDefault="000A7778" w:rsidP="000A7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Катетер для </w:t>
            </w:r>
            <w:proofErr w:type="spellStart"/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уретерокутанеостом</w:t>
            </w:r>
            <w:proofErr w:type="spellEnd"/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пошаговая градуировка не менее 1 см по всей длине, </w:t>
            </w:r>
            <w:proofErr w:type="spellStart"/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рентгенконтрастная</w:t>
            </w:r>
            <w:proofErr w:type="spellEnd"/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полоска, тип скошенный на конце, не менее 5 боковых отверстий, переходник для мешка-мочеприемника, овальный/круглый защитный фланец для крепления катетера к коже и предотвращения </w:t>
            </w:r>
            <w:proofErr w:type="spellStart"/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подтекания</w:t>
            </w:r>
            <w:proofErr w:type="spellEnd"/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мочи, длина не менее 45 </w:t>
            </w:r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см, размер </w:t>
            </w:r>
            <w:proofErr w:type="spellStart"/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Сh</w:t>
            </w:r>
            <w:proofErr w:type="spellEnd"/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Fr</w:t>
            </w:r>
            <w:proofErr w:type="spellEnd"/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8-16. (Размер в зависимости от потребности Получателя).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0A7778" w:rsidRPr="000A7778" w:rsidRDefault="000A7778" w:rsidP="000A7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Штука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778" w:rsidRPr="000A7778" w:rsidRDefault="000A7778" w:rsidP="000A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78" w:rsidRPr="000A7778" w:rsidRDefault="000A7778" w:rsidP="000A7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3 370,57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78" w:rsidRPr="000A7778" w:rsidRDefault="000A7778" w:rsidP="000A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1 887 519,20</w:t>
            </w:r>
          </w:p>
        </w:tc>
      </w:tr>
      <w:tr w:rsidR="000A7778" w:rsidRPr="000A7778" w:rsidTr="000A7778">
        <w:trPr>
          <w:jc w:val="center"/>
        </w:trPr>
        <w:tc>
          <w:tcPr>
            <w:tcW w:w="3689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778" w:rsidRPr="000A7778" w:rsidRDefault="000A7778" w:rsidP="000A77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778" w:rsidRPr="000A7778" w:rsidRDefault="000A7778" w:rsidP="000A7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A7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78" w:rsidRPr="000A7778" w:rsidRDefault="000A7778" w:rsidP="000A77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78" w:rsidRPr="000A7778" w:rsidRDefault="000A7778" w:rsidP="000A7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A7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1 887 519,20</w:t>
            </w:r>
          </w:p>
        </w:tc>
      </w:tr>
    </w:tbl>
    <w:p w:rsidR="000A7778" w:rsidRPr="000A7778" w:rsidRDefault="000A7778" w:rsidP="000A7778">
      <w:pPr>
        <w:keepLines/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7778" w:rsidRPr="000A7778" w:rsidRDefault="000A7778" w:rsidP="000A7778">
      <w:pPr>
        <w:keepLines/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7778" w:rsidRPr="000A7778" w:rsidRDefault="000A7778" w:rsidP="000A7778">
      <w:pPr>
        <w:keepLines/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7778" w:rsidRPr="000A7778" w:rsidRDefault="000A7778" w:rsidP="000A7778">
      <w:pPr>
        <w:keepLines/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7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доставки товара, выполнения работ, оказания услуг:</w:t>
      </w:r>
      <w:r w:rsidRPr="000A77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A7778" w:rsidRPr="000A7778" w:rsidRDefault="000A7778" w:rsidP="000A7778">
      <w:pPr>
        <w:keepLines/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778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Краснодарский край:</w:t>
      </w:r>
    </w:p>
    <w:p w:rsidR="000A7778" w:rsidRPr="000A7778" w:rsidRDefault="000A7778" w:rsidP="000A7778">
      <w:pPr>
        <w:keepLines/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7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A7778" w:rsidRPr="000A7778" w:rsidRDefault="000A7778" w:rsidP="000A7778">
      <w:pPr>
        <w:keepLines/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7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</w:p>
    <w:p w:rsidR="000A7778" w:rsidRPr="000A7778" w:rsidRDefault="000A7778" w:rsidP="000A7778">
      <w:pPr>
        <w:keepLines/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778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Стационарные пункты выдачи должны быть организованы Поставщиком в г. Краснодаре (не менее двух), г. Армавире, г. Новороссийске.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:rsidR="000A7778" w:rsidRPr="000A7778" w:rsidRDefault="000A7778" w:rsidP="000A7778">
      <w:pPr>
        <w:keepLines/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7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График работы пунктов выдачи должен обеспечивать возможность передачи Товара Получателям в каждом пункте не менее 5 дней в неделю, не менее 40 часов в неделю, включая работу в один из выходных дней, при этом время работы каждого пункта должно попадать в интервал с 08:00 до 20:00.</w:t>
      </w:r>
    </w:p>
    <w:p w:rsidR="000A7778" w:rsidRPr="000A7778" w:rsidRDefault="000A7778" w:rsidP="000A7778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7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поставки товара или завершения работ, либо график оказания услуг:</w:t>
      </w:r>
      <w:r w:rsidRPr="000A77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Поставка Товара Получателям не должна превышать 30 (Тридцать)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10.08.2022г.</w:t>
      </w:r>
    </w:p>
    <w:p w:rsidR="000A7778" w:rsidRPr="000A7778" w:rsidRDefault="000A7778" w:rsidP="000A7778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778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5 рабочих дней, с даты подписания контракта, предоставить на склад Поставщика, расположенный на территории Краснодарского края, 40% от общего количества Товара.</w:t>
      </w:r>
    </w:p>
    <w:p w:rsidR="000A7778" w:rsidRPr="000A7778" w:rsidRDefault="000A7778" w:rsidP="000A7778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778">
        <w:rPr>
          <w:rFonts w:ascii="Times New Roman" w:eastAsia="Times New Roman" w:hAnsi="Times New Roman" w:cs="Times New Roman"/>
          <w:sz w:val="24"/>
          <w:szCs w:val="24"/>
          <w:lang w:eastAsia="ar-SA"/>
        </w:rPr>
        <w:t>До 31.03.2022г. на складе Поставщика, расположенном на территории Краснодарского края, должно быть 100% от общего количества Товара.</w:t>
      </w:r>
    </w:p>
    <w:p w:rsidR="000A7778" w:rsidRPr="000A7778" w:rsidRDefault="000A7778" w:rsidP="000A7778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77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Этапы исполнения:</w:t>
      </w:r>
    </w:p>
    <w:p w:rsidR="000A7778" w:rsidRPr="000A7778" w:rsidRDefault="000A7778" w:rsidP="000A7778">
      <w:pPr>
        <w:keepLines/>
        <w:widowControl w:val="0"/>
        <w:numPr>
          <w:ilvl w:val="0"/>
          <w:numId w:val="1"/>
        </w:numPr>
        <w:tabs>
          <w:tab w:val="left" w:pos="3828"/>
          <w:tab w:val="center" w:pos="5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778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 2 рабочих дней с даты подписания акта выборочной проверки поставляемого Товара Заказчик должен передать Поставщику реестр получателей Товара, которым Заказчик выдал направления в количестве 40% от общего количества.</w:t>
      </w:r>
    </w:p>
    <w:p w:rsidR="000A7778" w:rsidRPr="000A7778" w:rsidRDefault="000A7778" w:rsidP="000A7778">
      <w:pPr>
        <w:keepLines/>
        <w:widowControl w:val="0"/>
        <w:numPr>
          <w:ilvl w:val="0"/>
          <w:numId w:val="1"/>
        </w:numPr>
        <w:tabs>
          <w:tab w:val="left" w:pos="3828"/>
          <w:tab w:val="center" w:pos="5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77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Последующее направление реестров получателей Товара осуществляется Заказчиком по мере возникновения потребности, в количестве 10% от общего количества, но не позднее 10.03.2022г.</w:t>
      </w:r>
    </w:p>
    <w:p w:rsidR="000A7778" w:rsidRPr="000A7778" w:rsidRDefault="000A7778" w:rsidP="000A7778">
      <w:pPr>
        <w:keepLines/>
        <w:widowControl w:val="0"/>
        <w:numPr>
          <w:ilvl w:val="0"/>
          <w:numId w:val="1"/>
        </w:numPr>
        <w:tabs>
          <w:tab w:val="left" w:pos="3828"/>
          <w:tab w:val="center" w:pos="5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778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 10.04.2022г. Заказчик должен передать Поставщику реестр получателей Товара, которым Заказчик выдал направления в количестве 40% от общего количества.</w:t>
      </w:r>
    </w:p>
    <w:p w:rsidR="000A7778" w:rsidRPr="000A7778" w:rsidRDefault="000A7778" w:rsidP="000A7778">
      <w:pPr>
        <w:keepLines/>
        <w:widowControl w:val="0"/>
        <w:numPr>
          <w:ilvl w:val="0"/>
          <w:numId w:val="1"/>
        </w:numPr>
        <w:tabs>
          <w:tab w:val="left" w:pos="3828"/>
          <w:tab w:val="center" w:pos="5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77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Последующее направление реестров получателей Товара осуществляется по мере возникновения потребности, в количестве 10% от общего количества, но не позднее 10.07.2022г.</w:t>
      </w:r>
    </w:p>
    <w:p w:rsidR="000A7778" w:rsidRPr="000A7778" w:rsidRDefault="000A7778" w:rsidP="000A7778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7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гарантийному сроку товаров, выполнения работ, оказания услуг и (или) объему предоставления гарантий их качества, к гарантийному обслуживанию товаров, к расходам на эксплуатацию товаров и др.:</w:t>
      </w:r>
      <w:r w:rsidRPr="000A77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Срок службы специальных средств при нарушениях функций выделения соответствуют срокам приказа Минтруда России от 05.03.2021г. №107н «Об утверждении сроков пользования техническими средствами реабилитации, протезами и </w:t>
      </w:r>
      <w:proofErr w:type="spellStart"/>
      <w:r w:rsidRPr="000A777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протезно</w:t>
      </w:r>
      <w:proofErr w:type="spellEnd"/>
      <w:r w:rsidRPr="000A77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ортопедическими изделиями».</w:t>
      </w:r>
    </w:p>
    <w:p w:rsidR="000A7778" w:rsidRPr="000A7778" w:rsidRDefault="000A7778" w:rsidP="000A7778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77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ГОСТ ISO 10993-1-2011, ГОСТ ISO 10993-5-2011, ГОСТ ISO 10993-10-2011, ГОСТ Р 52770-2016, ГОСТ Р 58235-2018, ГОСТ Р 58237-2018.</w:t>
      </w:r>
    </w:p>
    <w:p w:rsidR="000A7778" w:rsidRPr="000A7778" w:rsidRDefault="000A7778" w:rsidP="000A7778">
      <w:pPr>
        <w:keepLines/>
        <w:widowControl w:val="0"/>
        <w:tabs>
          <w:tab w:val="left" w:pos="3828"/>
          <w:tab w:val="center" w:pos="5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EAF" w:rsidRDefault="003A6EAF">
      <w:bookmarkStart w:id="0" w:name="_GoBack"/>
      <w:bookmarkEnd w:id="0"/>
    </w:p>
    <w:sectPr w:rsidR="003A6EAF" w:rsidSect="000A77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1D" w:rsidRDefault="00E73C1D" w:rsidP="000A7778">
      <w:pPr>
        <w:spacing w:after="0" w:line="240" w:lineRule="auto"/>
      </w:pPr>
      <w:r>
        <w:separator/>
      </w:r>
    </w:p>
  </w:endnote>
  <w:endnote w:type="continuationSeparator" w:id="0">
    <w:p w:rsidR="00E73C1D" w:rsidRDefault="00E73C1D" w:rsidP="000A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1D" w:rsidRDefault="00E73C1D" w:rsidP="000A7778">
      <w:pPr>
        <w:spacing w:after="0" w:line="240" w:lineRule="auto"/>
      </w:pPr>
      <w:r>
        <w:separator/>
      </w:r>
    </w:p>
  </w:footnote>
  <w:footnote w:type="continuationSeparator" w:id="0">
    <w:p w:rsidR="00E73C1D" w:rsidRDefault="00E73C1D" w:rsidP="000A7778">
      <w:pPr>
        <w:spacing w:after="0" w:line="240" w:lineRule="auto"/>
      </w:pPr>
      <w:r>
        <w:continuationSeparator/>
      </w:r>
    </w:p>
  </w:footnote>
  <w:footnote w:id="1">
    <w:p w:rsidR="000A7778" w:rsidRDefault="000A7778" w:rsidP="000A7778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0A7778" w:rsidRDefault="000A7778" w:rsidP="000A7778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78"/>
    <w:rsid w:val="000A7778"/>
    <w:rsid w:val="003A6EAF"/>
    <w:rsid w:val="00E7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61358-3CC8-4DC2-9C76-8A537748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A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0A77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0A7778"/>
    <w:rPr>
      <w:vertAlign w:val="superscript"/>
    </w:rPr>
  </w:style>
  <w:style w:type="table" w:styleId="a3">
    <w:name w:val="Table Grid"/>
    <w:basedOn w:val="a1"/>
    <w:uiPriority w:val="39"/>
    <w:rsid w:val="000A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Company>Krasnodar region office of FSI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Михальчук Светлана Павловна</dc:creator>
  <cp:keywords/>
  <dc:description/>
  <cp:lastModifiedBy>Михальчук Светлана Павловна</cp:lastModifiedBy>
  <cp:revision>1</cp:revision>
  <dcterms:created xsi:type="dcterms:W3CDTF">2022-01-24T13:22:00Z</dcterms:created>
  <dcterms:modified xsi:type="dcterms:W3CDTF">2022-01-24T13:22:00Z</dcterms:modified>
</cp:coreProperties>
</file>