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3BF" w:rsidRPr="00860C88" w:rsidRDefault="00626954" w:rsidP="00C823BF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ОПИСАНИЕ ОБЪЕКТА ЗАКУПКИ</w:t>
      </w:r>
    </w:p>
    <w:p w:rsidR="00C823BF" w:rsidRPr="00E531EA" w:rsidRDefault="00F62E70" w:rsidP="00C823BF">
      <w:pPr>
        <w:jc w:val="center"/>
        <w:rPr>
          <w:rFonts w:ascii="Times New Roman" w:hAnsi="Times New Roman" w:cs="Times New Roman"/>
          <w:bCs/>
          <w:sz w:val="24"/>
        </w:rPr>
      </w:pPr>
      <w:r w:rsidRPr="00F62E70">
        <w:rPr>
          <w:rFonts w:ascii="Times New Roman" w:hAnsi="Times New Roman" w:cs="Times New Roman"/>
          <w:sz w:val="24"/>
        </w:rPr>
        <w:t>Выполнение работ по изготовлению протеза предплечья с микропроцессорным управлением для обеспечения инвалида в 2023 году</w:t>
      </w:r>
      <w:r w:rsidR="00C823BF" w:rsidRPr="00860C88">
        <w:rPr>
          <w:rFonts w:ascii="Times New Roman" w:hAnsi="Times New Roman" w:cs="Times New Roman"/>
          <w:sz w:val="24"/>
        </w:rPr>
        <w:t xml:space="preserve"> </w:t>
      </w:r>
    </w:p>
    <w:p w:rsidR="00C823BF" w:rsidRDefault="00C823BF" w:rsidP="00C823BF">
      <w:pPr>
        <w:jc w:val="both"/>
        <w:rPr>
          <w:rFonts w:ascii="Times New Roman" w:hAnsi="Times New Roman" w:cs="Times New Roman"/>
          <w:sz w:val="24"/>
        </w:rPr>
      </w:pPr>
    </w:p>
    <w:p w:rsidR="00C823BF" w:rsidRPr="00CC5D7B" w:rsidRDefault="00C823BF" w:rsidP="008013FE">
      <w:pPr>
        <w:jc w:val="both"/>
        <w:rPr>
          <w:rFonts w:ascii="Times New Roman" w:hAnsi="Times New Roman" w:cs="Times New Roman"/>
          <w:sz w:val="24"/>
        </w:rPr>
      </w:pPr>
      <w:r w:rsidRPr="00CC5D7B">
        <w:rPr>
          <w:rFonts w:ascii="Times New Roman" w:hAnsi="Times New Roman" w:cs="Times New Roman"/>
          <w:b/>
          <w:sz w:val="24"/>
        </w:rPr>
        <w:t>Предмет:</w:t>
      </w:r>
      <w:r w:rsidRPr="00CC5D7B">
        <w:rPr>
          <w:rFonts w:ascii="Times New Roman" w:hAnsi="Times New Roman" w:cs="Times New Roman"/>
          <w:sz w:val="24"/>
        </w:rPr>
        <w:t xml:space="preserve"> выполнение работ </w:t>
      </w:r>
      <w:r w:rsidR="0027094B" w:rsidRPr="00F62E70">
        <w:rPr>
          <w:rFonts w:ascii="Times New Roman" w:hAnsi="Times New Roman" w:cs="Times New Roman"/>
          <w:sz w:val="24"/>
        </w:rPr>
        <w:t>по изготовлению протеза предплечья с микропроцессорным управлением для обеспечения инвалида в 2023 году</w:t>
      </w:r>
      <w:r w:rsidRPr="00CC5D7B">
        <w:rPr>
          <w:rFonts w:ascii="Times New Roman" w:hAnsi="Times New Roman" w:cs="Times New Roman"/>
          <w:sz w:val="24"/>
        </w:rPr>
        <w:t>.</w:t>
      </w:r>
    </w:p>
    <w:p w:rsidR="008013FE" w:rsidRDefault="008013FE" w:rsidP="008013FE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</w:rPr>
      </w:pPr>
    </w:p>
    <w:p w:rsidR="00CC5D7B" w:rsidRDefault="00C823BF" w:rsidP="008013FE">
      <w:pPr>
        <w:spacing w:line="240" w:lineRule="auto"/>
        <w:jc w:val="both"/>
        <w:rPr>
          <w:rStyle w:val="1"/>
          <w:rFonts w:ascii="Times New Roman" w:hAnsi="Times New Roman"/>
          <w:sz w:val="24"/>
        </w:rPr>
      </w:pPr>
      <w:r w:rsidRPr="00CC5D7B">
        <w:rPr>
          <w:rFonts w:ascii="Times New Roman" w:hAnsi="Times New Roman" w:cs="Times New Roman"/>
          <w:b/>
          <w:bCs/>
          <w:sz w:val="24"/>
        </w:rPr>
        <w:t xml:space="preserve">Место выполнения работ: </w:t>
      </w:r>
      <w:r w:rsidRPr="00CC5D7B">
        <w:rPr>
          <w:rStyle w:val="1"/>
          <w:rFonts w:ascii="Times New Roman" w:hAnsi="Times New Roman"/>
          <w:sz w:val="24"/>
        </w:rPr>
        <w:t xml:space="preserve">Исполнитель должен обеспечить возможность обращения Получателей с Направлениями и получения результата работ (изделия) (т.е. </w:t>
      </w:r>
      <w:r w:rsidR="00E531EA">
        <w:rPr>
          <w:rStyle w:val="1"/>
          <w:rFonts w:ascii="Times New Roman" w:hAnsi="Times New Roman"/>
          <w:sz w:val="24"/>
        </w:rPr>
        <w:t>обеспечить проведение замеров, п</w:t>
      </w:r>
      <w:r w:rsidRPr="00CC5D7B">
        <w:rPr>
          <w:rStyle w:val="1"/>
          <w:rFonts w:ascii="Times New Roman" w:hAnsi="Times New Roman"/>
          <w:sz w:val="24"/>
        </w:rPr>
        <w:t xml:space="preserve">римерку и выдачу готовых изделий) на территории </w:t>
      </w:r>
      <w:r w:rsidR="00E531EA">
        <w:rPr>
          <w:rStyle w:val="1"/>
          <w:rFonts w:ascii="Times New Roman" w:hAnsi="Times New Roman"/>
          <w:sz w:val="24"/>
        </w:rPr>
        <w:t>Российской Федерации</w:t>
      </w:r>
      <w:r w:rsidRPr="00CC5D7B">
        <w:rPr>
          <w:rStyle w:val="1"/>
          <w:rFonts w:ascii="Times New Roman" w:hAnsi="Times New Roman"/>
          <w:sz w:val="24"/>
        </w:rPr>
        <w:t xml:space="preserve">. При невозможности Получателя либо его представителя самостоятельно обратиться к Исполнителю, Исполнитель обязан обеспечить возможность обращения Получателя с направлением, а </w:t>
      </w:r>
      <w:r w:rsidR="00CC5D7B" w:rsidRPr="00CC5D7B">
        <w:rPr>
          <w:rStyle w:val="1"/>
          <w:rFonts w:ascii="Times New Roman" w:hAnsi="Times New Roman"/>
          <w:sz w:val="24"/>
        </w:rPr>
        <w:t>также</w:t>
      </w:r>
      <w:r w:rsidRPr="00CC5D7B">
        <w:rPr>
          <w:rStyle w:val="1"/>
          <w:rFonts w:ascii="Times New Roman" w:hAnsi="Times New Roman"/>
          <w:sz w:val="24"/>
        </w:rPr>
        <w:t xml:space="preserve"> выдачу результата работ (изделия) по месту жительства Получателя. Исполнитель обязан произвести индивидуальную подборку и разработку изделия каждому Получателю с учетом его физиологических особенностей.</w:t>
      </w:r>
    </w:p>
    <w:p w:rsidR="00C823BF" w:rsidRPr="00CC5D7B" w:rsidRDefault="00C823BF" w:rsidP="008013FE">
      <w:pPr>
        <w:spacing w:line="240" w:lineRule="auto"/>
        <w:jc w:val="both"/>
        <w:rPr>
          <w:rStyle w:val="1"/>
          <w:rFonts w:ascii="Times New Roman" w:hAnsi="Times New Roman"/>
          <w:sz w:val="24"/>
        </w:rPr>
      </w:pPr>
      <w:proofErr w:type="gramStart"/>
      <w:r w:rsidRPr="00CC5D7B">
        <w:rPr>
          <w:rStyle w:val="1"/>
          <w:rFonts w:ascii="Times New Roman" w:hAnsi="Times New Roman"/>
          <w:sz w:val="24"/>
        </w:rPr>
        <w:t>В случае выбора Получателем способа получения Изделия через пункт выдачи Изделия: обеспечить передачу Изделия Получателям в стационарных пунктах выдачи, организованных в соответствии с приказом Министерства труда и социальной защиты Российской Федерации от 30 июля 2015 г. № 527н "Об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</w:t>
      </w:r>
      <w:proofErr w:type="gramEnd"/>
      <w:r w:rsidRPr="00CC5D7B">
        <w:rPr>
          <w:rStyle w:val="1"/>
          <w:rFonts w:ascii="Times New Roman" w:hAnsi="Times New Roman"/>
          <w:sz w:val="24"/>
        </w:rPr>
        <w:t xml:space="preserve"> им при этом необходимой помощи", в том числе с привлечением соисполнителей; установить график работы пунктов выдачи Изделия, включая работу в один из выходных дней. </w:t>
      </w:r>
      <w:proofErr w:type="gramStart"/>
      <w:r w:rsidRPr="00CC5D7B">
        <w:rPr>
          <w:rStyle w:val="1"/>
          <w:rFonts w:ascii="Times New Roman" w:hAnsi="Times New Roman"/>
          <w:sz w:val="24"/>
        </w:rPr>
        <w:t>Пункты выдачи Изделия и склад Поставщика должны быть оснащены видеокамерами).</w:t>
      </w:r>
      <w:proofErr w:type="gramEnd"/>
    </w:p>
    <w:p w:rsidR="00C823BF" w:rsidRPr="00CC5D7B" w:rsidRDefault="00C823BF" w:rsidP="008013FE">
      <w:pPr>
        <w:tabs>
          <w:tab w:val="left" w:pos="720"/>
        </w:tabs>
        <w:jc w:val="both"/>
        <w:rPr>
          <w:rFonts w:ascii="Times New Roman" w:hAnsi="Times New Roman" w:cs="Times New Roman"/>
          <w:sz w:val="24"/>
        </w:rPr>
      </w:pPr>
      <w:r w:rsidRPr="00CC5D7B">
        <w:rPr>
          <w:rFonts w:ascii="Times New Roman" w:hAnsi="Times New Roman"/>
          <w:sz w:val="24"/>
        </w:rPr>
        <w:t xml:space="preserve">Исполнитель обязан передать Изделие непосредственно Получателю.                  </w:t>
      </w:r>
    </w:p>
    <w:p w:rsidR="008013FE" w:rsidRDefault="008013FE" w:rsidP="008013FE">
      <w:pPr>
        <w:jc w:val="both"/>
        <w:rPr>
          <w:rFonts w:ascii="Times New Roman" w:hAnsi="Times New Roman" w:cs="Times New Roman"/>
          <w:b/>
          <w:sz w:val="24"/>
        </w:rPr>
      </w:pPr>
    </w:p>
    <w:p w:rsidR="00C823BF" w:rsidRPr="00E531EA" w:rsidRDefault="00C823BF" w:rsidP="008013FE">
      <w:pPr>
        <w:jc w:val="both"/>
        <w:rPr>
          <w:rFonts w:ascii="Times New Roman" w:hAnsi="Times New Roman" w:cs="Times New Roman"/>
          <w:bCs/>
          <w:iCs/>
          <w:sz w:val="24"/>
        </w:rPr>
      </w:pPr>
      <w:r w:rsidRPr="00E531EA">
        <w:rPr>
          <w:rFonts w:ascii="Times New Roman" w:hAnsi="Times New Roman" w:cs="Times New Roman"/>
          <w:b/>
          <w:sz w:val="24"/>
        </w:rPr>
        <w:t>Описание:</w:t>
      </w:r>
      <w:r w:rsidRPr="00E531EA">
        <w:rPr>
          <w:rFonts w:ascii="Times New Roman" w:hAnsi="Times New Roman" w:cs="Times New Roman"/>
          <w:sz w:val="24"/>
        </w:rPr>
        <w:t xml:space="preserve"> </w:t>
      </w:r>
      <w:r w:rsidRPr="00E531EA">
        <w:rPr>
          <w:rStyle w:val="1"/>
          <w:rFonts w:ascii="Times New Roman" w:hAnsi="Times New Roman" w:cs="Times New Roman"/>
          <w:bCs/>
          <w:iCs/>
          <w:sz w:val="24"/>
        </w:rPr>
        <w:t xml:space="preserve">«Выполнение работ </w:t>
      </w:r>
      <w:r w:rsidRPr="00E531EA">
        <w:rPr>
          <w:rStyle w:val="1"/>
          <w:rFonts w:ascii="Times New Roman" w:hAnsi="Times New Roman" w:cs="Times New Roman"/>
          <w:sz w:val="24"/>
        </w:rPr>
        <w:t xml:space="preserve">по изготовлению </w:t>
      </w:r>
      <w:r w:rsidRPr="00E531EA">
        <w:rPr>
          <w:rStyle w:val="1"/>
          <w:rFonts w:ascii="Times New Roman" w:hAnsi="Times New Roman" w:cs="Times New Roman"/>
          <w:bCs/>
          <w:iCs/>
          <w:sz w:val="24"/>
        </w:rPr>
        <w:t>протез</w:t>
      </w:r>
      <w:r w:rsidR="00E531EA">
        <w:rPr>
          <w:rStyle w:val="1"/>
          <w:rFonts w:ascii="Times New Roman" w:hAnsi="Times New Roman" w:cs="Times New Roman"/>
          <w:bCs/>
          <w:iCs/>
          <w:sz w:val="24"/>
        </w:rPr>
        <w:t xml:space="preserve">а предплечья с микропроцессорным управлением </w:t>
      </w:r>
      <w:r w:rsidRPr="00E531EA">
        <w:rPr>
          <w:rStyle w:val="1"/>
          <w:rFonts w:ascii="Times New Roman" w:hAnsi="Times New Roman" w:cs="Times New Roman"/>
          <w:sz w:val="24"/>
        </w:rPr>
        <w:t xml:space="preserve">для обеспечения </w:t>
      </w:r>
      <w:r w:rsidR="00E531EA">
        <w:rPr>
          <w:rStyle w:val="1"/>
          <w:rFonts w:ascii="Times New Roman" w:hAnsi="Times New Roman" w:cs="Times New Roman"/>
          <w:bCs/>
          <w:iCs/>
          <w:sz w:val="24"/>
        </w:rPr>
        <w:t>инвалида</w:t>
      </w:r>
      <w:r w:rsidRPr="00E531EA">
        <w:rPr>
          <w:rStyle w:val="1"/>
          <w:rFonts w:ascii="Times New Roman" w:hAnsi="Times New Roman" w:cs="Times New Roman"/>
          <w:bCs/>
          <w:iCs/>
          <w:sz w:val="24"/>
        </w:rPr>
        <w:t xml:space="preserve"> в 202</w:t>
      </w:r>
      <w:r w:rsidR="00E531EA">
        <w:rPr>
          <w:rStyle w:val="1"/>
          <w:rFonts w:ascii="Times New Roman" w:hAnsi="Times New Roman" w:cs="Times New Roman"/>
          <w:bCs/>
          <w:iCs/>
          <w:sz w:val="24"/>
        </w:rPr>
        <w:t>3</w:t>
      </w:r>
      <w:r w:rsidRPr="00E531EA">
        <w:rPr>
          <w:rStyle w:val="1"/>
          <w:rFonts w:ascii="Times New Roman" w:hAnsi="Times New Roman" w:cs="Times New Roman"/>
          <w:bCs/>
          <w:iCs/>
          <w:sz w:val="24"/>
        </w:rPr>
        <w:t xml:space="preserve"> году»</w:t>
      </w:r>
    </w:p>
    <w:p w:rsidR="009A11D3" w:rsidRDefault="009A11D3" w:rsidP="008013FE">
      <w:pPr>
        <w:rPr>
          <w:rStyle w:val="1"/>
          <w:rFonts w:ascii="Times New Roman" w:eastAsia="Times New Roman" w:hAnsi="Times New Roman" w:cs="Times New Roman"/>
          <w:color w:val="000000"/>
          <w:sz w:val="24"/>
        </w:rPr>
      </w:pPr>
    </w:p>
    <w:p w:rsidR="00C823BF" w:rsidRPr="00CC5D7B" w:rsidRDefault="00C823BF" w:rsidP="008013FE">
      <w:pPr>
        <w:rPr>
          <w:rStyle w:val="1"/>
          <w:rFonts w:ascii="Times New Roman" w:eastAsia="Times New Roman" w:hAnsi="Times New Roman" w:cs="Times New Roman"/>
          <w:color w:val="000000"/>
          <w:sz w:val="24"/>
        </w:rPr>
      </w:pPr>
      <w:bookmarkStart w:id="0" w:name="_GoBack"/>
      <w:bookmarkEnd w:id="0"/>
      <w:r w:rsidRPr="00E531EA">
        <w:rPr>
          <w:rStyle w:val="1"/>
          <w:rFonts w:ascii="Times New Roman" w:eastAsia="Times New Roman" w:hAnsi="Times New Roman" w:cs="Times New Roman"/>
          <w:color w:val="000000"/>
          <w:sz w:val="24"/>
        </w:rPr>
        <w:t xml:space="preserve">Количество -   </w:t>
      </w:r>
      <w:r w:rsidR="00E531EA">
        <w:rPr>
          <w:rStyle w:val="1"/>
          <w:rFonts w:ascii="Times New Roman" w:eastAsia="Times New Roman" w:hAnsi="Times New Roman" w:cs="Times New Roman"/>
          <w:color w:val="000000"/>
          <w:sz w:val="24"/>
        </w:rPr>
        <w:t>1</w:t>
      </w:r>
      <w:r w:rsidRPr="00E531EA">
        <w:rPr>
          <w:rStyle w:val="1"/>
          <w:rFonts w:ascii="Times New Roman" w:eastAsia="Times New Roman" w:hAnsi="Times New Roman" w:cs="Times New Roman"/>
          <w:color w:val="000000"/>
          <w:sz w:val="24"/>
        </w:rPr>
        <w:t xml:space="preserve"> изд.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6656"/>
      </w:tblGrid>
      <w:tr w:rsidR="00C823BF" w:rsidRPr="00CC5D7B" w:rsidTr="00CC5D7B">
        <w:tc>
          <w:tcPr>
            <w:tcW w:w="2689" w:type="dxa"/>
            <w:shd w:val="clear" w:color="auto" w:fill="auto"/>
          </w:tcPr>
          <w:p w:rsidR="00C823BF" w:rsidRPr="00CC5D7B" w:rsidRDefault="00C823BF" w:rsidP="008013FE">
            <w:pPr>
              <w:jc w:val="center"/>
              <w:rPr>
                <w:rStyle w:val="1"/>
                <w:rFonts w:ascii="Times New Roman" w:hAnsi="Times New Roman" w:cs="Times New Roman"/>
                <w:sz w:val="24"/>
              </w:rPr>
            </w:pPr>
            <w:r w:rsidRPr="00CC5D7B">
              <w:rPr>
                <w:rStyle w:val="1"/>
                <w:rFonts w:ascii="Times New Roman" w:hAnsi="Times New Roman" w:cs="Times New Roman"/>
                <w:sz w:val="24"/>
              </w:rPr>
              <w:t>Наименование изделия</w:t>
            </w:r>
          </w:p>
          <w:p w:rsidR="00C823BF" w:rsidRPr="00CC5D7B" w:rsidRDefault="00C823BF" w:rsidP="008013FE">
            <w:pPr>
              <w:jc w:val="center"/>
              <w:rPr>
                <w:rStyle w:val="1"/>
                <w:rFonts w:ascii="Times New Roman" w:hAnsi="Times New Roman" w:cs="Times New Roman"/>
                <w:sz w:val="24"/>
              </w:rPr>
            </w:pPr>
          </w:p>
        </w:tc>
        <w:tc>
          <w:tcPr>
            <w:tcW w:w="6656" w:type="dxa"/>
            <w:shd w:val="clear" w:color="auto" w:fill="auto"/>
          </w:tcPr>
          <w:p w:rsidR="00C823BF" w:rsidRPr="00CC5D7B" w:rsidRDefault="00C823BF" w:rsidP="008013FE">
            <w:pPr>
              <w:jc w:val="center"/>
              <w:textAlignment w:val="auto"/>
              <w:rPr>
                <w:rFonts w:ascii="Times New Roman" w:hAnsi="Times New Roman" w:cs="Times New Roman"/>
                <w:kern w:val="2"/>
                <w:sz w:val="24"/>
              </w:rPr>
            </w:pPr>
            <w:r w:rsidRPr="00CC5D7B">
              <w:rPr>
                <w:rFonts w:ascii="Times New Roman" w:hAnsi="Times New Roman" w:cs="Times New Roman"/>
                <w:kern w:val="2"/>
                <w:sz w:val="24"/>
              </w:rPr>
              <w:t>Описание</w:t>
            </w:r>
          </w:p>
        </w:tc>
      </w:tr>
      <w:tr w:rsidR="00CC5D7B" w:rsidRPr="008556FF" w:rsidTr="00CC5D7B">
        <w:tc>
          <w:tcPr>
            <w:tcW w:w="2689" w:type="dxa"/>
            <w:shd w:val="clear" w:color="auto" w:fill="auto"/>
          </w:tcPr>
          <w:p w:rsidR="00CC5D7B" w:rsidRPr="008556FF" w:rsidRDefault="00240546" w:rsidP="008013FE">
            <w:pPr>
              <w:jc w:val="center"/>
              <w:rPr>
                <w:rStyle w:val="1"/>
                <w:rFonts w:ascii="Times New Roman" w:hAnsi="Times New Roman" w:cs="Times New Roman"/>
                <w:b/>
                <w:sz w:val="24"/>
              </w:rPr>
            </w:pPr>
            <w:r>
              <w:rPr>
                <w:rStyle w:val="1"/>
                <w:rFonts w:ascii="Times New Roman" w:hAnsi="Times New Roman" w:cs="Times New Roman"/>
                <w:b/>
                <w:sz w:val="24"/>
              </w:rPr>
              <w:t>8-04</w:t>
            </w:r>
            <w:r w:rsidR="00CC5D7B" w:rsidRPr="008556FF">
              <w:rPr>
                <w:rStyle w:val="1"/>
                <w:rFonts w:ascii="Times New Roman" w:hAnsi="Times New Roman" w:cs="Times New Roman"/>
                <w:b/>
                <w:sz w:val="24"/>
              </w:rPr>
              <w:t xml:space="preserve">-02 </w:t>
            </w:r>
          </w:p>
          <w:p w:rsidR="00CC5D7B" w:rsidRDefault="00CC5D7B" w:rsidP="008013FE">
            <w:pPr>
              <w:jc w:val="center"/>
              <w:rPr>
                <w:rStyle w:val="1"/>
                <w:rFonts w:ascii="Times New Roman" w:hAnsi="Times New Roman" w:cs="Times New Roman"/>
                <w:b/>
                <w:sz w:val="24"/>
              </w:rPr>
            </w:pPr>
            <w:r w:rsidRPr="008556FF">
              <w:rPr>
                <w:rStyle w:val="1"/>
                <w:rFonts w:ascii="Times New Roman" w:hAnsi="Times New Roman" w:cs="Times New Roman"/>
                <w:b/>
                <w:sz w:val="24"/>
              </w:rPr>
              <w:t xml:space="preserve">Протез </w:t>
            </w:r>
            <w:r w:rsidR="00240546">
              <w:rPr>
                <w:rStyle w:val="1"/>
                <w:rFonts w:ascii="Times New Roman" w:hAnsi="Times New Roman" w:cs="Times New Roman"/>
                <w:b/>
                <w:sz w:val="24"/>
              </w:rPr>
              <w:t>предплечья с микропроцессорным управлением</w:t>
            </w:r>
          </w:p>
          <w:p w:rsidR="00240546" w:rsidRDefault="00240546" w:rsidP="008013FE">
            <w:pPr>
              <w:jc w:val="center"/>
              <w:rPr>
                <w:rStyle w:val="1"/>
                <w:rFonts w:ascii="Times New Roman" w:hAnsi="Times New Roman" w:cs="Times New Roman"/>
                <w:b/>
                <w:sz w:val="24"/>
              </w:rPr>
            </w:pPr>
          </w:p>
          <w:p w:rsidR="00240546" w:rsidRPr="008556FF" w:rsidRDefault="00240546" w:rsidP="008013FE">
            <w:pPr>
              <w:jc w:val="center"/>
              <w:rPr>
                <w:rStyle w:val="1"/>
                <w:rFonts w:ascii="Times New Roman" w:hAnsi="Times New Roman" w:cs="Times New Roman"/>
                <w:b/>
                <w:sz w:val="24"/>
              </w:rPr>
            </w:pPr>
            <w:r>
              <w:rPr>
                <w:rStyle w:val="1"/>
                <w:rFonts w:ascii="Times New Roman" w:hAnsi="Times New Roman" w:cs="Times New Roman"/>
                <w:b/>
                <w:sz w:val="24"/>
              </w:rPr>
              <w:t>ОКПД</w:t>
            </w:r>
            <w:proofErr w:type="gramStart"/>
            <w:r>
              <w:rPr>
                <w:rStyle w:val="1"/>
                <w:rFonts w:ascii="Times New Roman" w:hAnsi="Times New Roman" w:cs="Times New Roman"/>
                <w:b/>
                <w:sz w:val="24"/>
              </w:rPr>
              <w:t>2</w:t>
            </w:r>
            <w:proofErr w:type="gramEnd"/>
            <w:r>
              <w:rPr>
                <w:rStyle w:val="1"/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240546">
              <w:rPr>
                <w:rStyle w:val="1"/>
                <w:rFonts w:ascii="Times New Roman" w:hAnsi="Times New Roman" w:cs="Times New Roman"/>
                <w:b/>
                <w:sz w:val="24"/>
              </w:rPr>
              <w:t>32.50.22.121 - Протезы внешние</w:t>
            </w:r>
          </w:p>
        </w:tc>
        <w:tc>
          <w:tcPr>
            <w:tcW w:w="6656" w:type="dxa"/>
            <w:shd w:val="clear" w:color="auto" w:fill="auto"/>
          </w:tcPr>
          <w:p w:rsidR="00F43692" w:rsidRDefault="00240546" w:rsidP="008013FE">
            <w:pPr>
              <w:jc w:val="both"/>
              <w:textAlignment w:val="auto"/>
              <w:rPr>
                <w:rFonts w:ascii="Times New Roman" w:hAnsi="Times New Roman" w:cs="Times New Roman"/>
                <w:kern w:val="2"/>
                <w:sz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</w:rPr>
              <w:t xml:space="preserve">Протез предплечья с микропроцессорным управлением индивидуального изготовления в зависимости от индивидуальных особенностей получателя. Система управления: управление протезом одно/двухканальное, осуществляется за счет регистрации на поверхности кожи культи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4"/>
              </w:rPr>
              <w:t>электромиографического</w:t>
            </w:r>
            <w:proofErr w:type="spellEnd"/>
            <w:r>
              <w:rPr>
                <w:rFonts w:ascii="Times New Roman" w:hAnsi="Times New Roman" w:cs="Times New Roman"/>
                <w:kern w:val="2"/>
                <w:sz w:val="24"/>
              </w:rPr>
              <w:t xml:space="preserve"> сигнала посредством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4"/>
              </w:rPr>
              <w:t>миодатчиков</w:t>
            </w:r>
            <w:proofErr w:type="spellEnd"/>
            <w:r>
              <w:rPr>
                <w:rFonts w:ascii="Times New Roman" w:hAnsi="Times New Roman" w:cs="Times New Roman"/>
                <w:kern w:val="2"/>
                <w:sz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kern w:val="2"/>
                <w:sz w:val="24"/>
              </w:rPr>
              <w:t>зафиксированных</w:t>
            </w:r>
            <w:proofErr w:type="gramEnd"/>
            <w:r>
              <w:rPr>
                <w:rFonts w:ascii="Times New Roman" w:hAnsi="Times New Roman" w:cs="Times New Roman"/>
                <w:kern w:val="2"/>
                <w:sz w:val="24"/>
              </w:rPr>
              <w:t xml:space="preserve"> во внутренней гильзе. Управление скоростью и силой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4"/>
              </w:rPr>
              <w:t>схвата</w:t>
            </w:r>
            <w:proofErr w:type="spellEnd"/>
            <w:r>
              <w:rPr>
                <w:rFonts w:ascii="Times New Roman" w:hAnsi="Times New Roman" w:cs="Times New Roman"/>
                <w:kern w:val="2"/>
                <w:sz w:val="24"/>
              </w:rPr>
              <w:t xml:space="preserve"> осуществляется пропорционально силе напряжения мышц культи, что позволяет брать хрупкие предметы, не боясь сломать их. В памяти протеза одновременно находится не менее 2-х </w:t>
            </w:r>
            <w:proofErr w:type="gramStart"/>
            <w:r>
              <w:rPr>
                <w:rFonts w:ascii="Times New Roman" w:hAnsi="Times New Roman" w:cs="Times New Roman"/>
                <w:kern w:val="2"/>
                <w:sz w:val="24"/>
              </w:rPr>
              <w:t>пред</w:t>
            </w:r>
            <w:proofErr w:type="gramEnd"/>
            <w:r>
              <w:rPr>
                <w:rFonts w:ascii="Times New Roman" w:hAnsi="Times New Roman" w:cs="Times New Roman"/>
                <w:kern w:val="2"/>
                <w:sz w:val="24"/>
              </w:rPr>
              <w:t xml:space="preserve"> настроенных жестов. Пользователь</w:t>
            </w:r>
            <w:r w:rsidR="00883044">
              <w:rPr>
                <w:rFonts w:ascii="Times New Roman" w:hAnsi="Times New Roman" w:cs="Times New Roman"/>
                <w:kern w:val="2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kern w:val="2"/>
                <w:sz w:val="24"/>
              </w:rPr>
              <w:t>должен иметь возможность самостоятельного выбора конфигурации жеста. Возможность настройки не</w:t>
            </w:r>
            <w:r w:rsidR="00C15109">
              <w:rPr>
                <w:rFonts w:ascii="Times New Roman" w:hAnsi="Times New Roman" w:cs="Times New Roman"/>
                <w:kern w:val="2"/>
                <w:sz w:val="24"/>
              </w:rPr>
              <w:t xml:space="preserve"> менее 10 жестов. Косметическая оболочка: отсутствует. Кисть: модуль кисти должен иметь не менее 6 независимых степеней свободы – по одной на каждый палец и активную ротацию большого пальца. </w:t>
            </w:r>
            <w:r w:rsidR="00C3237E">
              <w:rPr>
                <w:rFonts w:ascii="Times New Roman" w:hAnsi="Times New Roman" w:cs="Times New Roman"/>
                <w:kern w:val="2"/>
                <w:sz w:val="24"/>
              </w:rPr>
              <w:t xml:space="preserve">Приводы пальцев электромеханические. Ладонь и кончики пальцев оснащены противоскользящими силиконовыми накладками. Пальцы со 2-го по 5-ый имеют 2 </w:t>
            </w:r>
            <w:proofErr w:type="gramStart"/>
            <w:r w:rsidR="00C3237E">
              <w:rPr>
                <w:rFonts w:ascii="Times New Roman" w:hAnsi="Times New Roman" w:cs="Times New Roman"/>
                <w:kern w:val="2"/>
                <w:sz w:val="24"/>
              </w:rPr>
              <w:t>подвижных</w:t>
            </w:r>
            <w:proofErr w:type="gramEnd"/>
            <w:r w:rsidR="00C3237E">
              <w:rPr>
                <w:rFonts w:ascii="Times New Roman" w:hAnsi="Times New Roman" w:cs="Times New Roman"/>
                <w:kern w:val="2"/>
                <w:sz w:val="24"/>
              </w:rPr>
              <w:t xml:space="preserve"> </w:t>
            </w:r>
            <w:r w:rsidR="00C3237E">
              <w:rPr>
                <w:rFonts w:ascii="Times New Roman" w:hAnsi="Times New Roman" w:cs="Times New Roman"/>
                <w:kern w:val="2"/>
                <w:sz w:val="24"/>
              </w:rPr>
              <w:lastRenderedPageBreak/>
              <w:t>взаимозависимых сустава. Большой палец кисти с электромеханическим управлением движений обеспечивает их позиционное противопоставление, сгибание-разгибание, приведение-отведение. Протез имеет пассивную ротацию кисти в лучезапястном шарнире запястья. Модуль ротации имеет механизм отсоединения модуля кисти от гильзы. Приемная гильза: индивидуальная. Материал приемной гильз</w:t>
            </w:r>
            <w:proofErr w:type="gramStart"/>
            <w:r w:rsidR="00C3237E">
              <w:rPr>
                <w:rFonts w:ascii="Times New Roman" w:hAnsi="Times New Roman" w:cs="Times New Roman"/>
                <w:kern w:val="2"/>
                <w:sz w:val="24"/>
              </w:rPr>
              <w:t>ы-</w:t>
            </w:r>
            <w:proofErr w:type="gramEnd"/>
            <w:r w:rsidR="00C3237E">
              <w:rPr>
                <w:rFonts w:ascii="Times New Roman" w:hAnsi="Times New Roman" w:cs="Times New Roman"/>
                <w:kern w:val="2"/>
                <w:sz w:val="24"/>
              </w:rPr>
              <w:t xml:space="preserve"> </w:t>
            </w:r>
            <w:proofErr w:type="spellStart"/>
            <w:r w:rsidR="00C3237E">
              <w:rPr>
                <w:rFonts w:ascii="Times New Roman" w:hAnsi="Times New Roman" w:cs="Times New Roman"/>
                <w:kern w:val="2"/>
                <w:sz w:val="24"/>
              </w:rPr>
              <w:t>термолин</w:t>
            </w:r>
            <w:proofErr w:type="spellEnd"/>
            <w:r w:rsidR="00C3237E">
              <w:rPr>
                <w:rFonts w:ascii="Times New Roman" w:hAnsi="Times New Roman" w:cs="Times New Roman"/>
                <w:kern w:val="2"/>
                <w:sz w:val="24"/>
              </w:rPr>
              <w:t xml:space="preserve"> или силикон. Внешняя гильза: индивидуальная, изготовленная по гипсовому слепку методом</w:t>
            </w:r>
            <w:r w:rsidR="00B9717E">
              <w:rPr>
                <w:rFonts w:ascii="Times New Roman" w:hAnsi="Times New Roman" w:cs="Times New Roman"/>
                <w:kern w:val="2"/>
                <w:sz w:val="24"/>
              </w:rPr>
              <w:t xml:space="preserve"> </w:t>
            </w:r>
            <w:proofErr w:type="gramStart"/>
            <w:r w:rsidR="00B9717E">
              <w:rPr>
                <w:rFonts w:ascii="Times New Roman" w:hAnsi="Times New Roman" w:cs="Times New Roman"/>
                <w:kern w:val="2"/>
                <w:sz w:val="24"/>
              </w:rPr>
              <w:t>вакуумной</w:t>
            </w:r>
            <w:proofErr w:type="gramEnd"/>
            <w:r w:rsidR="00B9717E">
              <w:rPr>
                <w:rFonts w:ascii="Times New Roman" w:hAnsi="Times New Roman" w:cs="Times New Roman"/>
                <w:kern w:val="2"/>
                <w:sz w:val="24"/>
              </w:rPr>
              <w:t xml:space="preserve"> </w:t>
            </w:r>
            <w:proofErr w:type="spellStart"/>
            <w:r w:rsidR="00B9717E">
              <w:rPr>
                <w:rFonts w:ascii="Times New Roman" w:hAnsi="Times New Roman" w:cs="Times New Roman"/>
                <w:kern w:val="2"/>
                <w:sz w:val="24"/>
              </w:rPr>
              <w:t>инфузии</w:t>
            </w:r>
            <w:proofErr w:type="spellEnd"/>
            <w:r w:rsidR="00B9717E">
              <w:rPr>
                <w:rFonts w:ascii="Times New Roman" w:hAnsi="Times New Roman" w:cs="Times New Roman"/>
                <w:kern w:val="2"/>
                <w:sz w:val="24"/>
              </w:rPr>
              <w:t xml:space="preserve">. Материал внешней гильзы – слоистый композиционный материал, на основе акриловых смол </w:t>
            </w:r>
            <w:proofErr w:type="gramStart"/>
            <w:r w:rsidR="00B9717E">
              <w:rPr>
                <w:rFonts w:ascii="Times New Roman" w:hAnsi="Times New Roman" w:cs="Times New Roman"/>
                <w:kern w:val="2"/>
                <w:sz w:val="24"/>
              </w:rPr>
              <w:t>с</w:t>
            </w:r>
            <w:proofErr w:type="gramEnd"/>
            <w:r w:rsidR="00B9717E">
              <w:rPr>
                <w:rFonts w:ascii="Times New Roman" w:hAnsi="Times New Roman" w:cs="Times New Roman"/>
                <w:kern w:val="2"/>
                <w:sz w:val="24"/>
              </w:rPr>
              <w:t xml:space="preserve"> </w:t>
            </w:r>
            <w:proofErr w:type="gramStart"/>
            <w:r w:rsidR="00B9717E">
              <w:rPr>
                <w:rFonts w:ascii="Times New Roman" w:hAnsi="Times New Roman" w:cs="Times New Roman"/>
                <w:kern w:val="2"/>
                <w:sz w:val="24"/>
              </w:rPr>
              <w:t>угле</w:t>
            </w:r>
            <w:proofErr w:type="gramEnd"/>
            <w:r w:rsidR="00B9717E">
              <w:rPr>
                <w:rFonts w:ascii="Times New Roman" w:hAnsi="Times New Roman" w:cs="Times New Roman"/>
                <w:kern w:val="2"/>
                <w:sz w:val="24"/>
              </w:rPr>
              <w:t>- и стекловолоконным наполнением. Система питания: заряжаемый, несъёмный литий-ионный аккумулятор с защитой от перезаряда. Заряд</w:t>
            </w:r>
            <w:r w:rsidR="003B4837">
              <w:rPr>
                <w:rFonts w:ascii="Times New Roman" w:hAnsi="Times New Roman" w:cs="Times New Roman"/>
                <w:kern w:val="2"/>
                <w:sz w:val="24"/>
              </w:rPr>
              <w:t xml:space="preserve">ка – стандартный </w:t>
            </w:r>
            <w:r w:rsidR="00B9717E">
              <w:rPr>
                <w:rFonts w:ascii="Times New Roman" w:hAnsi="Times New Roman" w:cs="Times New Roman"/>
                <w:kern w:val="2"/>
                <w:sz w:val="24"/>
              </w:rPr>
              <w:t xml:space="preserve">разъем </w:t>
            </w:r>
            <w:r w:rsidR="00B9717E">
              <w:rPr>
                <w:rFonts w:ascii="Times New Roman" w:hAnsi="Times New Roman" w:cs="Times New Roman"/>
                <w:kern w:val="2"/>
                <w:sz w:val="24"/>
                <w:lang w:val="en-US"/>
              </w:rPr>
              <w:t>USB</w:t>
            </w:r>
            <w:r w:rsidR="00B9717E" w:rsidRPr="00B9717E">
              <w:rPr>
                <w:rFonts w:ascii="Times New Roman" w:hAnsi="Times New Roman" w:cs="Times New Roman"/>
                <w:kern w:val="2"/>
                <w:sz w:val="24"/>
              </w:rPr>
              <w:t xml:space="preserve"> </w:t>
            </w:r>
            <w:r w:rsidR="00B9717E">
              <w:rPr>
                <w:rFonts w:ascii="Times New Roman" w:hAnsi="Times New Roman" w:cs="Times New Roman"/>
                <w:kern w:val="2"/>
                <w:sz w:val="24"/>
                <w:lang w:val="en-US"/>
              </w:rPr>
              <w:t>type</w:t>
            </w:r>
            <w:r w:rsidR="00B9717E" w:rsidRPr="00B9717E">
              <w:rPr>
                <w:rFonts w:ascii="Times New Roman" w:hAnsi="Times New Roman" w:cs="Times New Roman"/>
                <w:kern w:val="2"/>
                <w:sz w:val="24"/>
              </w:rPr>
              <w:t xml:space="preserve"> </w:t>
            </w:r>
            <w:r w:rsidR="00B9717E">
              <w:rPr>
                <w:rFonts w:ascii="Times New Roman" w:hAnsi="Times New Roman" w:cs="Times New Roman"/>
                <w:kern w:val="2"/>
                <w:sz w:val="24"/>
                <w:lang w:val="en-US"/>
              </w:rPr>
              <w:t>C</w:t>
            </w:r>
            <w:r w:rsidR="00B9717E">
              <w:rPr>
                <w:rFonts w:ascii="Times New Roman" w:hAnsi="Times New Roman" w:cs="Times New Roman"/>
                <w:kern w:val="2"/>
                <w:sz w:val="24"/>
              </w:rPr>
              <w:t xml:space="preserve">. Имеется светодиодная индикация статуса батареи. Крепление: за счет мягких тканей и формы культи получателя. Протез укомплектован: </w:t>
            </w:r>
            <w:r w:rsidR="003B4837">
              <w:rPr>
                <w:rFonts w:ascii="Times New Roman" w:hAnsi="Times New Roman" w:cs="Times New Roman"/>
                <w:kern w:val="2"/>
                <w:sz w:val="24"/>
              </w:rPr>
              <w:t xml:space="preserve">одно или два </w:t>
            </w:r>
            <w:r w:rsidR="00B9717E">
              <w:rPr>
                <w:rFonts w:ascii="Times New Roman" w:hAnsi="Times New Roman" w:cs="Times New Roman"/>
                <w:kern w:val="2"/>
                <w:sz w:val="24"/>
              </w:rPr>
              <w:t>аккумулятор</w:t>
            </w:r>
            <w:r w:rsidR="003B4837">
              <w:rPr>
                <w:rFonts w:ascii="Times New Roman" w:hAnsi="Times New Roman" w:cs="Times New Roman"/>
                <w:kern w:val="2"/>
                <w:sz w:val="24"/>
              </w:rPr>
              <w:t>а</w:t>
            </w:r>
            <w:r w:rsidR="00B9717E">
              <w:rPr>
                <w:rFonts w:ascii="Times New Roman" w:hAnsi="Times New Roman" w:cs="Times New Roman"/>
                <w:kern w:val="2"/>
                <w:sz w:val="24"/>
              </w:rPr>
              <w:t>, зарядное устройство.</w:t>
            </w:r>
          </w:p>
          <w:p w:rsidR="003B4837" w:rsidRPr="00B9717E" w:rsidRDefault="003B4837" w:rsidP="008013FE">
            <w:pPr>
              <w:jc w:val="both"/>
              <w:textAlignment w:val="auto"/>
              <w:rPr>
                <w:rFonts w:ascii="Times New Roman" w:hAnsi="Times New Roman" w:cs="Times New Roman"/>
                <w:kern w:val="2"/>
                <w:sz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</w:rPr>
              <w:t>Количество – 1 шт.</w:t>
            </w:r>
          </w:p>
        </w:tc>
      </w:tr>
    </w:tbl>
    <w:p w:rsidR="008013FE" w:rsidRDefault="008013FE" w:rsidP="008013FE">
      <w:pPr>
        <w:jc w:val="both"/>
        <w:rPr>
          <w:rStyle w:val="1"/>
          <w:rFonts w:ascii="Times New Roman" w:hAnsi="Times New Roman"/>
          <w:b/>
          <w:sz w:val="24"/>
        </w:rPr>
      </w:pPr>
    </w:p>
    <w:p w:rsidR="00C823BF" w:rsidRPr="00CC5D7B" w:rsidRDefault="00C823BF" w:rsidP="008013FE">
      <w:pPr>
        <w:jc w:val="both"/>
        <w:rPr>
          <w:rStyle w:val="1"/>
          <w:rFonts w:ascii="Times New Roman" w:hAnsi="Times New Roman"/>
          <w:b/>
          <w:sz w:val="24"/>
        </w:rPr>
      </w:pPr>
      <w:r w:rsidRPr="00CC5D7B">
        <w:rPr>
          <w:rStyle w:val="1"/>
          <w:rFonts w:ascii="Times New Roman" w:hAnsi="Times New Roman"/>
          <w:b/>
          <w:sz w:val="24"/>
        </w:rPr>
        <w:t>Выбор материалов и креплений, применяемых для изготовления протезов должно зависеть от индивидуальных особенностей инвалидов.</w:t>
      </w:r>
    </w:p>
    <w:p w:rsidR="00C823BF" w:rsidRPr="00CC5D7B" w:rsidRDefault="00C823BF" w:rsidP="008013FE">
      <w:pPr>
        <w:jc w:val="both"/>
        <w:rPr>
          <w:rStyle w:val="1"/>
          <w:rFonts w:ascii="Times New Roman" w:eastAsia="Arial CYR" w:hAnsi="Times New Roman" w:cs="Times New Roman"/>
          <w:color w:val="000000"/>
          <w:sz w:val="24"/>
        </w:rPr>
      </w:pPr>
      <w:r w:rsidRPr="00CC5D7B">
        <w:rPr>
          <w:rStyle w:val="1"/>
          <w:rFonts w:ascii="Times New Roman" w:eastAsia="Arial CYR" w:hAnsi="Times New Roman" w:cs="Times New Roman"/>
          <w:color w:val="000000"/>
          <w:sz w:val="24"/>
        </w:rPr>
        <w:t>Протезы верхних конечностей должны соответствовать</w:t>
      </w:r>
      <w:r w:rsidR="00A67C3F">
        <w:rPr>
          <w:rStyle w:val="1"/>
          <w:rFonts w:ascii="Times New Roman" w:eastAsia="Arial CYR" w:hAnsi="Times New Roman" w:cs="Times New Roman"/>
          <w:color w:val="000000"/>
          <w:sz w:val="24"/>
        </w:rPr>
        <w:t>:</w:t>
      </w:r>
      <w:r w:rsidRPr="00CC5D7B">
        <w:rPr>
          <w:rStyle w:val="1"/>
          <w:rFonts w:ascii="Times New Roman" w:eastAsia="Arial CYR" w:hAnsi="Times New Roman" w:cs="Times New Roman"/>
          <w:color w:val="000000"/>
          <w:sz w:val="24"/>
        </w:rPr>
        <w:t xml:space="preserve"> </w:t>
      </w:r>
      <w:r w:rsidR="00A67C3F" w:rsidRPr="00A67C3F">
        <w:rPr>
          <w:rStyle w:val="1"/>
          <w:rFonts w:ascii="Times New Roman" w:eastAsia="Arial CYR" w:hAnsi="Times New Roman" w:cs="Times New Roman"/>
          <w:color w:val="000000"/>
          <w:sz w:val="24"/>
        </w:rPr>
        <w:t xml:space="preserve">ГОСТ </w:t>
      </w:r>
      <w:proofErr w:type="gramStart"/>
      <w:r w:rsidR="00A67C3F" w:rsidRPr="00A67C3F">
        <w:rPr>
          <w:rStyle w:val="1"/>
          <w:rFonts w:ascii="Times New Roman" w:eastAsia="Arial CYR" w:hAnsi="Times New Roman" w:cs="Times New Roman"/>
          <w:color w:val="000000"/>
          <w:sz w:val="24"/>
        </w:rPr>
        <w:t>Р</w:t>
      </w:r>
      <w:proofErr w:type="gramEnd"/>
      <w:r w:rsidR="00A67C3F" w:rsidRPr="00A67C3F">
        <w:rPr>
          <w:rStyle w:val="1"/>
          <w:rFonts w:ascii="Times New Roman" w:eastAsia="Arial CYR" w:hAnsi="Times New Roman" w:cs="Times New Roman"/>
          <w:color w:val="000000"/>
          <w:sz w:val="24"/>
        </w:rPr>
        <w:t xml:space="preserve"> ИСО 22523-2007 </w:t>
      </w:r>
      <w:r w:rsidR="00A67C3F">
        <w:rPr>
          <w:rStyle w:val="1"/>
          <w:rFonts w:ascii="Times New Roman" w:eastAsia="Arial CYR" w:hAnsi="Times New Roman" w:cs="Times New Roman"/>
          <w:color w:val="000000"/>
          <w:sz w:val="24"/>
        </w:rPr>
        <w:t>«</w:t>
      </w:r>
      <w:r w:rsidR="00A67C3F" w:rsidRPr="00A67C3F">
        <w:rPr>
          <w:rFonts w:ascii="Times New Roman" w:hAnsi="Times New Roman" w:cs="Times New Roman"/>
          <w:sz w:val="24"/>
        </w:rPr>
        <w:t xml:space="preserve">Протезы конечностей и </w:t>
      </w:r>
      <w:proofErr w:type="spellStart"/>
      <w:r w:rsidR="00A67C3F" w:rsidRPr="00A67C3F">
        <w:rPr>
          <w:rFonts w:ascii="Times New Roman" w:hAnsi="Times New Roman" w:cs="Times New Roman"/>
          <w:sz w:val="24"/>
        </w:rPr>
        <w:t>ортезы</w:t>
      </w:r>
      <w:proofErr w:type="spellEnd"/>
      <w:r w:rsidR="00A67C3F" w:rsidRPr="00A67C3F">
        <w:rPr>
          <w:rFonts w:ascii="Times New Roman" w:hAnsi="Times New Roman" w:cs="Times New Roman"/>
          <w:sz w:val="24"/>
        </w:rPr>
        <w:t xml:space="preserve"> наружные. Требования и методы испытаний</w:t>
      </w:r>
      <w:r w:rsidR="00A67C3F">
        <w:rPr>
          <w:rFonts w:ascii="Times New Roman" w:hAnsi="Times New Roman" w:cs="Times New Roman"/>
          <w:sz w:val="24"/>
        </w:rPr>
        <w:t>»</w:t>
      </w:r>
      <w:r w:rsidR="00A67C3F" w:rsidRPr="00A67C3F">
        <w:rPr>
          <w:rFonts w:ascii="Times New Roman" w:hAnsi="Times New Roman" w:cs="Times New Roman"/>
          <w:sz w:val="24"/>
        </w:rPr>
        <w:t>;</w:t>
      </w:r>
      <w:r w:rsidR="00A67C3F">
        <w:t xml:space="preserve"> </w:t>
      </w:r>
      <w:r w:rsidRPr="00CC5D7B">
        <w:rPr>
          <w:rStyle w:val="1"/>
          <w:rFonts w:ascii="Times New Roman" w:eastAsia="Arial CYR" w:hAnsi="Times New Roman" w:cs="Times New Roman"/>
          <w:color w:val="000000"/>
          <w:sz w:val="24"/>
        </w:rPr>
        <w:t xml:space="preserve">ГОСТ </w:t>
      </w:r>
      <w:proofErr w:type="gramStart"/>
      <w:r w:rsidRPr="00CC5D7B">
        <w:rPr>
          <w:rStyle w:val="1"/>
          <w:rFonts w:ascii="Times New Roman" w:eastAsia="Arial CYR" w:hAnsi="Times New Roman" w:cs="Times New Roman"/>
          <w:color w:val="000000"/>
          <w:sz w:val="24"/>
        </w:rPr>
        <w:t>Р</w:t>
      </w:r>
      <w:proofErr w:type="gramEnd"/>
      <w:r w:rsidRPr="00CC5D7B">
        <w:rPr>
          <w:rStyle w:val="1"/>
          <w:rFonts w:ascii="Times New Roman" w:eastAsia="Arial CYR" w:hAnsi="Times New Roman" w:cs="Times New Roman"/>
          <w:color w:val="000000"/>
          <w:sz w:val="24"/>
        </w:rPr>
        <w:t xml:space="preserve"> 57765-2021 «Изделия протезно-ортопедические. Общие технические требования».  Выполняемые работы по обеспечению инвалида протезом верхних конечностей должен содержать комплекс медицинских, технических и социальных мероприятий, проводимых с пациентами, имеющими нарушениями (или) дефекты опорно-двигательного аппарата, в целях восстановления или компенсации ограничений их жизнедеятельности, должны быть направлены на частичное восстановление опорно-двигательных функций и (или) устранение косметических дефектов верхних конечностей пациентов. Приемная гильза протеза конечности изготавливается по индивидуальному параметру пациента и предназначается для размещения в нем культи или пораженной конечности, обеспечивая взаимодействие человека с протезом конечности. Функциональный узел протеза конечности выполняет заданную функцию и имеет конструктивно-технологическую завершенность. Временная </w:t>
      </w:r>
      <w:proofErr w:type="spellStart"/>
      <w:r w:rsidRPr="00CC5D7B">
        <w:rPr>
          <w:rStyle w:val="1"/>
          <w:rFonts w:ascii="Times New Roman" w:eastAsia="Arial CYR" w:hAnsi="Times New Roman" w:cs="Times New Roman"/>
          <w:color w:val="000000"/>
          <w:sz w:val="24"/>
        </w:rPr>
        <w:t>противокоррозийная</w:t>
      </w:r>
      <w:proofErr w:type="spellEnd"/>
      <w:r w:rsidRPr="00CC5D7B">
        <w:rPr>
          <w:rStyle w:val="1"/>
          <w:rFonts w:ascii="Times New Roman" w:eastAsia="Arial CYR" w:hAnsi="Times New Roman" w:cs="Times New Roman"/>
          <w:color w:val="000000"/>
          <w:sz w:val="24"/>
        </w:rPr>
        <w:t xml:space="preserve"> защита протезов верхних конечностей производится в соответствии с требованиями ГОСТ 9.014-78 «Единая система защиты от коррозии и старения материалов и изделий. Временная противокоррозионная защита изделий. Общие требования».</w:t>
      </w:r>
    </w:p>
    <w:p w:rsidR="00C823BF" w:rsidRPr="00CC5D7B" w:rsidRDefault="00C823BF" w:rsidP="008013FE">
      <w:pPr>
        <w:jc w:val="both"/>
        <w:rPr>
          <w:rStyle w:val="1"/>
          <w:rFonts w:ascii="Times New Roman" w:eastAsia="Arial CYR" w:hAnsi="Times New Roman" w:cs="Times New Roman"/>
          <w:color w:val="000000"/>
          <w:sz w:val="24"/>
        </w:rPr>
      </w:pPr>
      <w:r w:rsidRPr="00CC5D7B">
        <w:rPr>
          <w:rStyle w:val="1"/>
          <w:rFonts w:ascii="Times New Roman" w:eastAsia="Arial CYR" w:hAnsi="Times New Roman" w:cs="Times New Roman"/>
          <w:color w:val="000000"/>
          <w:sz w:val="24"/>
        </w:rPr>
        <w:t xml:space="preserve">Упаковка протезов верхних конечностей должна обеспечивать защиту от повреждений, порчи (изнашивания) или загрязнения во время хранения и транспортировки к месту использования по назначению.   </w:t>
      </w:r>
    </w:p>
    <w:p w:rsidR="008013FE" w:rsidRDefault="008013FE" w:rsidP="008013FE">
      <w:pPr>
        <w:pStyle w:val="Standard"/>
        <w:jc w:val="both"/>
        <w:rPr>
          <w:rFonts w:ascii="Times New Roman" w:hAnsi="Times New Roman"/>
          <w:b/>
          <w:bCs/>
        </w:rPr>
      </w:pPr>
    </w:p>
    <w:p w:rsidR="00C823BF" w:rsidRPr="00CC5D7B" w:rsidRDefault="00C823BF" w:rsidP="008013FE">
      <w:pPr>
        <w:pStyle w:val="Standard"/>
        <w:jc w:val="both"/>
        <w:rPr>
          <w:rFonts w:ascii="Times New Roman" w:hAnsi="Times New Roman"/>
          <w:b/>
          <w:bCs/>
        </w:rPr>
      </w:pPr>
      <w:r w:rsidRPr="00CC5D7B">
        <w:rPr>
          <w:rFonts w:ascii="Times New Roman" w:hAnsi="Times New Roman"/>
          <w:b/>
          <w:bCs/>
        </w:rPr>
        <w:t xml:space="preserve">Требования к безопасности работ: </w:t>
      </w:r>
      <w:r w:rsidRPr="00CC5D7B">
        <w:rPr>
          <w:rFonts w:ascii="Times New Roman" w:hAnsi="Times New Roman" w:cs="Times New Roman"/>
        </w:rPr>
        <w:t>регистрационное удостоверение и (или) действующая декларация о соответствии или сертификат соответствия изготавливаемого изделия, либо иные документы, свидетельствующие о качестве и безопасности изделия, в случае, если на изготавливаемое изделие в соответствии с законодательством Российской Федерации необходимо наличие указанных документов.</w:t>
      </w:r>
    </w:p>
    <w:p w:rsidR="00C823BF" w:rsidRPr="00CC5D7B" w:rsidRDefault="00C823BF" w:rsidP="008013FE">
      <w:pPr>
        <w:jc w:val="both"/>
        <w:rPr>
          <w:rFonts w:ascii="Times New Roman" w:hAnsi="Times New Roman" w:cs="Times New Roman"/>
          <w:sz w:val="24"/>
        </w:rPr>
      </w:pPr>
      <w:r w:rsidRPr="00CC5D7B">
        <w:rPr>
          <w:rFonts w:ascii="Times New Roman" w:hAnsi="Times New Roman" w:cs="Times New Roman"/>
          <w:sz w:val="24"/>
        </w:rPr>
        <w:t>Документы на соответствие, которым проводится обязательное подтверждение соответствия:</w:t>
      </w:r>
    </w:p>
    <w:p w:rsidR="00C823BF" w:rsidRPr="00CC5D7B" w:rsidRDefault="00C823BF" w:rsidP="008013FE">
      <w:pPr>
        <w:jc w:val="both"/>
        <w:rPr>
          <w:rFonts w:ascii="Times New Roman" w:hAnsi="Times New Roman" w:cs="Times New Roman"/>
          <w:sz w:val="24"/>
        </w:rPr>
      </w:pPr>
      <w:r w:rsidRPr="00CC5D7B">
        <w:rPr>
          <w:rFonts w:ascii="Times New Roman" w:hAnsi="Times New Roman" w:cs="Times New Roman"/>
          <w:sz w:val="24"/>
        </w:rPr>
        <w:t>- ГОСТ ISO 10993-1-2021 - Изделия медицинские. Оценка биологического действия медицинских изделий. Часть 1. Оценка и исследования.</w:t>
      </w:r>
    </w:p>
    <w:p w:rsidR="00C823BF" w:rsidRPr="00CC5D7B" w:rsidRDefault="00C823BF" w:rsidP="008013FE">
      <w:pPr>
        <w:jc w:val="both"/>
        <w:rPr>
          <w:rFonts w:ascii="Times New Roman" w:hAnsi="Times New Roman" w:cs="Times New Roman"/>
          <w:sz w:val="24"/>
        </w:rPr>
      </w:pPr>
      <w:r w:rsidRPr="00CC5D7B">
        <w:rPr>
          <w:rFonts w:ascii="Times New Roman" w:hAnsi="Times New Roman" w:cs="Times New Roman"/>
          <w:sz w:val="24"/>
        </w:rPr>
        <w:lastRenderedPageBreak/>
        <w:t xml:space="preserve">- ГОСТ ISO 10993-5-2011 - Изделия медицинские. Оценка биологического действия медицинских изделий. Часть 5. Исследования на </w:t>
      </w:r>
      <w:proofErr w:type="spellStart"/>
      <w:r w:rsidRPr="00CC5D7B">
        <w:rPr>
          <w:rFonts w:ascii="Times New Roman" w:hAnsi="Times New Roman" w:cs="Times New Roman"/>
          <w:sz w:val="24"/>
        </w:rPr>
        <w:t>цитотоксичность</w:t>
      </w:r>
      <w:proofErr w:type="spellEnd"/>
      <w:r w:rsidRPr="00CC5D7B">
        <w:rPr>
          <w:rFonts w:ascii="Times New Roman" w:hAnsi="Times New Roman" w:cs="Times New Roman"/>
          <w:sz w:val="24"/>
        </w:rPr>
        <w:t xml:space="preserve">: методы </w:t>
      </w:r>
      <w:proofErr w:type="spellStart"/>
      <w:r w:rsidRPr="00CC5D7B">
        <w:rPr>
          <w:rFonts w:ascii="Times New Roman" w:hAnsi="Times New Roman" w:cs="Times New Roman"/>
          <w:sz w:val="24"/>
        </w:rPr>
        <w:t>in</w:t>
      </w:r>
      <w:proofErr w:type="spellEnd"/>
      <w:r w:rsidRPr="00CC5D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C5D7B">
        <w:rPr>
          <w:rFonts w:ascii="Times New Roman" w:hAnsi="Times New Roman" w:cs="Times New Roman"/>
          <w:sz w:val="24"/>
        </w:rPr>
        <w:t>vitro</w:t>
      </w:r>
      <w:proofErr w:type="spellEnd"/>
      <w:r w:rsidRPr="00CC5D7B">
        <w:rPr>
          <w:rFonts w:ascii="Times New Roman" w:hAnsi="Times New Roman" w:cs="Times New Roman"/>
          <w:sz w:val="24"/>
        </w:rPr>
        <w:t>.</w:t>
      </w:r>
    </w:p>
    <w:p w:rsidR="00C823BF" w:rsidRPr="00CC5D7B" w:rsidRDefault="00C823BF" w:rsidP="008013FE">
      <w:pPr>
        <w:jc w:val="both"/>
        <w:rPr>
          <w:rFonts w:ascii="Times New Roman" w:hAnsi="Times New Roman" w:cs="Times New Roman"/>
          <w:sz w:val="24"/>
        </w:rPr>
      </w:pPr>
      <w:r w:rsidRPr="00CC5D7B">
        <w:rPr>
          <w:rFonts w:ascii="Times New Roman" w:hAnsi="Times New Roman" w:cs="Times New Roman"/>
          <w:sz w:val="24"/>
        </w:rPr>
        <w:t>- ГОСТ ISO 10993-10-2011 - Изделия медицинские. Оценка биологического действия медицинских изделий. Часть 10. Исследования раздражающего и сенсибилизирующего действия.</w:t>
      </w:r>
    </w:p>
    <w:p w:rsidR="00C823BF" w:rsidRPr="00CC5D7B" w:rsidRDefault="00C823BF" w:rsidP="008013FE">
      <w:pPr>
        <w:jc w:val="both"/>
        <w:rPr>
          <w:rFonts w:ascii="Times New Roman" w:hAnsi="Times New Roman" w:cs="Times New Roman"/>
          <w:sz w:val="24"/>
        </w:rPr>
      </w:pPr>
      <w:r w:rsidRPr="00CC5D7B">
        <w:rPr>
          <w:rFonts w:ascii="Times New Roman" w:hAnsi="Times New Roman" w:cs="Times New Roman"/>
          <w:sz w:val="24"/>
        </w:rPr>
        <w:t xml:space="preserve">- ГОСТ </w:t>
      </w:r>
      <w:proofErr w:type="gramStart"/>
      <w:r w:rsidRPr="00CC5D7B">
        <w:rPr>
          <w:rFonts w:ascii="Times New Roman" w:hAnsi="Times New Roman" w:cs="Times New Roman"/>
          <w:sz w:val="24"/>
        </w:rPr>
        <w:t>Р</w:t>
      </w:r>
      <w:proofErr w:type="gramEnd"/>
      <w:r w:rsidRPr="00CC5D7B">
        <w:rPr>
          <w:rFonts w:ascii="Times New Roman" w:hAnsi="Times New Roman" w:cs="Times New Roman"/>
          <w:sz w:val="24"/>
        </w:rPr>
        <w:t xml:space="preserve"> 52770-2016 - Изделия медицинские. Требования безопасности. Методы санитарно-химических и токсикологических испытаний.</w:t>
      </w:r>
    </w:p>
    <w:p w:rsidR="00C823BF" w:rsidRPr="00CC5D7B" w:rsidRDefault="00C823BF" w:rsidP="008013FE">
      <w:pPr>
        <w:jc w:val="both"/>
        <w:rPr>
          <w:rFonts w:ascii="Times New Roman" w:hAnsi="Times New Roman" w:cs="Times New Roman"/>
          <w:sz w:val="24"/>
        </w:rPr>
      </w:pPr>
      <w:r w:rsidRPr="00CC5D7B">
        <w:rPr>
          <w:rFonts w:ascii="Times New Roman" w:hAnsi="Times New Roman" w:cs="Times New Roman"/>
          <w:sz w:val="24"/>
        </w:rPr>
        <w:t xml:space="preserve">- ГОСТ </w:t>
      </w:r>
      <w:proofErr w:type="gramStart"/>
      <w:r w:rsidRPr="00CC5D7B">
        <w:rPr>
          <w:rFonts w:ascii="Times New Roman" w:hAnsi="Times New Roman" w:cs="Times New Roman"/>
          <w:sz w:val="24"/>
        </w:rPr>
        <w:t>Р</w:t>
      </w:r>
      <w:proofErr w:type="gramEnd"/>
      <w:r w:rsidRPr="00CC5D7B">
        <w:rPr>
          <w:rFonts w:ascii="Times New Roman" w:hAnsi="Times New Roman" w:cs="Times New Roman"/>
          <w:sz w:val="24"/>
        </w:rPr>
        <w:t xml:space="preserve"> 51632-2021 - Технические средства реабилитации людей с ограничениями жизнедеятельности. Общие технические требования и методы испытаний.</w:t>
      </w:r>
    </w:p>
    <w:p w:rsidR="00C823BF" w:rsidRPr="00CC5D7B" w:rsidRDefault="00C823BF" w:rsidP="008013FE">
      <w:pPr>
        <w:jc w:val="both"/>
        <w:rPr>
          <w:rFonts w:ascii="Times New Roman" w:hAnsi="Times New Roman" w:cs="Times New Roman"/>
          <w:sz w:val="24"/>
        </w:rPr>
      </w:pPr>
      <w:r w:rsidRPr="00CC5D7B">
        <w:rPr>
          <w:rFonts w:ascii="Times New Roman" w:hAnsi="Times New Roman" w:cs="Times New Roman"/>
          <w:sz w:val="24"/>
        </w:rPr>
        <w:t xml:space="preserve">- ГОСТ </w:t>
      </w:r>
      <w:proofErr w:type="gramStart"/>
      <w:r w:rsidRPr="00CC5D7B">
        <w:rPr>
          <w:rFonts w:ascii="Times New Roman" w:hAnsi="Times New Roman" w:cs="Times New Roman"/>
          <w:sz w:val="24"/>
        </w:rPr>
        <w:t>Р</w:t>
      </w:r>
      <w:proofErr w:type="gramEnd"/>
      <w:r w:rsidRPr="00CC5D7B">
        <w:rPr>
          <w:rFonts w:ascii="Times New Roman" w:hAnsi="Times New Roman" w:cs="Times New Roman"/>
          <w:sz w:val="24"/>
        </w:rPr>
        <w:t xml:space="preserve"> ИСО 22523-2007 - Протезы конечностей и </w:t>
      </w:r>
      <w:proofErr w:type="spellStart"/>
      <w:r w:rsidRPr="00CC5D7B">
        <w:rPr>
          <w:rFonts w:ascii="Times New Roman" w:hAnsi="Times New Roman" w:cs="Times New Roman"/>
          <w:sz w:val="24"/>
        </w:rPr>
        <w:t>ортезы</w:t>
      </w:r>
      <w:proofErr w:type="spellEnd"/>
      <w:r w:rsidRPr="00CC5D7B">
        <w:rPr>
          <w:rFonts w:ascii="Times New Roman" w:hAnsi="Times New Roman" w:cs="Times New Roman"/>
          <w:sz w:val="24"/>
        </w:rPr>
        <w:t xml:space="preserve"> наружные. Требования и методы испытаний.</w:t>
      </w:r>
    </w:p>
    <w:p w:rsidR="00C823BF" w:rsidRPr="00CC5D7B" w:rsidRDefault="00C823BF" w:rsidP="008013FE">
      <w:pPr>
        <w:jc w:val="both"/>
        <w:rPr>
          <w:rFonts w:ascii="Times New Roman" w:hAnsi="Times New Roman" w:cs="Times New Roman"/>
          <w:sz w:val="24"/>
        </w:rPr>
      </w:pPr>
      <w:r w:rsidRPr="00CC5D7B">
        <w:rPr>
          <w:rFonts w:ascii="Times New Roman" w:hAnsi="Times New Roman" w:cs="Times New Roman"/>
          <w:sz w:val="24"/>
        </w:rPr>
        <w:t xml:space="preserve">Документы по стандартизации, применимые к </w:t>
      </w:r>
      <w:proofErr w:type="gramStart"/>
      <w:r w:rsidRPr="00CC5D7B">
        <w:rPr>
          <w:rFonts w:ascii="Times New Roman" w:hAnsi="Times New Roman" w:cs="Times New Roman"/>
          <w:sz w:val="24"/>
        </w:rPr>
        <w:t>данному</w:t>
      </w:r>
      <w:proofErr w:type="gramEnd"/>
      <w:r w:rsidRPr="00CC5D7B">
        <w:rPr>
          <w:rFonts w:ascii="Times New Roman" w:hAnsi="Times New Roman" w:cs="Times New Roman"/>
          <w:sz w:val="24"/>
        </w:rPr>
        <w:t xml:space="preserve"> ТСР:</w:t>
      </w:r>
    </w:p>
    <w:p w:rsidR="00C823BF" w:rsidRPr="00CC5D7B" w:rsidRDefault="00C823BF" w:rsidP="008013FE">
      <w:pPr>
        <w:jc w:val="both"/>
        <w:rPr>
          <w:rFonts w:ascii="Times New Roman" w:hAnsi="Times New Roman" w:cs="Times New Roman"/>
          <w:sz w:val="24"/>
        </w:rPr>
      </w:pPr>
      <w:r w:rsidRPr="00CC5D7B">
        <w:rPr>
          <w:rFonts w:ascii="Times New Roman" w:hAnsi="Times New Roman" w:cs="Times New Roman"/>
          <w:sz w:val="24"/>
        </w:rPr>
        <w:t>- ГОСТ ISO 10993-1-2021 - Изделия медицинские. Оценка биологического действия медицинских изделий. Часть 1. Оценка и исследования.</w:t>
      </w:r>
    </w:p>
    <w:p w:rsidR="00C823BF" w:rsidRPr="00CC5D7B" w:rsidRDefault="00C823BF" w:rsidP="008013FE">
      <w:pPr>
        <w:jc w:val="both"/>
        <w:rPr>
          <w:rFonts w:ascii="Times New Roman" w:hAnsi="Times New Roman" w:cs="Times New Roman"/>
          <w:sz w:val="24"/>
        </w:rPr>
      </w:pPr>
      <w:r w:rsidRPr="00CC5D7B">
        <w:rPr>
          <w:rFonts w:ascii="Times New Roman" w:hAnsi="Times New Roman" w:cs="Times New Roman"/>
          <w:sz w:val="24"/>
        </w:rPr>
        <w:t xml:space="preserve">- ГОСТ </w:t>
      </w:r>
      <w:proofErr w:type="gramStart"/>
      <w:r w:rsidRPr="00CC5D7B">
        <w:rPr>
          <w:rFonts w:ascii="Times New Roman" w:hAnsi="Times New Roman" w:cs="Times New Roman"/>
          <w:sz w:val="24"/>
        </w:rPr>
        <w:t>Р</w:t>
      </w:r>
      <w:proofErr w:type="gramEnd"/>
      <w:r w:rsidRPr="00CC5D7B">
        <w:rPr>
          <w:rFonts w:ascii="Times New Roman" w:hAnsi="Times New Roman" w:cs="Times New Roman"/>
          <w:sz w:val="24"/>
        </w:rPr>
        <w:t xml:space="preserve"> 52770-2016 - Изделия медицинские. Требования безопасности. Методы санитарно-химических и токсикологических испытаний.</w:t>
      </w:r>
    </w:p>
    <w:p w:rsidR="00C823BF" w:rsidRPr="00CC5D7B" w:rsidRDefault="00C823BF" w:rsidP="008013FE">
      <w:pPr>
        <w:jc w:val="both"/>
        <w:rPr>
          <w:rFonts w:ascii="Times New Roman" w:hAnsi="Times New Roman" w:cs="Times New Roman"/>
          <w:sz w:val="24"/>
        </w:rPr>
      </w:pPr>
      <w:r w:rsidRPr="00CC5D7B">
        <w:rPr>
          <w:rFonts w:ascii="Times New Roman" w:hAnsi="Times New Roman" w:cs="Times New Roman"/>
          <w:sz w:val="24"/>
        </w:rPr>
        <w:t xml:space="preserve">- ГОСТ </w:t>
      </w:r>
      <w:proofErr w:type="gramStart"/>
      <w:r w:rsidRPr="00CC5D7B">
        <w:rPr>
          <w:rFonts w:ascii="Times New Roman" w:hAnsi="Times New Roman" w:cs="Times New Roman"/>
          <w:sz w:val="24"/>
        </w:rPr>
        <w:t>Р</w:t>
      </w:r>
      <w:proofErr w:type="gramEnd"/>
      <w:r w:rsidRPr="00CC5D7B">
        <w:rPr>
          <w:rFonts w:ascii="Times New Roman" w:hAnsi="Times New Roman" w:cs="Times New Roman"/>
          <w:sz w:val="24"/>
        </w:rPr>
        <w:t xml:space="preserve"> 51632-2021 - Технические средства реабилитации людей с ограничениями жизнедеятельности. Общие технические требования и методы испытаний.</w:t>
      </w:r>
    </w:p>
    <w:p w:rsidR="00C823BF" w:rsidRPr="00CC5D7B" w:rsidRDefault="00C823BF" w:rsidP="008013FE">
      <w:pPr>
        <w:jc w:val="both"/>
        <w:rPr>
          <w:rFonts w:ascii="Times New Roman" w:hAnsi="Times New Roman" w:cs="Times New Roman"/>
          <w:sz w:val="24"/>
        </w:rPr>
      </w:pPr>
      <w:r w:rsidRPr="00CC5D7B">
        <w:rPr>
          <w:rFonts w:ascii="Times New Roman" w:hAnsi="Times New Roman" w:cs="Times New Roman"/>
          <w:sz w:val="24"/>
        </w:rPr>
        <w:t xml:space="preserve">- ГОСТ </w:t>
      </w:r>
      <w:proofErr w:type="gramStart"/>
      <w:r w:rsidRPr="00CC5D7B">
        <w:rPr>
          <w:rFonts w:ascii="Times New Roman" w:hAnsi="Times New Roman" w:cs="Times New Roman"/>
          <w:sz w:val="24"/>
        </w:rPr>
        <w:t>Р</w:t>
      </w:r>
      <w:proofErr w:type="gramEnd"/>
      <w:r w:rsidRPr="00CC5D7B">
        <w:rPr>
          <w:rFonts w:ascii="Times New Roman" w:hAnsi="Times New Roman" w:cs="Times New Roman"/>
          <w:sz w:val="24"/>
        </w:rPr>
        <w:t xml:space="preserve"> ИСО 22523-2007 - Протезы конечностей и </w:t>
      </w:r>
      <w:proofErr w:type="spellStart"/>
      <w:r w:rsidRPr="00CC5D7B">
        <w:rPr>
          <w:rFonts w:ascii="Times New Roman" w:hAnsi="Times New Roman" w:cs="Times New Roman"/>
          <w:sz w:val="24"/>
        </w:rPr>
        <w:t>ортезы</w:t>
      </w:r>
      <w:proofErr w:type="spellEnd"/>
      <w:r w:rsidRPr="00CC5D7B">
        <w:rPr>
          <w:rFonts w:ascii="Times New Roman" w:hAnsi="Times New Roman" w:cs="Times New Roman"/>
          <w:sz w:val="24"/>
        </w:rPr>
        <w:t xml:space="preserve"> наружные. Требования и методы испытаний.</w:t>
      </w:r>
    </w:p>
    <w:p w:rsidR="008013FE" w:rsidRDefault="008013FE" w:rsidP="008013FE">
      <w:pPr>
        <w:jc w:val="both"/>
        <w:rPr>
          <w:rStyle w:val="1"/>
          <w:rFonts w:ascii="Times New Roman" w:hAnsi="Times New Roman" w:cs="Times New Roman"/>
          <w:b/>
          <w:bCs/>
          <w:color w:val="000000"/>
          <w:sz w:val="24"/>
        </w:rPr>
      </w:pPr>
    </w:p>
    <w:p w:rsidR="00C823BF" w:rsidRPr="00CC5D7B" w:rsidRDefault="00C823BF" w:rsidP="008013FE">
      <w:pPr>
        <w:jc w:val="both"/>
        <w:rPr>
          <w:rFonts w:ascii="Times New Roman" w:hAnsi="Times New Roman" w:cs="Times New Roman"/>
          <w:color w:val="000000"/>
          <w:sz w:val="24"/>
        </w:rPr>
      </w:pPr>
      <w:r w:rsidRPr="00CC5D7B">
        <w:rPr>
          <w:rStyle w:val="1"/>
          <w:rFonts w:ascii="Times New Roman" w:hAnsi="Times New Roman" w:cs="Times New Roman"/>
          <w:b/>
          <w:bCs/>
          <w:color w:val="000000"/>
          <w:sz w:val="24"/>
        </w:rPr>
        <w:t xml:space="preserve">Требования к результатам работ, гарантиям качества: </w:t>
      </w:r>
      <w:r w:rsidRPr="00CC5D7B">
        <w:rPr>
          <w:rStyle w:val="1"/>
          <w:rFonts w:ascii="Times New Roman" w:hAnsi="Times New Roman" w:cs="Times New Roman"/>
          <w:color w:val="000000"/>
          <w:sz w:val="24"/>
        </w:rPr>
        <w:t>Работы по обеспечению инвалидов протезами верхних конечностей следует считать эффективно исполненными, если у инвалида восстановлена опорная и двигательная функции конечности, созданы условия для предупреждения развития деформации.</w:t>
      </w:r>
      <w:r w:rsidRPr="00CC5D7B">
        <w:rPr>
          <w:rFonts w:ascii="Times New Roman" w:hAnsi="Times New Roman" w:cs="Times New Roman"/>
          <w:color w:val="000000"/>
          <w:sz w:val="24"/>
        </w:rPr>
        <w:t xml:space="preserve">  Работы по обеспечению инвалидов протезами должны быть выполнены с надлежащим качеством в установленные сроки.</w:t>
      </w:r>
    </w:p>
    <w:p w:rsidR="008013FE" w:rsidRDefault="008013FE" w:rsidP="008013FE">
      <w:pPr>
        <w:pStyle w:val="a7"/>
        <w:spacing w:before="0" w:after="0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A931A7" w:rsidRDefault="00C823BF" w:rsidP="008013FE">
      <w:pPr>
        <w:pStyle w:val="a7"/>
        <w:spacing w:before="0" w:after="0"/>
        <w:jc w:val="both"/>
        <w:rPr>
          <w:rFonts w:ascii="Times New Roman" w:hAnsi="Times New Roman" w:cs="Times New Roman"/>
        </w:rPr>
      </w:pPr>
      <w:r w:rsidRPr="00CC5D7B">
        <w:rPr>
          <w:rFonts w:ascii="Times New Roman" w:hAnsi="Times New Roman" w:cs="Times New Roman"/>
          <w:b/>
          <w:bCs/>
          <w:color w:val="000000"/>
        </w:rPr>
        <w:t xml:space="preserve">Требования к гарантии производителя: </w:t>
      </w:r>
      <w:r w:rsidRPr="00CC5D7B">
        <w:rPr>
          <w:rFonts w:ascii="Times New Roman" w:hAnsi="Times New Roman" w:cs="Times New Roman"/>
          <w:color w:val="000000"/>
        </w:rPr>
        <w:t xml:space="preserve">12 месяцев. </w:t>
      </w:r>
    </w:p>
    <w:p w:rsidR="00C823BF" w:rsidRPr="00CC5D7B" w:rsidRDefault="00C823BF" w:rsidP="008013FE">
      <w:pPr>
        <w:pStyle w:val="a7"/>
        <w:spacing w:before="0" w:after="0"/>
        <w:jc w:val="both"/>
        <w:rPr>
          <w:rFonts w:ascii="Times New Roman" w:hAnsi="Times New Roman" w:cs="Times New Roman"/>
        </w:rPr>
      </w:pPr>
      <w:r w:rsidRPr="00CC5D7B">
        <w:rPr>
          <w:rFonts w:ascii="Times New Roman" w:hAnsi="Times New Roman" w:cs="Times New Roman"/>
          <w:b/>
          <w:bCs/>
          <w:color w:val="000000"/>
        </w:rPr>
        <w:t xml:space="preserve">Требования к гарантийному обслуживанию: </w:t>
      </w:r>
      <w:r w:rsidRPr="00CC5D7B">
        <w:rPr>
          <w:rFonts w:ascii="Times New Roman" w:hAnsi="Times New Roman" w:cs="Times New Roman"/>
          <w:color w:val="000000"/>
        </w:rPr>
        <w:t>20 рабочих дней со дня обращения.</w:t>
      </w:r>
    </w:p>
    <w:p w:rsidR="00A931A7" w:rsidRDefault="00C823BF" w:rsidP="008013FE">
      <w:pPr>
        <w:pStyle w:val="a7"/>
        <w:spacing w:before="0" w:after="0"/>
        <w:jc w:val="both"/>
        <w:rPr>
          <w:color w:val="000000"/>
        </w:rPr>
      </w:pPr>
      <w:r w:rsidRPr="00CC5D7B">
        <w:rPr>
          <w:rFonts w:ascii="Times New Roman" w:hAnsi="Times New Roman" w:cs="Times New Roman"/>
          <w:b/>
          <w:bCs/>
          <w:color w:val="000000"/>
        </w:rPr>
        <w:t xml:space="preserve">Срок, на который предоставляется гарантия </w:t>
      </w:r>
      <w:r w:rsidR="00E636F3" w:rsidRPr="00CC5D7B">
        <w:rPr>
          <w:rFonts w:ascii="Times New Roman" w:hAnsi="Times New Roman" w:cs="Times New Roman"/>
          <w:b/>
          <w:bCs/>
          <w:color w:val="000000"/>
        </w:rPr>
        <w:t xml:space="preserve">качества: </w:t>
      </w:r>
      <w:r w:rsidR="00E636F3" w:rsidRPr="00CC5D7B">
        <w:rPr>
          <w:rFonts w:ascii="Times New Roman" w:hAnsi="Times New Roman" w:cs="Times New Roman"/>
          <w:color w:val="000000"/>
        </w:rPr>
        <w:t>12</w:t>
      </w:r>
      <w:r w:rsidRPr="00CC5D7B">
        <w:rPr>
          <w:rFonts w:ascii="Times New Roman" w:hAnsi="Times New Roman" w:cs="Times New Roman"/>
          <w:color w:val="000000"/>
        </w:rPr>
        <w:t xml:space="preserve"> месяцев</w:t>
      </w:r>
      <w:r w:rsidRPr="00CC5D7B">
        <w:rPr>
          <w:color w:val="000000"/>
        </w:rPr>
        <w:t>.  </w:t>
      </w:r>
    </w:p>
    <w:p w:rsidR="00C823BF" w:rsidRPr="00A931A7" w:rsidRDefault="00C823BF" w:rsidP="00C823B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823BF" w:rsidRPr="00A931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4B54" w:rsidRDefault="004E4B54" w:rsidP="00C823BF">
      <w:pPr>
        <w:spacing w:line="240" w:lineRule="auto"/>
      </w:pPr>
      <w:r>
        <w:separator/>
      </w:r>
    </w:p>
  </w:endnote>
  <w:endnote w:type="continuationSeparator" w:id="0">
    <w:p w:rsidR="004E4B54" w:rsidRDefault="004E4B54" w:rsidP="00C823B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4B54" w:rsidRDefault="004E4B54" w:rsidP="00C823BF">
      <w:pPr>
        <w:spacing w:line="240" w:lineRule="auto"/>
      </w:pPr>
      <w:r>
        <w:separator/>
      </w:r>
    </w:p>
  </w:footnote>
  <w:footnote w:type="continuationSeparator" w:id="0">
    <w:p w:rsidR="004E4B54" w:rsidRDefault="004E4B54" w:rsidP="00C823B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D4E"/>
    <w:rsid w:val="000F43D9"/>
    <w:rsid w:val="00240546"/>
    <w:rsid w:val="0027094B"/>
    <w:rsid w:val="0030060F"/>
    <w:rsid w:val="00341F9B"/>
    <w:rsid w:val="003B4837"/>
    <w:rsid w:val="00456379"/>
    <w:rsid w:val="004E4B54"/>
    <w:rsid w:val="00513D4E"/>
    <w:rsid w:val="005C6475"/>
    <w:rsid w:val="00626954"/>
    <w:rsid w:val="007F3250"/>
    <w:rsid w:val="008013FE"/>
    <w:rsid w:val="008556FF"/>
    <w:rsid w:val="00883044"/>
    <w:rsid w:val="008832DC"/>
    <w:rsid w:val="008A2BF3"/>
    <w:rsid w:val="009A11D3"/>
    <w:rsid w:val="009D66BE"/>
    <w:rsid w:val="00A67C3F"/>
    <w:rsid w:val="00A931A7"/>
    <w:rsid w:val="00AA24EE"/>
    <w:rsid w:val="00B9717E"/>
    <w:rsid w:val="00C0351F"/>
    <w:rsid w:val="00C15109"/>
    <w:rsid w:val="00C3237E"/>
    <w:rsid w:val="00C823BF"/>
    <w:rsid w:val="00CC5D7B"/>
    <w:rsid w:val="00E531EA"/>
    <w:rsid w:val="00E636F3"/>
    <w:rsid w:val="00F06DFB"/>
    <w:rsid w:val="00F10F18"/>
    <w:rsid w:val="00F43692"/>
    <w:rsid w:val="00F436B1"/>
    <w:rsid w:val="00F62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4EE"/>
    <w:pPr>
      <w:widowControl w:val="0"/>
      <w:suppressAutoHyphens/>
      <w:spacing w:after="0" w:line="100" w:lineRule="atLeast"/>
      <w:textAlignment w:val="baseline"/>
    </w:pPr>
    <w:rPr>
      <w:rFonts w:ascii="Arial" w:eastAsia="Arial Unicode MS" w:hAnsi="Arial" w:cs="Tahoma"/>
      <w:kern w:val="1"/>
      <w:sz w:val="2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AA24EE"/>
  </w:style>
  <w:style w:type="paragraph" w:styleId="a3">
    <w:name w:val="header"/>
    <w:basedOn w:val="a"/>
    <w:link w:val="a4"/>
    <w:uiPriority w:val="99"/>
    <w:unhideWhenUsed/>
    <w:rsid w:val="00C823BF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823BF"/>
    <w:rPr>
      <w:rFonts w:ascii="Arial" w:eastAsia="Arial Unicode MS" w:hAnsi="Arial" w:cs="Tahoma"/>
      <w:kern w:val="1"/>
      <w:sz w:val="21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C823BF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823BF"/>
    <w:rPr>
      <w:rFonts w:ascii="Arial" w:eastAsia="Arial Unicode MS" w:hAnsi="Arial" w:cs="Tahoma"/>
      <w:kern w:val="1"/>
      <w:sz w:val="21"/>
      <w:szCs w:val="24"/>
      <w:lang w:eastAsia="ar-SA"/>
    </w:rPr>
  </w:style>
  <w:style w:type="character" w:customStyle="1" w:styleId="2">
    <w:name w:val="Основной шрифт абзаца2"/>
    <w:rsid w:val="00C823BF"/>
  </w:style>
  <w:style w:type="paragraph" w:styleId="a7">
    <w:name w:val="Normal (Web)"/>
    <w:basedOn w:val="a"/>
    <w:uiPriority w:val="99"/>
    <w:rsid w:val="00C823BF"/>
    <w:pPr>
      <w:widowControl/>
      <w:suppressAutoHyphens w:val="0"/>
      <w:spacing w:before="280" w:after="280"/>
    </w:pPr>
    <w:rPr>
      <w:sz w:val="24"/>
    </w:rPr>
  </w:style>
  <w:style w:type="paragraph" w:customStyle="1" w:styleId="Standard">
    <w:name w:val="Standard"/>
    <w:rsid w:val="00C823BF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4EE"/>
    <w:pPr>
      <w:widowControl w:val="0"/>
      <w:suppressAutoHyphens/>
      <w:spacing w:after="0" w:line="100" w:lineRule="atLeast"/>
      <w:textAlignment w:val="baseline"/>
    </w:pPr>
    <w:rPr>
      <w:rFonts w:ascii="Arial" w:eastAsia="Arial Unicode MS" w:hAnsi="Arial" w:cs="Tahoma"/>
      <w:kern w:val="1"/>
      <w:sz w:val="2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AA24EE"/>
  </w:style>
  <w:style w:type="paragraph" w:styleId="a3">
    <w:name w:val="header"/>
    <w:basedOn w:val="a"/>
    <w:link w:val="a4"/>
    <w:uiPriority w:val="99"/>
    <w:unhideWhenUsed/>
    <w:rsid w:val="00C823BF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823BF"/>
    <w:rPr>
      <w:rFonts w:ascii="Arial" w:eastAsia="Arial Unicode MS" w:hAnsi="Arial" w:cs="Tahoma"/>
      <w:kern w:val="1"/>
      <w:sz w:val="21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C823BF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823BF"/>
    <w:rPr>
      <w:rFonts w:ascii="Arial" w:eastAsia="Arial Unicode MS" w:hAnsi="Arial" w:cs="Tahoma"/>
      <w:kern w:val="1"/>
      <w:sz w:val="21"/>
      <w:szCs w:val="24"/>
      <w:lang w:eastAsia="ar-SA"/>
    </w:rPr>
  </w:style>
  <w:style w:type="character" w:customStyle="1" w:styleId="2">
    <w:name w:val="Основной шрифт абзаца2"/>
    <w:rsid w:val="00C823BF"/>
  </w:style>
  <w:style w:type="paragraph" w:styleId="a7">
    <w:name w:val="Normal (Web)"/>
    <w:basedOn w:val="a"/>
    <w:uiPriority w:val="99"/>
    <w:rsid w:val="00C823BF"/>
    <w:pPr>
      <w:widowControl/>
      <w:suppressAutoHyphens w:val="0"/>
      <w:spacing w:before="280" w:after="280"/>
    </w:pPr>
    <w:rPr>
      <w:sz w:val="24"/>
    </w:rPr>
  </w:style>
  <w:style w:type="paragraph" w:customStyle="1" w:styleId="Standard">
    <w:name w:val="Standard"/>
    <w:rsid w:val="00C823BF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49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</Pages>
  <Words>1201</Words>
  <Characters>6852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Дозорцева Анна Викторовна</dc:creator>
  <cp:keywords/>
  <dc:description/>
  <cp:lastModifiedBy>Тапикова Виолетта Олеговна</cp:lastModifiedBy>
  <cp:revision>22</cp:revision>
  <dcterms:created xsi:type="dcterms:W3CDTF">2022-10-11T09:33:00Z</dcterms:created>
  <dcterms:modified xsi:type="dcterms:W3CDTF">2023-09-18T11:31:00Z</dcterms:modified>
</cp:coreProperties>
</file>