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77" w:rsidRPr="00C20477" w:rsidRDefault="00C20477" w:rsidP="00C20477">
      <w:pPr>
        <w:numPr>
          <w:ilvl w:val="0"/>
          <w:numId w:val="8"/>
        </w:numPr>
        <w:tabs>
          <w:tab w:val="left" w:pos="567"/>
        </w:tabs>
        <w:jc w:val="right"/>
        <w:rPr>
          <w:rFonts w:eastAsia="Times New Roman"/>
          <w:i/>
        </w:rPr>
      </w:pPr>
      <w:r w:rsidRPr="00C20477">
        <w:rPr>
          <w:rFonts w:eastAsia="Times New Roman"/>
          <w:i/>
        </w:rPr>
        <w:t xml:space="preserve">Приложение № </w:t>
      </w:r>
      <w:r>
        <w:rPr>
          <w:rFonts w:eastAsia="Times New Roman"/>
          <w:i/>
          <w:lang w:val="en-US"/>
        </w:rPr>
        <w:t>1</w:t>
      </w:r>
      <w:r w:rsidRPr="00C20477">
        <w:rPr>
          <w:rFonts w:eastAsia="Times New Roman"/>
          <w:i/>
        </w:rPr>
        <w:t xml:space="preserve"> </w:t>
      </w:r>
    </w:p>
    <w:p w:rsidR="00C20477" w:rsidRDefault="00C20477" w:rsidP="00C20477">
      <w:pPr>
        <w:numPr>
          <w:ilvl w:val="0"/>
          <w:numId w:val="8"/>
        </w:numPr>
        <w:tabs>
          <w:tab w:val="left" w:pos="567"/>
        </w:tabs>
        <w:jc w:val="right"/>
        <w:rPr>
          <w:rFonts w:eastAsia="Times New Roman"/>
          <w:i/>
        </w:rPr>
      </w:pPr>
      <w:r w:rsidRPr="00C20477">
        <w:rPr>
          <w:rFonts w:eastAsia="Times New Roman"/>
          <w:i/>
        </w:rPr>
        <w:t>к извещению о проведении закупки</w:t>
      </w:r>
    </w:p>
    <w:p w:rsidR="00C20477" w:rsidRPr="00C20477" w:rsidRDefault="00C20477" w:rsidP="00C20477">
      <w:pPr>
        <w:numPr>
          <w:ilvl w:val="0"/>
          <w:numId w:val="8"/>
        </w:numPr>
        <w:tabs>
          <w:tab w:val="left" w:pos="567"/>
        </w:tabs>
        <w:jc w:val="right"/>
        <w:rPr>
          <w:rFonts w:eastAsia="Times New Roman"/>
          <w:i/>
        </w:rPr>
      </w:pPr>
      <w:bookmarkStart w:id="0" w:name="_GoBack"/>
      <w:bookmarkEnd w:id="0"/>
    </w:p>
    <w:p w:rsidR="00E903C3" w:rsidRPr="00E903C3" w:rsidRDefault="00E903C3" w:rsidP="00E903C3">
      <w:pPr>
        <w:widowControl w:val="0"/>
        <w:ind w:right="-24"/>
        <w:jc w:val="center"/>
        <w:rPr>
          <w:rFonts w:eastAsia="Times New Roman"/>
          <w:b/>
        </w:rPr>
      </w:pPr>
      <w:r w:rsidRPr="00E903C3">
        <w:rPr>
          <w:rFonts w:eastAsia="Times New Roman"/>
          <w:b/>
        </w:rPr>
        <w:t>Описание объекта закупки (техническое задание)</w:t>
      </w:r>
    </w:p>
    <w:p w:rsidR="00E903C3" w:rsidRPr="00E903C3" w:rsidRDefault="00E903C3" w:rsidP="00E903C3">
      <w:pPr>
        <w:widowControl w:val="0"/>
        <w:ind w:right="-24"/>
        <w:jc w:val="center"/>
        <w:rPr>
          <w:rFonts w:eastAsia="Times New Roman"/>
          <w:b/>
        </w:rPr>
      </w:pPr>
      <w:r w:rsidRPr="00E903C3">
        <w:rPr>
          <w:rFonts w:eastAsia="Times New Roman"/>
          <w:b/>
        </w:rPr>
        <w:t xml:space="preserve">на выполнение в 2022 году работ по изготовлению протезов верхних конечностей (далее – Изделия) для пострадавших от несчастных случаев на производстве и профессиональных заболеваний </w:t>
      </w:r>
    </w:p>
    <w:p w:rsidR="00E903C3" w:rsidRPr="00E903C3" w:rsidRDefault="00E903C3" w:rsidP="00E903C3">
      <w:pPr>
        <w:widowControl w:val="0"/>
        <w:ind w:right="-24"/>
        <w:jc w:val="center"/>
        <w:rPr>
          <w:rFonts w:eastAsia="Times New Roman"/>
          <w:b/>
          <w:sz w:val="26"/>
          <w:szCs w:val="26"/>
        </w:rPr>
      </w:pPr>
      <w:r w:rsidRPr="00E903C3">
        <w:rPr>
          <w:rFonts w:eastAsia="Times New Roman"/>
          <w:b/>
        </w:rPr>
        <w:t xml:space="preserve"> (далее – Получатели)</w:t>
      </w:r>
      <w:r w:rsidRPr="00E903C3">
        <w:rPr>
          <w:rFonts w:eastAsia="Times New Roman"/>
          <w:b/>
          <w:sz w:val="26"/>
          <w:szCs w:val="26"/>
        </w:rPr>
        <w:t xml:space="preserve"> </w:t>
      </w:r>
    </w:p>
    <w:p w:rsidR="00E903C3" w:rsidRPr="00E903C3" w:rsidRDefault="00E903C3" w:rsidP="00E903C3">
      <w:pPr>
        <w:widowControl w:val="0"/>
        <w:ind w:right="-24"/>
        <w:jc w:val="center"/>
        <w:rPr>
          <w:rFonts w:eastAsia="Times New Roman"/>
          <w:b/>
          <w:sz w:val="26"/>
          <w:szCs w:val="26"/>
        </w:rPr>
      </w:pPr>
    </w:p>
    <w:p w:rsidR="00E903C3" w:rsidRPr="00E903C3" w:rsidRDefault="00E903C3" w:rsidP="00E903C3">
      <w:pPr>
        <w:ind w:right="-24"/>
        <w:jc w:val="both"/>
        <w:rPr>
          <w:rFonts w:eastAsia="Times New Roman"/>
          <w:color w:val="000000" w:themeColor="text1"/>
        </w:rPr>
      </w:pPr>
      <w:r w:rsidRPr="00E903C3">
        <w:rPr>
          <w:b/>
        </w:rPr>
        <w:t xml:space="preserve">Срок </w:t>
      </w:r>
      <w:r w:rsidRPr="00E903C3">
        <w:rPr>
          <w:b/>
          <w:color w:val="000000" w:themeColor="text1"/>
        </w:rPr>
        <w:t>выполнения работ:</w:t>
      </w:r>
      <w:r w:rsidRPr="00E903C3">
        <w:rPr>
          <w:color w:val="000000" w:themeColor="text1"/>
        </w:rPr>
        <w:t xml:space="preserve"> со дня, следующего за днем заключения государственного контракта</w:t>
      </w:r>
      <w:r w:rsidR="0092704C">
        <w:rPr>
          <w:color w:val="000000" w:themeColor="text1"/>
        </w:rPr>
        <w:t>, до</w:t>
      </w:r>
      <w:r w:rsidRPr="00E903C3">
        <w:rPr>
          <w:color w:val="000000" w:themeColor="text1"/>
        </w:rPr>
        <w:t xml:space="preserve"> </w:t>
      </w:r>
      <w:r w:rsidR="0092704C">
        <w:rPr>
          <w:rFonts w:eastAsia="Times New Roman"/>
          <w:color w:val="000000" w:themeColor="text1"/>
        </w:rPr>
        <w:t>«</w:t>
      </w:r>
      <w:r w:rsidRPr="00E903C3">
        <w:rPr>
          <w:rFonts w:eastAsia="Times New Roman"/>
          <w:color w:val="000000" w:themeColor="text1"/>
        </w:rPr>
        <w:t>12</w:t>
      </w:r>
      <w:r w:rsidR="0092704C">
        <w:rPr>
          <w:rFonts w:eastAsia="Times New Roman"/>
          <w:color w:val="000000" w:themeColor="text1"/>
        </w:rPr>
        <w:t>»</w:t>
      </w:r>
      <w:r w:rsidRPr="00E903C3">
        <w:rPr>
          <w:rFonts w:eastAsia="Times New Roman"/>
          <w:color w:val="000000" w:themeColor="text1"/>
        </w:rPr>
        <w:t xml:space="preserve"> декабря 2022 года (включительно).</w:t>
      </w:r>
    </w:p>
    <w:p w:rsidR="00E903C3" w:rsidRPr="00E903C3" w:rsidRDefault="00E903C3" w:rsidP="00E903C3">
      <w:pPr>
        <w:ind w:right="-24"/>
        <w:jc w:val="both"/>
        <w:rPr>
          <w:color w:val="000000" w:themeColor="text1"/>
        </w:rPr>
      </w:pPr>
      <w:r w:rsidRPr="00E903C3">
        <w:rPr>
          <w:b/>
          <w:color w:val="000000" w:themeColor="text1"/>
        </w:rPr>
        <w:t>Сроки завершения работы:</w:t>
      </w:r>
      <w:r w:rsidRPr="00E903C3">
        <w:rPr>
          <w:color w:val="000000" w:themeColor="text1"/>
        </w:rPr>
        <w:t xml:space="preserve"> </w:t>
      </w:r>
      <w:r w:rsidR="0092704C">
        <w:rPr>
          <w:color w:val="000000" w:themeColor="text1"/>
        </w:rPr>
        <w:t>до</w:t>
      </w:r>
      <w:r w:rsidR="0092704C" w:rsidRPr="00E903C3">
        <w:rPr>
          <w:color w:val="000000" w:themeColor="text1"/>
        </w:rPr>
        <w:t xml:space="preserve"> </w:t>
      </w:r>
      <w:r w:rsidR="0092704C">
        <w:rPr>
          <w:rFonts w:eastAsia="Times New Roman"/>
          <w:color w:val="000000" w:themeColor="text1"/>
        </w:rPr>
        <w:t>«</w:t>
      </w:r>
      <w:r w:rsidR="0092704C" w:rsidRPr="00E903C3">
        <w:rPr>
          <w:rFonts w:eastAsia="Times New Roman"/>
          <w:color w:val="000000" w:themeColor="text1"/>
        </w:rPr>
        <w:t>12</w:t>
      </w:r>
      <w:r w:rsidR="0092704C">
        <w:rPr>
          <w:rFonts w:eastAsia="Times New Roman"/>
          <w:color w:val="000000" w:themeColor="text1"/>
        </w:rPr>
        <w:t>»</w:t>
      </w:r>
      <w:r w:rsidR="0092704C" w:rsidRPr="00E903C3">
        <w:rPr>
          <w:rFonts w:eastAsia="Times New Roman"/>
          <w:color w:val="000000" w:themeColor="text1"/>
        </w:rPr>
        <w:t xml:space="preserve"> декабря</w:t>
      </w:r>
      <w:r w:rsidRPr="00E903C3">
        <w:rPr>
          <w:rFonts w:eastAsia="Times New Roman"/>
          <w:color w:val="000000" w:themeColor="text1"/>
        </w:rPr>
        <w:t xml:space="preserve"> 2022 года (включительно).</w:t>
      </w:r>
    </w:p>
    <w:p w:rsidR="00E903C3" w:rsidRPr="00E903C3" w:rsidRDefault="00E903C3" w:rsidP="00E903C3">
      <w:pPr>
        <w:jc w:val="both"/>
        <w:rPr>
          <w:rFonts w:eastAsia="Times New Roman"/>
        </w:rPr>
      </w:pPr>
      <w:r w:rsidRPr="00E903C3">
        <w:rPr>
          <w:color w:val="000000" w:themeColor="text1"/>
          <w:lang w:eastAsia="en-US"/>
        </w:rPr>
        <w:t>1.</w:t>
      </w:r>
      <w:r w:rsidRPr="00E903C3">
        <w:rPr>
          <w:rFonts w:eastAsia="Times New Roman"/>
          <w:color w:val="000000" w:themeColor="text1"/>
        </w:rPr>
        <w:t xml:space="preserve">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w:t>
      </w:r>
      <w:r w:rsidRPr="00E903C3">
        <w:rPr>
          <w:rFonts w:eastAsia="Times New Roman"/>
        </w:rPr>
        <w:t>государственного контракта.</w:t>
      </w:r>
    </w:p>
    <w:p w:rsidR="00E903C3" w:rsidRPr="00E903C3" w:rsidRDefault="00E903C3" w:rsidP="00E903C3">
      <w:pPr>
        <w:ind w:right="-24"/>
        <w:jc w:val="both"/>
        <w:rPr>
          <w:lang w:eastAsia="en-US"/>
        </w:rPr>
      </w:pPr>
      <w:r w:rsidRPr="00E903C3">
        <w:rPr>
          <w:lang w:eastAsia="en-US"/>
        </w:rPr>
        <w:t>2. Изделия должны отвечать следующим требованиям:</w:t>
      </w:r>
    </w:p>
    <w:p w:rsidR="00E903C3" w:rsidRPr="00E903C3" w:rsidRDefault="00E903C3" w:rsidP="00E903C3">
      <w:pPr>
        <w:ind w:left="720" w:right="-24"/>
        <w:contextualSpacing/>
        <w:jc w:val="both"/>
        <w:rPr>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6804"/>
        <w:gridCol w:w="992"/>
      </w:tblGrid>
      <w:tr w:rsidR="00933476" w:rsidRPr="00E903C3" w:rsidTr="00283FC0">
        <w:tc>
          <w:tcPr>
            <w:tcW w:w="709" w:type="dxa"/>
            <w:shd w:val="clear" w:color="auto" w:fill="auto"/>
          </w:tcPr>
          <w:p w:rsidR="00933476" w:rsidRPr="0046054F" w:rsidRDefault="00933476" w:rsidP="00933476">
            <w:pPr>
              <w:rPr>
                <w:rFonts w:eastAsia="Times New Roman"/>
              </w:rPr>
            </w:pPr>
            <w:r w:rsidRPr="0046054F">
              <w:rPr>
                <w:rFonts w:eastAsia="Times New Roman"/>
              </w:rPr>
              <w:t>№</w:t>
            </w:r>
          </w:p>
          <w:p w:rsidR="00933476" w:rsidRPr="0046054F" w:rsidRDefault="00933476" w:rsidP="00933476">
            <w:pPr>
              <w:rPr>
                <w:rFonts w:eastAsia="Times New Roman"/>
              </w:rPr>
            </w:pPr>
            <w:r w:rsidRPr="0046054F">
              <w:rPr>
                <w:rFonts w:eastAsia="Times New Roman"/>
              </w:rPr>
              <w:t>п/п</w:t>
            </w:r>
          </w:p>
        </w:tc>
        <w:tc>
          <w:tcPr>
            <w:tcW w:w="1701" w:type="dxa"/>
          </w:tcPr>
          <w:p w:rsidR="00933476" w:rsidRPr="0046054F" w:rsidRDefault="00933476" w:rsidP="0046054F">
            <w:pPr>
              <w:rPr>
                <w:rFonts w:eastAsia="Times New Roman"/>
              </w:rPr>
            </w:pPr>
            <w:r w:rsidRPr="0046054F">
              <w:rPr>
                <w:rFonts w:eastAsia="Times New Roman"/>
              </w:rPr>
              <w:t>Наименование Изделия</w:t>
            </w:r>
          </w:p>
        </w:tc>
        <w:tc>
          <w:tcPr>
            <w:tcW w:w="6804" w:type="dxa"/>
            <w:shd w:val="clear" w:color="auto" w:fill="auto"/>
          </w:tcPr>
          <w:p w:rsidR="00933476" w:rsidRPr="0046054F" w:rsidRDefault="00933476" w:rsidP="0046054F">
            <w:pPr>
              <w:jc w:val="center"/>
              <w:rPr>
                <w:rFonts w:eastAsia="Times New Roman"/>
              </w:rPr>
            </w:pPr>
            <w:r w:rsidRPr="0046054F">
              <w:rPr>
                <w:rFonts w:eastAsia="Times New Roman"/>
              </w:rPr>
              <w:t>Характеристика Изделия</w:t>
            </w:r>
          </w:p>
        </w:tc>
        <w:tc>
          <w:tcPr>
            <w:tcW w:w="992" w:type="dxa"/>
            <w:shd w:val="clear" w:color="auto" w:fill="auto"/>
          </w:tcPr>
          <w:p w:rsidR="00933476" w:rsidRPr="0046054F" w:rsidRDefault="00933476" w:rsidP="00283FC0">
            <w:pPr>
              <w:spacing w:line="192" w:lineRule="auto"/>
              <w:jc w:val="center"/>
              <w:rPr>
                <w:rFonts w:eastAsia="Times New Roman"/>
              </w:rPr>
            </w:pPr>
            <w:r w:rsidRPr="0046054F">
              <w:rPr>
                <w:rFonts w:eastAsia="Times New Roman"/>
              </w:rPr>
              <w:t>Объем (кол-во)</w:t>
            </w:r>
          </w:p>
          <w:p w:rsidR="00933476" w:rsidRPr="0046054F" w:rsidRDefault="00933476" w:rsidP="00283FC0">
            <w:pPr>
              <w:spacing w:line="192" w:lineRule="auto"/>
              <w:jc w:val="center"/>
              <w:rPr>
                <w:rFonts w:eastAsia="Times New Roman"/>
              </w:rPr>
            </w:pPr>
            <w:r w:rsidRPr="0046054F">
              <w:rPr>
                <w:rFonts w:eastAsia="Times New Roman"/>
              </w:rPr>
              <w:t>(шт.)</w:t>
            </w:r>
          </w:p>
        </w:tc>
      </w:tr>
      <w:tr w:rsidR="00933476" w:rsidRPr="00283FC0" w:rsidTr="00283FC0">
        <w:tc>
          <w:tcPr>
            <w:tcW w:w="709" w:type="dxa"/>
            <w:shd w:val="clear" w:color="auto" w:fill="auto"/>
          </w:tcPr>
          <w:p w:rsidR="00933476" w:rsidRPr="00283FC0" w:rsidRDefault="00933476" w:rsidP="00E903C3">
            <w:pPr>
              <w:rPr>
                <w:rFonts w:eastAsia="Times New Roman"/>
              </w:rPr>
            </w:pPr>
            <w:r w:rsidRPr="00283FC0">
              <w:rPr>
                <w:rFonts w:eastAsia="Times New Roman"/>
                <w:lang w:val="en-US"/>
              </w:rPr>
              <w:t>1</w:t>
            </w:r>
            <w:r w:rsidRPr="00283FC0">
              <w:rPr>
                <w:rFonts w:eastAsia="Times New Roman"/>
              </w:rPr>
              <w:t>.</w:t>
            </w:r>
          </w:p>
        </w:tc>
        <w:tc>
          <w:tcPr>
            <w:tcW w:w="1701" w:type="dxa"/>
          </w:tcPr>
          <w:p w:rsidR="00933476" w:rsidRPr="00283FC0" w:rsidRDefault="00933476" w:rsidP="00E903C3">
            <w:pPr>
              <w:rPr>
                <w:rFonts w:eastAsia="Times New Roman"/>
              </w:rPr>
            </w:pPr>
            <w:r w:rsidRPr="00283FC0">
              <w:rPr>
                <w:rFonts w:eastAsia="Times New Roman"/>
              </w:rPr>
              <w:t>Протез предплечья активный</w:t>
            </w:r>
            <w:r w:rsidRPr="00283FC0">
              <w:rPr>
                <w:rFonts w:eastAsia="Times New Roman"/>
                <w:bCs/>
              </w:rPr>
              <w:t xml:space="preserve"> </w:t>
            </w:r>
            <w:r w:rsidRPr="00283FC0">
              <w:rPr>
                <w:rFonts w:eastAsia="Times New Roman"/>
              </w:rPr>
              <w:t>(тяговый)</w:t>
            </w:r>
          </w:p>
          <w:p w:rsidR="00933476" w:rsidRPr="00283FC0" w:rsidRDefault="00933476" w:rsidP="00933476">
            <w:pPr>
              <w:rPr>
                <w:rFonts w:eastAsia="Times New Roman"/>
              </w:rPr>
            </w:pPr>
          </w:p>
        </w:tc>
        <w:tc>
          <w:tcPr>
            <w:tcW w:w="6804" w:type="dxa"/>
            <w:shd w:val="clear" w:color="auto" w:fill="auto"/>
          </w:tcPr>
          <w:p w:rsidR="00933476" w:rsidRPr="00283FC0" w:rsidRDefault="00933476" w:rsidP="00283FC0">
            <w:pPr>
              <w:spacing w:line="192" w:lineRule="auto"/>
              <w:jc w:val="both"/>
              <w:rPr>
                <w:rFonts w:eastAsia="Times New Roman"/>
              </w:rPr>
            </w:pPr>
            <w:r w:rsidRPr="00283FC0">
              <w:rPr>
                <w:rFonts w:eastAsia="Times New Roman"/>
                <w:bCs/>
              </w:rPr>
              <w:t>Протез предплечья с тяговым управлением, активный, механический (тяговый), предназначен для обеспечения действий Получателей по самообслуживанию. Протез состоит из гильзы предплечья, узла запястья, кисти корпусной с гибкой тягой, с пружинным схватом, фиксацией блока IV-V пальцев</w:t>
            </w:r>
            <w:r w:rsidRPr="00283FC0">
              <w:rPr>
                <w:rFonts w:eastAsia="Times New Roman"/>
                <w:bCs/>
                <w:color w:val="00B0F0"/>
              </w:rPr>
              <w:t xml:space="preserve">. </w:t>
            </w:r>
            <w:r w:rsidRPr="00283FC0">
              <w:rPr>
                <w:rFonts w:eastAsia="Times New Roman"/>
                <w:bCs/>
              </w:rPr>
              <w:t>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w:t>
            </w:r>
            <w:r w:rsidR="004B0272">
              <w:rPr>
                <w:rFonts w:eastAsia="Times New Roman"/>
              </w:rPr>
              <w:t>.</w:t>
            </w:r>
            <w:r w:rsidRPr="00283FC0">
              <w:rPr>
                <w:rFonts w:eastAsia="Times New Roman"/>
              </w:rPr>
              <w:t xml:space="preserve"> Крепление индивидуальное.</w:t>
            </w:r>
          </w:p>
        </w:tc>
        <w:tc>
          <w:tcPr>
            <w:tcW w:w="992" w:type="dxa"/>
            <w:shd w:val="clear" w:color="auto" w:fill="auto"/>
          </w:tcPr>
          <w:p w:rsidR="00933476" w:rsidRPr="00283FC0" w:rsidRDefault="00933476" w:rsidP="00E903C3">
            <w:pPr>
              <w:jc w:val="center"/>
              <w:rPr>
                <w:rFonts w:eastAsia="Times New Roman"/>
                <w:lang w:val="en-US"/>
              </w:rPr>
            </w:pPr>
            <w:r w:rsidRPr="00283FC0">
              <w:rPr>
                <w:rFonts w:eastAsia="Times New Roman"/>
                <w:lang w:val="en-US"/>
              </w:rPr>
              <w:t>2</w:t>
            </w:r>
          </w:p>
        </w:tc>
      </w:tr>
      <w:tr w:rsidR="00933476" w:rsidRPr="00283FC0" w:rsidTr="00283FC0">
        <w:tc>
          <w:tcPr>
            <w:tcW w:w="709" w:type="dxa"/>
            <w:shd w:val="clear" w:color="auto" w:fill="auto"/>
          </w:tcPr>
          <w:p w:rsidR="00933476" w:rsidRPr="00283FC0" w:rsidRDefault="00933476" w:rsidP="00E903C3">
            <w:pPr>
              <w:rPr>
                <w:rFonts w:eastAsia="Times New Roman"/>
              </w:rPr>
            </w:pPr>
            <w:r w:rsidRPr="00283FC0">
              <w:rPr>
                <w:rFonts w:eastAsia="Times New Roman"/>
              </w:rPr>
              <w:t>2.</w:t>
            </w:r>
          </w:p>
        </w:tc>
        <w:tc>
          <w:tcPr>
            <w:tcW w:w="1701" w:type="dxa"/>
          </w:tcPr>
          <w:p w:rsidR="00933476" w:rsidRPr="00283FC0" w:rsidRDefault="00933476" w:rsidP="00E903C3">
            <w:pPr>
              <w:rPr>
                <w:rFonts w:eastAsia="Times New Roman"/>
              </w:rPr>
            </w:pPr>
            <w:r w:rsidRPr="00283FC0">
              <w:rPr>
                <w:rFonts w:eastAsia="Times New Roman"/>
              </w:rPr>
              <w:t>Протез предплечья активный</w:t>
            </w:r>
            <w:r w:rsidRPr="00283FC0">
              <w:rPr>
                <w:rFonts w:eastAsia="Times New Roman"/>
                <w:bCs/>
              </w:rPr>
              <w:t xml:space="preserve"> </w:t>
            </w:r>
            <w:r w:rsidRPr="00283FC0">
              <w:rPr>
                <w:rFonts w:eastAsia="Times New Roman"/>
              </w:rPr>
              <w:t>(тяговый)</w:t>
            </w:r>
          </w:p>
          <w:p w:rsidR="00933476" w:rsidRPr="00283FC0" w:rsidRDefault="00933476" w:rsidP="00E903C3">
            <w:pPr>
              <w:rPr>
                <w:rFonts w:eastAsia="Times New Roman"/>
              </w:rPr>
            </w:pPr>
          </w:p>
        </w:tc>
        <w:tc>
          <w:tcPr>
            <w:tcW w:w="6804" w:type="dxa"/>
            <w:shd w:val="clear" w:color="auto" w:fill="auto"/>
          </w:tcPr>
          <w:p w:rsidR="00933476" w:rsidRPr="00283FC0" w:rsidRDefault="00933476" w:rsidP="00283FC0">
            <w:pPr>
              <w:spacing w:line="192" w:lineRule="auto"/>
              <w:jc w:val="both"/>
              <w:rPr>
                <w:rFonts w:eastAsia="Times New Roman"/>
                <w:bCs/>
              </w:rPr>
            </w:pPr>
            <w:r w:rsidRPr="00283FC0">
              <w:rPr>
                <w:rFonts w:eastAsia="Times New Roman"/>
              </w:rPr>
              <w:t xml:space="preserve">Протез предплечья с тяговым управлением, активный, механический (тяговый), предназначен для обеспечения действий </w:t>
            </w:r>
            <w:r w:rsidRPr="00283FC0">
              <w:rPr>
                <w:rFonts w:eastAsia="Times New Roman"/>
                <w:bCs/>
              </w:rPr>
              <w:t>Получателей</w:t>
            </w:r>
            <w:r w:rsidRPr="00283FC0">
              <w:rPr>
                <w:rFonts w:eastAsia="Times New Roman"/>
              </w:rPr>
              <w:t xml:space="preserve"> по самообслуживанию. Протез состоит из гильзы предплечья, узла запястья, кисти тяговой из пластмассы. Приемная пробная гильза по слепку из листового термопласта. Приемная постоянная индивидуальная одинарная гильза по слепку из листового термопласта, слоистого пластика на основе связующих смол. Крепление индивидуальное.</w:t>
            </w:r>
          </w:p>
        </w:tc>
        <w:tc>
          <w:tcPr>
            <w:tcW w:w="992" w:type="dxa"/>
            <w:shd w:val="clear" w:color="auto" w:fill="auto"/>
          </w:tcPr>
          <w:p w:rsidR="00933476" w:rsidRPr="00283FC0" w:rsidRDefault="00933476" w:rsidP="00E903C3">
            <w:pPr>
              <w:jc w:val="center"/>
              <w:rPr>
                <w:rFonts w:eastAsia="Times New Roman"/>
              </w:rPr>
            </w:pPr>
            <w:r w:rsidRPr="00283FC0">
              <w:rPr>
                <w:rFonts w:eastAsia="Times New Roman"/>
              </w:rPr>
              <w:t>1</w:t>
            </w:r>
          </w:p>
        </w:tc>
      </w:tr>
      <w:tr w:rsidR="00933476" w:rsidRPr="00283FC0" w:rsidTr="00283FC0">
        <w:tc>
          <w:tcPr>
            <w:tcW w:w="709" w:type="dxa"/>
            <w:shd w:val="clear" w:color="auto" w:fill="auto"/>
          </w:tcPr>
          <w:p w:rsidR="00933476" w:rsidRPr="00283FC0" w:rsidRDefault="00933476" w:rsidP="00E903C3">
            <w:pPr>
              <w:rPr>
                <w:rFonts w:eastAsia="Times New Roman"/>
              </w:rPr>
            </w:pPr>
            <w:r w:rsidRPr="00283FC0">
              <w:rPr>
                <w:rFonts w:eastAsia="Times New Roman"/>
              </w:rPr>
              <w:t>3.</w:t>
            </w:r>
          </w:p>
        </w:tc>
        <w:tc>
          <w:tcPr>
            <w:tcW w:w="1701" w:type="dxa"/>
          </w:tcPr>
          <w:p w:rsidR="00933476" w:rsidRPr="00283FC0" w:rsidRDefault="00933476" w:rsidP="00E903C3">
            <w:pPr>
              <w:rPr>
                <w:rFonts w:eastAsia="Times New Roman"/>
              </w:rPr>
            </w:pPr>
            <w:r w:rsidRPr="00283FC0">
              <w:rPr>
                <w:rFonts w:eastAsia="Times New Roman"/>
              </w:rPr>
              <w:t>Протез плеча косметический</w:t>
            </w:r>
          </w:p>
          <w:p w:rsidR="00933476" w:rsidRPr="00283FC0" w:rsidRDefault="00933476" w:rsidP="00933476">
            <w:pPr>
              <w:keepNext/>
              <w:tabs>
                <w:tab w:val="left" w:pos="0"/>
              </w:tabs>
              <w:snapToGrid w:val="0"/>
              <w:rPr>
                <w:rFonts w:eastAsia="Times New Roman"/>
              </w:rPr>
            </w:pPr>
          </w:p>
        </w:tc>
        <w:tc>
          <w:tcPr>
            <w:tcW w:w="6804" w:type="dxa"/>
            <w:shd w:val="clear" w:color="auto" w:fill="auto"/>
          </w:tcPr>
          <w:p w:rsidR="00933476" w:rsidRPr="00283FC0" w:rsidRDefault="00933476" w:rsidP="00283FC0">
            <w:pPr>
              <w:spacing w:line="192" w:lineRule="auto"/>
              <w:jc w:val="both"/>
              <w:rPr>
                <w:rFonts w:eastAsia="Times New Roman"/>
              </w:rPr>
            </w:pPr>
            <w:r w:rsidRPr="00283FC0">
              <w:rPr>
                <w:rFonts w:eastAsia="Times New Roman"/>
                <w:bCs/>
              </w:rPr>
              <w:t xml:space="preserve">Протез плеча косметический, предназначен для восполнения утраченных эстетических параметров на уровне плеча. Протез состоит из гильзы плеча, узла локоть - предплечье эндоскелетного типа пассивного со ступенчатой фиксацией, с пассивной ротацией плеча и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w:t>
            </w:r>
            <w:r w:rsidRPr="00283FC0">
              <w:rPr>
                <w:rFonts w:eastAsia="Times New Roman"/>
                <w:bCs/>
                <w:color w:val="000000" w:themeColor="text1"/>
              </w:rPr>
              <w:t xml:space="preserve">Чехлы на культю плеча хлопчатобумажные – 1 шт. </w:t>
            </w:r>
            <w:r w:rsidRPr="00283FC0">
              <w:rPr>
                <w:rFonts w:eastAsia="Times New Roman"/>
                <w:bCs/>
              </w:rPr>
              <w:t>Крепление индивидуальное.</w:t>
            </w:r>
          </w:p>
        </w:tc>
        <w:tc>
          <w:tcPr>
            <w:tcW w:w="992" w:type="dxa"/>
            <w:shd w:val="clear" w:color="auto" w:fill="auto"/>
          </w:tcPr>
          <w:p w:rsidR="00933476" w:rsidRPr="00283FC0" w:rsidRDefault="00933476" w:rsidP="00E903C3">
            <w:pPr>
              <w:jc w:val="center"/>
              <w:rPr>
                <w:rFonts w:eastAsia="Times New Roman"/>
                <w:color w:val="000000" w:themeColor="text1"/>
              </w:rPr>
            </w:pPr>
            <w:r w:rsidRPr="00283FC0">
              <w:rPr>
                <w:rFonts w:eastAsia="Times New Roman"/>
                <w:color w:val="000000" w:themeColor="text1"/>
              </w:rPr>
              <w:t>1</w:t>
            </w:r>
          </w:p>
        </w:tc>
      </w:tr>
      <w:tr w:rsidR="00933476" w:rsidRPr="00283FC0" w:rsidTr="00283FC0">
        <w:tc>
          <w:tcPr>
            <w:tcW w:w="709" w:type="dxa"/>
            <w:shd w:val="clear" w:color="auto" w:fill="auto"/>
          </w:tcPr>
          <w:p w:rsidR="00933476" w:rsidRPr="00283FC0" w:rsidRDefault="00933476" w:rsidP="00E903C3">
            <w:pPr>
              <w:rPr>
                <w:rFonts w:eastAsia="Times New Roman"/>
              </w:rPr>
            </w:pPr>
            <w:r w:rsidRPr="00283FC0">
              <w:rPr>
                <w:rFonts w:eastAsia="Times New Roman"/>
              </w:rPr>
              <w:t>4.</w:t>
            </w:r>
          </w:p>
        </w:tc>
        <w:tc>
          <w:tcPr>
            <w:tcW w:w="1701" w:type="dxa"/>
          </w:tcPr>
          <w:p w:rsidR="00933476" w:rsidRPr="00283FC0" w:rsidRDefault="00933476" w:rsidP="00E903C3">
            <w:pPr>
              <w:ind w:right="-1"/>
              <w:rPr>
                <w:rFonts w:eastAsia="Times New Roman"/>
              </w:rPr>
            </w:pPr>
            <w:r w:rsidRPr="00283FC0">
              <w:rPr>
                <w:rFonts w:eastAsia="Times New Roman"/>
              </w:rPr>
              <w:t xml:space="preserve">Протез предплечья косметический </w:t>
            </w:r>
          </w:p>
          <w:p w:rsidR="00933476" w:rsidRPr="00283FC0" w:rsidRDefault="00933476" w:rsidP="00E903C3">
            <w:pPr>
              <w:ind w:right="-1"/>
              <w:rPr>
                <w:rFonts w:eastAsia="Times New Roman"/>
                <w:color w:val="000000" w:themeColor="text1"/>
              </w:rPr>
            </w:pPr>
          </w:p>
        </w:tc>
        <w:tc>
          <w:tcPr>
            <w:tcW w:w="6804" w:type="dxa"/>
            <w:shd w:val="clear" w:color="auto" w:fill="auto"/>
          </w:tcPr>
          <w:p w:rsidR="00933476" w:rsidRPr="00283FC0" w:rsidRDefault="00933476" w:rsidP="00283FC0">
            <w:pPr>
              <w:spacing w:line="192" w:lineRule="auto"/>
              <w:jc w:val="both"/>
              <w:rPr>
                <w:rFonts w:eastAsia="Times New Roman"/>
              </w:rPr>
            </w:pPr>
            <w:r w:rsidRPr="00283FC0">
              <w:rPr>
                <w:rFonts w:eastAsia="Times New Roman"/>
              </w:rPr>
              <w:t xml:space="preserve">Протез предплечья косметический, предназначен для восполнения утраченных эстетических параметров на уровне предплечья. Протез состоит из гильзы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w:t>
            </w:r>
            <w:r w:rsidRPr="00283FC0">
              <w:rPr>
                <w:rFonts w:eastAsia="Times New Roman"/>
              </w:rPr>
              <w:lastRenderedPageBreak/>
              <w:t>гильза из слоистого пластика на основе связующих смол. Крепление индивидуальное.</w:t>
            </w:r>
          </w:p>
        </w:tc>
        <w:tc>
          <w:tcPr>
            <w:tcW w:w="992" w:type="dxa"/>
            <w:shd w:val="clear" w:color="auto" w:fill="auto"/>
          </w:tcPr>
          <w:p w:rsidR="00933476" w:rsidRPr="00283FC0" w:rsidRDefault="00933476" w:rsidP="00E903C3">
            <w:pPr>
              <w:jc w:val="center"/>
              <w:rPr>
                <w:rFonts w:eastAsia="Times New Roman"/>
              </w:rPr>
            </w:pPr>
            <w:r w:rsidRPr="00283FC0">
              <w:rPr>
                <w:rFonts w:eastAsia="Times New Roman"/>
                <w:color w:val="000000" w:themeColor="text1"/>
              </w:rPr>
              <w:lastRenderedPageBreak/>
              <w:t>1</w:t>
            </w:r>
          </w:p>
        </w:tc>
      </w:tr>
      <w:tr w:rsidR="00933476" w:rsidRPr="00283FC0" w:rsidTr="00283FC0">
        <w:trPr>
          <w:trHeight w:val="1757"/>
        </w:trPr>
        <w:tc>
          <w:tcPr>
            <w:tcW w:w="709" w:type="dxa"/>
            <w:shd w:val="clear" w:color="auto" w:fill="auto"/>
          </w:tcPr>
          <w:p w:rsidR="00933476" w:rsidRPr="00283FC0" w:rsidRDefault="00933476" w:rsidP="00E903C3">
            <w:pPr>
              <w:rPr>
                <w:rFonts w:eastAsia="Times New Roman"/>
              </w:rPr>
            </w:pPr>
            <w:r w:rsidRPr="00283FC0">
              <w:rPr>
                <w:rFonts w:eastAsia="Times New Roman"/>
              </w:rPr>
              <w:lastRenderedPageBreak/>
              <w:t>5.</w:t>
            </w:r>
          </w:p>
        </w:tc>
        <w:tc>
          <w:tcPr>
            <w:tcW w:w="1701" w:type="dxa"/>
          </w:tcPr>
          <w:p w:rsidR="00933476" w:rsidRPr="00283FC0" w:rsidRDefault="00933476" w:rsidP="00E903C3">
            <w:pPr>
              <w:ind w:right="-1"/>
              <w:rPr>
                <w:rFonts w:eastAsia="Times New Roman"/>
              </w:rPr>
            </w:pPr>
            <w:r w:rsidRPr="00283FC0">
              <w:rPr>
                <w:rFonts w:eastAsia="Times New Roman"/>
              </w:rPr>
              <w:t xml:space="preserve">Протез предплечья косметический </w:t>
            </w:r>
          </w:p>
          <w:p w:rsidR="00933476" w:rsidRPr="00283FC0" w:rsidRDefault="00933476" w:rsidP="00933476">
            <w:pPr>
              <w:ind w:right="-1"/>
              <w:rPr>
                <w:rFonts w:eastAsia="Times New Roman"/>
              </w:rPr>
            </w:pPr>
          </w:p>
        </w:tc>
        <w:tc>
          <w:tcPr>
            <w:tcW w:w="6804" w:type="dxa"/>
            <w:shd w:val="clear" w:color="auto" w:fill="auto"/>
          </w:tcPr>
          <w:p w:rsidR="00933476" w:rsidRPr="00283FC0" w:rsidRDefault="00933476" w:rsidP="00283FC0">
            <w:pPr>
              <w:spacing w:line="192" w:lineRule="auto"/>
              <w:jc w:val="both"/>
              <w:rPr>
                <w:rFonts w:eastAsia="Times New Roman"/>
                <w:bCs/>
              </w:rPr>
            </w:pPr>
            <w:r w:rsidRPr="00283FC0">
              <w:rPr>
                <w:rFonts w:eastAsia="Times New Roman"/>
                <w:bCs/>
              </w:rPr>
              <w:t>Протез предплечья косметический, предназначен для восполнения утраченных эстетических параметров на уровне предплечья. Протез состоит из гильзы предплечья, узла запястья, косметической кисти из поливинилхлорида. Приемная пробная гильза по слепку из листового термопласта. Приемная постоянная гильза индивидуальная одинарная по слепку из листового термопласта,</w:t>
            </w:r>
            <w:r w:rsidRPr="00283FC0">
              <w:rPr>
                <w:rFonts w:eastAsia="Times New Roman"/>
              </w:rPr>
              <w:t xml:space="preserve"> слоистого пластика на основе связующих смол</w:t>
            </w:r>
            <w:r w:rsidRPr="00283FC0">
              <w:rPr>
                <w:rFonts w:eastAsia="Times New Roman"/>
                <w:bCs/>
              </w:rPr>
              <w:t>. Крепление индивидуальное.</w:t>
            </w:r>
          </w:p>
        </w:tc>
        <w:tc>
          <w:tcPr>
            <w:tcW w:w="992" w:type="dxa"/>
            <w:shd w:val="clear" w:color="auto" w:fill="auto"/>
          </w:tcPr>
          <w:p w:rsidR="00933476" w:rsidRPr="00283FC0" w:rsidRDefault="00933476" w:rsidP="00E903C3">
            <w:pPr>
              <w:jc w:val="center"/>
              <w:rPr>
                <w:rFonts w:eastAsia="Times New Roman"/>
              </w:rPr>
            </w:pPr>
            <w:r w:rsidRPr="00283FC0">
              <w:rPr>
                <w:rFonts w:eastAsia="Times New Roman"/>
              </w:rPr>
              <w:t>1</w:t>
            </w:r>
          </w:p>
        </w:tc>
      </w:tr>
      <w:tr w:rsidR="00933476" w:rsidRPr="00283FC0" w:rsidTr="00283FC0">
        <w:trPr>
          <w:trHeight w:val="2566"/>
        </w:trPr>
        <w:tc>
          <w:tcPr>
            <w:tcW w:w="709" w:type="dxa"/>
            <w:shd w:val="clear" w:color="auto" w:fill="auto"/>
          </w:tcPr>
          <w:p w:rsidR="00933476" w:rsidRPr="00283FC0" w:rsidRDefault="00933476" w:rsidP="00E903C3">
            <w:pPr>
              <w:rPr>
                <w:rFonts w:eastAsia="Times New Roman"/>
              </w:rPr>
            </w:pPr>
            <w:r w:rsidRPr="00283FC0">
              <w:rPr>
                <w:rFonts w:eastAsia="Times New Roman"/>
              </w:rPr>
              <w:t>6.</w:t>
            </w:r>
          </w:p>
        </w:tc>
        <w:tc>
          <w:tcPr>
            <w:tcW w:w="1701" w:type="dxa"/>
          </w:tcPr>
          <w:p w:rsidR="00933476" w:rsidRPr="00283FC0" w:rsidRDefault="00933476" w:rsidP="00E903C3">
            <w:pPr>
              <w:rPr>
                <w:rFonts w:eastAsia="Times New Roman"/>
              </w:rPr>
            </w:pPr>
            <w:r w:rsidRPr="00283FC0">
              <w:rPr>
                <w:rFonts w:eastAsia="Times New Roman"/>
              </w:rPr>
              <w:t>Протез плеча активный (тяговый)</w:t>
            </w:r>
          </w:p>
          <w:p w:rsidR="00933476" w:rsidRPr="00283FC0" w:rsidRDefault="00933476" w:rsidP="00933476">
            <w:pPr>
              <w:rPr>
                <w:rFonts w:eastAsia="Times New Roman"/>
              </w:rPr>
            </w:pPr>
          </w:p>
        </w:tc>
        <w:tc>
          <w:tcPr>
            <w:tcW w:w="6804" w:type="dxa"/>
            <w:shd w:val="clear" w:color="auto" w:fill="auto"/>
          </w:tcPr>
          <w:p w:rsidR="00933476" w:rsidRPr="00283FC0" w:rsidRDefault="00933476" w:rsidP="00283FC0">
            <w:pPr>
              <w:spacing w:line="192" w:lineRule="auto"/>
              <w:jc w:val="both"/>
              <w:rPr>
                <w:rFonts w:eastAsia="Times New Roman"/>
                <w:bCs/>
              </w:rPr>
            </w:pPr>
            <w:r w:rsidRPr="00283FC0">
              <w:rPr>
                <w:rFonts w:eastAsia="Times New Roman"/>
                <w:bCs/>
              </w:rPr>
              <w:t>Протез плеча с тяговым управлением, активный, механический (тяговый), предназначен для обеспечения действий Получателей по самообслуживанию</w:t>
            </w:r>
            <w:r w:rsidRPr="00283FC0">
              <w:rPr>
                <w:rFonts w:eastAsia="Times New Roman"/>
              </w:rPr>
              <w:t>. Протез состоит из гильзы плеча, локтевого экзоскелетного шарнира с односторонним тяговым замком, сгибателем и вращающимся плечевым шарниром со ступенчатой фиксацией и пассивной ротацией плеча, узла запястья, кисти каркасной с гибкой тягой, с пружинным схватом</w:t>
            </w:r>
            <w:r w:rsidRPr="00283FC0">
              <w:rPr>
                <w:rFonts w:eastAsia="Times New Roman"/>
                <w:bCs/>
              </w:rPr>
              <w:t xml:space="preserve"> фиксацией блока IV-V пальцев</w:t>
            </w:r>
            <w:r w:rsidRPr="00283FC0">
              <w:rPr>
                <w:rFonts w:eastAsia="Times New Roman"/>
                <w:color w:val="00B0F0"/>
              </w:rPr>
              <w:t xml:space="preserve">. </w:t>
            </w:r>
            <w:r w:rsidRPr="00283FC0">
              <w:rPr>
                <w:rFonts w:eastAsia="Times New Roman"/>
                <w:bCs/>
              </w:rPr>
              <w:t>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Крепление индивидуальное.</w:t>
            </w:r>
          </w:p>
        </w:tc>
        <w:tc>
          <w:tcPr>
            <w:tcW w:w="992" w:type="dxa"/>
            <w:shd w:val="clear" w:color="auto" w:fill="auto"/>
          </w:tcPr>
          <w:p w:rsidR="00933476" w:rsidRPr="00283FC0" w:rsidRDefault="00933476" w:rsidP="00E903C3">
            <w:pPr>
              <w:jc w:val="center"/>
              <w:rPr>
                <w:rFonts w:eastAsia="Times New Roman"/>
              </w:rPr>
            </w:pPr>
            <w:r w:rsidRPr="00283FC0">
              <w:rPr>
                <w:rFonts w:eastAsia="Times New Roman"/>
              </w:rPr>
              <w:t>2</w:t>
            </w:r>
          </w:p>
        </w:tc>
      </w:tr>
      <w:tr w:rsidR="00933476" w:rsidRPr="00283FC0" w:rsidTr="00283FC0">
        <w:tc>
          <w:tcPr>
            <w:tcW w:w="709" w:type="dxa"/>
            <w:shd w:val="clear" w:color="auto" w:fill="auto"/>
          </w:tcPr>
          <w:p w:rsidR="00933476" w:rsidRPr="00283FC0" w:rsidRDefault="00933476" w:rsidP="00E903C3">
            <w:pPr>
              <w:rPr>
                <w:rFonts w:eastAsia="Times New Roman"/>
              </w:rPr>
            </w:pPr>
            <w:r w:rsidRPr="00283FC0">
              <w:rPr>
                <w:rFonts w:eastAsia="Times New Roman"/>
              </w:rPr>
              <w:t>7.</w:t>
            </w:r>
          </w:p>
        </w:tc>
        <w:tc>
          <w:tcPr>
            <w:tcW w:w="1701" w:type="dxa"/>
          </w:tcPr>
          <w:p w:rsidR="00933476" w:rsidRPr="00283FC0" w:rsidRDefault="00933476" w:rsidP="00E903C3">
            <w:pPr>
              <w:rPr>
                <w:rFonts w:eastAsia="Times New Roman"/>
                <w:color w:val="000000" w:themeColor="text1"/>
              </w:rPr>
            </w:pPr>
            <w:r w:rsidRPr="00283FC0">
              <w:rPr>
                <w:rFonts w:eastAsia="Times New Roman"/>
                <w:color w:val="000000" w:themeColor="text1"/>
              </w:rPr>
              <w:t>Чехол на культю предплечья хлопчатобумажный</w:t>
            </w:r>
          </w:p>
          <w:p w:rsidR="00933476" w:rsidRPr="00283FC0" w:rsidRDefault="00933476" w:rsidP="00933476">
            <w:pPr>
              <w:rPr>
                <w:rFonts w:eastAsia="Times New Roman"/>
              </w:rPr>
            </w:pPr>
          </w:p>
        </w:tc>
        <w:tc>
          <w:tcPr>
            <w:tcW w:w="6804" w:type="dxa"/>
            <w:shd w:val="clear" w:color="auto" w:fill="auto"/>
          </w:tcPr>
          <w:p w:rsidR="00933476" w:rsidRPr="00283FC0" w:rsidRDefault="00933476" w:rsidP="00283FC0">
            <w:pPr>
              <w:spacing w:line="192" w:lineRule="auto"/>
              <w:jc w:val="both"/>
              <w:rPr>
                <w:rFonts w:eastAsia="Times New Roman"/>
              </w:rPr>
            </w:pPr>
            <w:r w:rsidRPr="00283FC0">
              <w:rPr>
                <w:rFonts w:eastAsia="Times New Roman"/>
                <w:color w:val="000000" w:themeColor="text1"/>
              </w:rPr>
              <w:t>Чехол хлопчатобумажный на культю верхней конечности (предплечье). Предназначен для смягчения воздействия стенки приемной гильзы протеза на мягкие ткани конечности. Изготовлен   из хлопчатобумажной пряжи. Шов, расположенный в нижней части чехла, не должен оказывать давление на дистальную часть культи и не должен вызывать потертостей кожных тканей. Верхний край не должен оказывать избыточного давления на культю. Размер подбирается индивидуально, с учётом анатомических особенностей Получателя</w:t>
            </w:r>
            <w:r w:rsidR="00E041E5">
              <w:rPr>
                <w:rFonts w:eastAsia="Times New Roman"/>
                <w:color w:val="000000" w:themeColor="text1"/>
              </w:rPr>
              <w:t>.</w:t>
            </w:r>
          </w:p>
        </w:tc>
        <w:tc>
          <w:tcPr>
            <w:tcW w:w="992" w:type="dxa"/>
            <w:shd w:val="clear" w:color="auto" w:fill="auto"/>
          </w:tcPr>
          <w:p w:rsidR="00933476" w:rsidRPr="00283FC0" w:rsidRDefault="00933476" w:rsidP="00E903C3">
            <w:pPr>
              <w:jc w:val="center"/>
              <w:rPr>
                <w:rFonts w:eastAsia="Times New Roman"/>
                <w:lang w:val="en-US"/>
              </w:rPr>
            </w:pPr>
            <w:r w:rsidRPr="00283FC0">
              <w:rPr>
                <w:rFonts w:eastAsia="Times New Roman"/>
                <w:lang w:val="en-US"/>
              </w:rPr>
              <w:t>5</w:t>
            </w:r>
          </w:p>
        </w:tc>
      </w:tr>
      <w:tr w:rsidR="00933476" w:rsidRPr="00283FC0" w:rsidTr="00283FC0">
        <w:tc>
          <w:tcPr>
            <w:tcW w:w="709" w:type="dxa"/>
            <w:shd w:val="clear" w:color="auto" w:fill="auto"/>
          </w:tcPr>
          <w:p w:rsidR="00933476" w:rsidRPr="00283FC0" w:rsidRDefault="00933476" w:rsidP="00E903C3">
            <w:pPr>
              <w:rPr>
                <w:rFonts w:eastAsia="Times New Roman"/>
              </w:rPr>
            </w:pPr>
            <w:r w:rsidRPr="00283FC0">
              <w:rPr>
                <w:rFonts w:eastAsia="Times New Roman"/>
              </w:rPr>
              <w:t>8</w:t>
            </w:r>
          </w:p>
        </w:tc>
        <w:tc>
          <w:tcPr>
            <w:tcW w:w="1701" w:type="dxa"/>
          </w:tcPr>
          <w:p w:rsidR="00933476" w:rsidRPr="00283FC0" w:rsidRDefault="00933476" w:rsidP="00E903C3">
            <w:pPr>
              <w:keepNext/>
              <w:tabs>
                <w:tab w:val="left" w:pos="0"/>
              </w:tabs>
              <w:snapToGrid w:val="0"/>
              <w:rPr>
                <w:rFonts w:eastAsia="Times New Roman"/>
                <w:color w:val="000000" w:themeColor="text1"/>
              </w:rPr>
            </w:pPr>
            <w:r w:rsidRPr="00283FC0">
              <w:rPr>
                <w:rFonts w:eastAsia="Times New Roman"/>
                <w:color w:val="000000" w:themeColor="text1"/>
              </w:rPr>
              <w:t>Чехол на культю плеча хлопчатобумажный</w:t>
            </w:r>
          </w:p>
          <w:p w:rsidR="00933476" w:rsidRPr="00283FC0" w:rsidRDefault="00933476" w:rsidP="00933476">
            <w:pPr>
              <w:keepNext/>
              <w:tabs>
                <w:tab w:val="left" w:pos="0"/>
              </w:tabs>
              <w:snapToGrid w:val="0"/>
              <w:rPr>
                <w:rFonts w:eastAsia="Times New Roman"/>
              </w:rPr>
            </w:pPr>
          </w:p>
        </w:tc>
        <w:tc>
          <w:tcPr>
            <w:tcW w:w="6804" w:type="dxa"/>
            <w:shd w:val="clear" w:color="auto" w:fill="auto"/>
          </w:tcPr>
          <w:p w:rsidR="00933476" w:rsidRPr="00283FC0" w:rsidRDefault="00933476" w:rsidP="00283FC0">
            <w:pPr>
              <w:spacing w:line="192" w:lineRule="auto"/>
              <w:jc w:val="both"/>
              <w:rPr>
                <w:rFonts w:eastAsia="Times New Roman"/>
                <w:color w:val="000000"/>
              </w:rPr>
            </w:pPr>
            <w:r w:rsidRPr="00283FC0">
              <w:rPr>
                <w:rFonts w:eastAsia="Times New Roman"/>
                <w:color w:val="000000" w:themeColor="text1"/>
              </w:rPr>
              <w:t>Чехол хлопчатобумажный на культю верхней конечности (плеча). Предназначен для смягчения воздействия стенки приемной гильзы протеза на мягкие</w:t>
            </w:r>
            <w:r w:rsidR="00283FC0">
              <w:rPr>
                <w:rFonts w:eastAsia="Times New Roman"/>
                <w:color w:val="000000" w:themeColor="text1"/>
              </w:rPr>
              <w:t xml:space="preserve"> ткани конечности. Изготовлен </w:t>
            </w:r>
            <w:r w:rsidRPr="00283FC0">
              <w:rPr>
                <w:rFonts w:eastAsia="Times New Roman"/>
                <w:color w:val="000000" w:themeColor="text1"/>
              </w:rPr>
              <w:t>из хлопчатобумажной пряжи. Шов, расположенный в нижней части чехла, не должен оказывать давление на дистальную часть культи и не должен вызывать потертостей кожных тканей. Верхний край не должен оказывать избыточного давления на культю. Размер подбирается индивидуально, с учётом анатомических особенностей Получателя</w:t>
            </w:r>
            <w:r w:rsidR="00E041E5">
              <w:rPr>
                <w:rFonts w:eastAsia="Times New Roman"/>
                <w:color w:val="000000" w:themeColor="text1"/>
              </w:rPr>
              <w:t>.</w:t>
            </w:r>
          </w:p>
        </w:tc>
        <w:tc>
          <w:tcPr>
            <w:tcW w:w="992" w:type="dxa"/>
            <w:shd w:val="clear" w:color="auto" w:fill="auto"/>
          </w:tcPr>
          <w:p w:rsidR="00933476" w:rsidRPr="00283FC0" w:rsidRDefault="00933476" w:rsidP="00E903C3">
            <w:pPr>
              <w:jc w:val="center"/>
              <w:rPr>
                <w:rFonts w:eastAsia="Times New Roman"/>
                <w:lang w:val="en-US"/>
              </w:rPr>
            </w:pPr>
            <w:r w:rsidRPr="00283FC0">
              <w:rPr>
                <w:rFonts w:eastAsia="Times New Roman"/>
                <w:lang w:val="en-US"/>
              </w:rPr>
              <w:t>2</w:t>
            </w:r>
          </w:p>
        </w:tc>
      </w:tr>
      <w:tr w:rsidR="00933476" w:rsidRPr="00283FC0" w:rsidTr="00283FC0">
        <w:tc>
          <w:tcPr>
            <w:tcW w:w="709" w:type="dxa"/>
            <w:shd w:val="clear" w:color="auto" w:fill="auto"/>
          </w:tcPr>
          <w:p w:rsidR="00933476" w:rsidRPr="00283FC0" w:rsidRDefault="00933476" w:rsidP="00E903C3">
            <w:pPr>
              <w:rPr>
                <w:rFonts w:eastAsia="Times New Roman"/>
              </w:rPr>
            </w:pPr>
            <w:r w:rsidRPr="00283FC0">
              <w:rPr>
                <w:rFonts w:eastAsia="Times New Roman"/>
              </w:rPr>
              <w:t>9</w:t>
            </w:r>
          </w:p>
        </w:tc>
        <w:tc>
          <w:tcPr>
            <w:tcW w:w="1701" w:type="dxa"/>
          </w:tcPr>
          <w:p w:rsidR="00933476" w:rsidRPr="00283FC0" w:rsidRDefault="00933476" w:rsidP="00D03A15">
            <w:pPr>
              <w:keepNext/>
              <w:tabs>
                <w:tab w:val="left" w:pos="0"/>
              </w:tabs>
              <w:snapToGrid w:val="0"/>
              <w:spacing w:line="192" w:lineRule="auto"/>
              <w:rPr>
                <w:rFonts w:eastAsia="Times New Roman"/>
              </w:rPr>
            </w:pPr>
            <w:r w:rsidRPr="00283FC0">
              <w:rPr>
                <w:rFonts w:eastAsia="Times New Roman"/>
                <w:color w:val="000000" w:themeColor="text1"/>
              </w:rPr>
              <w:t>Косметическая оболочка на протез верхней конечности</w:t>
            </w:r>
          </w:p>
        </w:tc>
        <w:tc>
          <w:tcPr>
            <w:tcW w:w="6804" w:type="dxa"/>
            <w:shd w:val="clear" w:color="auto" w:fill="auto"/>
          </w:tcPr>
          <w:p w:rsidR="00933476" w:rsidRPr="00283FC0" w:rsidRDefault="00933476" w:rsidP="00283FC0">
            <w:pPr>
              <w:spacing w:line="192" w:lineRule="auto"/>
              <w:jc w:val="both"/>
              <w:rPr>
                <w:rFonts w:eastAsia="Times New Roman"/>
                <w:color w:val="000000"/>
              </w:rPr>
            </w:pPr>
            <w:r w:rsidRPr="00283FC0">
              <w:rPr>
                <w:rFonts w:eastAsia="Times New Roman"/>
                <w:color w:val="000000"/>
              </w:rPr>
              <w:t>Косметическая оболочка на протез верхней конечности - защитно-косметический наружный элемент. Изготавливается в соответствии с половозрастной группой получателя из ПВХ-пластизоля, силикона или натурального латекса.</w:t>
            </w:r>
          </w:p>
        </w:tc>
        <w:tc>
          <w:tcPr>
            <w:tcW w:w="992" w:type="dxa"/>
            <w:shd w:val="clear" w:color="auto" w:fill="auto"/>
          </w:tcPr>
          <w:p w:rsidR="00933476" w:rsidRPr="00283FC0" w:rsidRDefault="00933476" w:rsidP="00E903C3">
            <w:pPr>
              <w:jc w:val="center"/>
              <w:rPr>
                <w:rFonts w:eastAsia="Times New Roman"/>
                <w:color w:val="000000" w:themeColor="text1"/>
                <w:lang w:val="en-US"/>
              </w:rPr>
            </w:pPr>
            <w:r w:rsidRPr="00283FC0">
              <w:rPr>
                <w:rFonts w:eastAsia="Times New Roman"/>
                <w:color w:val="000000" w:themeColor="text1"/>
                <w:lang w:val="en-US"/>
              </w:rPr>
              <w:t>4</w:t>
            </w:r>
          </w:p>
        </w:tc>
      </w:tr>
      <w:tr w:rsidR="00933476" w:rsidRPr="00283FC0" w:rsidTr="00283FC0">
        <w:tc>
          <w:tcPr>
            <w:tcW w:w="709" w:type="dxa"/>
            <w:shd w:val="clear" w:color="auto" w:fill="auto"/>
          </w:tcPr>
          <w:p w:rsidR="00933476" w:rsidRPr="00283FC0" w:rsidRDefault="00933476" w:rsidP="00E903C3">
            <w:pPr>
              <w:rPr>
                <w:rFonts w:eastAsia="Times New Roman"/>
              </w:rPr>
            </w:pPr>
          </w:p>
        </w:tc>
        <w:tc>
          <w:tcPr>
            <w:tcW w:w="1701" w:type="dxa"/>
          </w:tcPr>
          <w:p w:rsidR="00933476" w:rsidRPr="00283FC0" w:rsidRDefault="00933476" w:rsidP="00E903C3">
            <w:pPr>
              <w:rPr>
                <w:rFonts w:eastAsia="Times New Roman"/>
              </w:rPr>
            </w:pPr>
          </w:p>
        </w:tc>
        <w:tc>
          <w:tcPr>
            <w:tcW w:w="6804" w:type="dxa"/>
            <w:shd w:val="clear" w:color="auto" w:fill="auto"/>
          </w:tcPr>
          <w:p w:rsidR="00933476" w:rsidRPr="00283FC0" w:rsidRDefault="00283FC0" w:rsidP="00E903C3">
            <w:pPr>
              <w:jc w:val="both"/>
              <w:rPr>
                <w:rFonts w:eastAsia="Times New Roman"/>
                <w:color w:val="000000"/>
              </w:rPr>
            </w:pPr>
            <w:r>
              <w:rPr>
                <w:rFonts w:eastAsia="Times New Roman"/>
                <w:color w:val="000000"/>
              </w:rPr>
              <w:t>Итого:</w:t>
            </w:r>
          </w:p>
        </w:tc>
        <w:tc>
          <w:tcPr>
            <w:tcW w:w="992" w:type="dxa"/>
            <w:shd w:val="clear" w:color="auto" w:fill="auto"/>
          </w:tcPr>
          <w:p w:rsidR="00933476" w:rsidRPr="00283FC0" w:rsidRDefault="00933476" w:rsidP="00E903C3">
            <w:pPr>
              <w:jc w:val="center"/>
              <w:rPr>
                <w:rFonts w:eastAsia="Times New Roman"/>
                <w:lang w:val="en-US"/>
              </w:rPr>
            </w:pPr>
            <w:r w:rsidRPr="00283FC0">
              <w:rPr>
                <w:rFonts w:eastAsia="Times New Roman"/>
                <w:lang w:val="en-US"/>
              </w:rPr>
              <w:t>19</w:t>
            </w:r>
          </w:p>
        </w:tc>
      </w:tr>
    </w:tbl>
    <w:p w:rsidR="00E903C3" w:rsidRPr="00283FC0" w:rsidRDefault="00E903C3" w:rsidP="00E903C3">
      <w:pPr>
        <w:ind w:right="-24"/>
        <w:jc w:val="both"/>
        <w:rPr>
          <w:bCs/>
          <w:lang w:eastAsia="en-US"/>
        </w:rPr>
      </w:pPr>
    </w:p>
    <w:p w:rsidR="00E903C3" w:rsidRPr="00E903C3" w:rsidRDefault="00E903C3" w:rsidP="004B4804">
      <w:pPr>
        <w:spacing w:line="192" w:lineRule="auto"/>
        <w:ind w:right="-24"/>
        <w:jc w:val="both"/>
        <w:rPr>
          <w:lang w:eastAsia="en-US"/>
        </w:rPr>
      </w:pPr>
      <w:r w:rsidRPr="00E903C3">
        <w:rPr>
          <w:bCs/>
          <w:lang w:eastAsia="en-US"/>
        </w:rPr>
        <w:t>2.1</w:t>
      </w:r>
      <w:r w:rsidRPr="00E903C3">
        <w:rPr>
          <w:lang w:eastAsia="en-US"/>
        </w:rPr>
        <w:t xml:space="preserve"> При использовании Изделий по назначению не должно создаваться угрозы для жизни и здоровья потребителя, окружающей среды, а также использование Изделие не должно причинять вред имуществу потребителя при его эксплуатации (Закон Российской Федерации от 07.02.1992 № 2300-1 «О защите прав потребителей»).</w:t>
      </w:r>
    </w:p>
    <w:p w:rsidR="00E903C3" w:rsidRPr="00E903C3" w:rsidRDefault="00E903C3" w:rsidP="004B4804">
      <w:pPr>
        <w:spacing w:line="192" w:lineRule="auto"/>
        <w:jc w:val="both"/>
        <w:rPr>
          <w:rFonts w:eastAsia="Times New Roman"/>
          <w:color w:val="000000" w:themeColor="text1"/>
        </w:rPr>
      </w:pPr>
      <w:r w:rsidRPr="00E903C3">
        <w:rPr>
          <w:rFonts w:eastAsia="Times New Roman"/>
          <w:lang w:eastAsia="ar-SA"/>
        </w:rPr>
        <w:t>2</w:t>
      </w:r>
      <w:r w:rsidRPr="00E903C3">
        <w:rPr>
          <w:rFonts w:eastAsia="Times New Roman"/>
          <w:color w:val="000000" w:themeColor="text1"/>
          <w:lang w:eastAsia="ar-SA"/>
        </w:rPr>
        <w:t>.2 Изделия (элементы Изделий) должны соответствовать требованиям государственных стандартов (ГОСТ), действующих на территории Российской Федерации:</w:t>
      </w:r>
      <w:r w:rsidRPr="00E903C3">
        <w:rPr>
          <w:rFonts w:eastAsia="Times New Roman"/>
          <w:color w:val="000000" w:themeColor="text1"/>
        </w:rPr>
        <w:t xml:space="preserve"> </w:t>
      </w:r>
    </w:p>
    <w:p w:rsidR="00E903C3" w:rsidRPr="00E903C3" w:rsidRDefault="00E903C3" w:rsidP="004B4804">
      <w:pPr>
        <w:spacing w:line="192" w:lineRule="auto"/>
        <w:ind w:right="-284"/>
        <w:jc w:val="both"/>
        <w:rPr>
          <w:rFonts w:ascii="Times New Roman CYR" w:eastAsia="Times New Roman" w:hAnsi="Times New Roman CYR" w:cs="Times New Roman CYR"/>
          <w:color w:val="000000" w:themeColor="text1"/>
        </w:rPr>
      </w:pPr>
      <w:r w:rsidRPr="00E903C3">
        <w:rPr>
          <w:rFonts w:ascii="Times New Roman CYR" w:eastAsia="Times New Roman" w:hAnsi="Times New Roman CYR" w:cs="Times New Roman CYR"/>
          <w:color w:val="000000" w:themeColor="text1"/>
        </w:rPr>
        <w:t>- ГОСТ Р 58267-2018 «Протезы наружные верхних конечностей. Термины и определения.</w:t>
      </w:r>
    </w:p>
    <w:p w:rsidR="00E903C3" w:rsidRPr="00E903C3" w:rsidRDefault="00E903C3" w:rsidP="004B4804">
      <w:pPr>
        <w:spacing w:line="192" w:lineRule="auto"/>
        <w:ind w:right="-284"/>
        <w:jc w:val="both"/>
        <w:rPr>
          <w:rFonts w:ascii="Times New Roman CYR" w:eastAsia="Times New Roman" w:hAnsi="Times New Roman CYR" w:cs="Times New Roman CYR"/>
          <w:color w:val="000000" w:themeColor="text1"/>
        </w:rPr>
      </w:pPr>
      <w:r w:rsidRPr="00E903C3">
        <w:rPr>
          <w:rFonts w:ascii="Times New Roman CYR" w:eastAsia="Times New Roman" w:hAnsi="Times New Roman CYR" w:cs="Times New Roman CYR"/>
          <w:color w:val="000000" w:themeColor="text1"/>
        </w:rPr>
        <w:t xml:space="preserve">Классификация», </w:t>
      </w:r>
    </w:p>
    <w:p w:rsidR="00E903C3" w:rsidRPr="00E903C3" w:rsidRDefault="00E903C3" w:rsidP="004B4804">
      <w:pPr>
        <w:spacing w:line="192" w:lineRule="auto"/>
        <w:ind w:right="-284"/>
        <w:jc w:val="both"/>
        <w:rPr>
          <w:rFonts w:ascii="Times New Roman CYR" w:eastAsia="Times New Roman" w:hAnsi="Times New Roman CYR" w:cs="Times New Roman CYR"/>
          <w:color w:val="000000" w:themeColor="text1"/>
        </w:rPr>
      </w:pPr>
      <w:r w:rsidRPr="00E903C3">
        <w:rPr>
          <w:rFonts w:ascii="Times New Roman CYR" w:eastAsia="Times New Roman" w:hAnsi="Times New Roman CYR" w:cs="Times New Roman CYR"/>
          <w:color w:val="000000" w:themeColor="text1"/>
        </w:rPr>
        <w:t>- ГОСТ Р 56138-2021 «Протезы верхних конечностей. Технические требования».</w:t>
      </w:r>
    </w:p>
    <w:p w:rsidR="00E903C3" w:rsidRPr="00E903C3" w:rsidRDefault="00E903C3" w:rsidP="004B4804">
      <w:pPr>
        <w:autoSpaceDE w:val="0"/>
        <w:autoSpaceDN w:val="0"/>
        <w:adjustRightInd w:val="0"/>
        <w:spacing w:line="192" w:lineRule="auto"/>
        <w:ind w:right="-24"/>
        <w:jc w:val="both"/>
        <w:rPr>
          <w:rFonts w:eastAsia="Times New Roman"/>
        </w:rPr>
      </w:pPr>
      <w:r w:rsidRPr="00E903C3">
        <w:rPr>
          <w:color w:val="000000" w:themeColor="text1"/>
          <w:lang w:eastAsia="en-US"/>
        </w:rPr>
        <w:t>2.3</w:t>
      </w:r>
      <w:r w:rsidRPr="00E903C3">
        <w:rPr>
          <w:color w:val="000000" w:themeColor="text1"/>
        </w:rPr>
        <w:t xml:space="preserve">. </w:t>
      </w:r>
      <w:r w:rsidRPr="00E903C3">
        <w:rPr>
          <w:rFonts w:eastAsia="Times New Roman"/>
          <w:color w:val="000000" w:themeColor="text1"/>
        </w:rPr>
        <w:t>Изделия должны быть новыми Изделиями</w:t>
      </w:r>
      <w:r w:rsidRPr="00E903C3">
        <w:rPr>
          <w:color w:val="000000" w:themeColor="text1"/>
        </w:rPr>
        <w:t>, Изделиями, которые не были в употр</w:t>
      </w:r>
      <w:r w:rsidR="001A035D">
        <w:rPr>
          <w:color w:val="000000" w:themeColor="text1"/>
        </w:rPr>
        <w:t>еблении, в ремонте, в том числе</w:t>
      </w:r>
      <w:r w:rsidRPr="00E903C3">
        <w:rPr>
          <w:color w:val="000000" w:themeColor="text1"/>
        </w:rPr>
        <w:t xml:space="preserve"> которые не были восстановлены, у которых не была осуществлена замена составных частей, не были восстановлены </w:t>
      </w:r>
      <w:r w:rsidRPr="00E903C3">
        <w:t xml:space="preserve">потребительские свойства. </w:t>
      </w:r>
      <w:r w:rsidRPr="00E903C3">
        <w:rPr>
          <w:rFonts w:eastAsia="Times New Roman"/>
        </w:rPr>
        <w:t>Изделия должны быть свободными от прав третьих лиц.</w:t>
      </w:r>
    </w:p>
    <w:p w:rsidR="00E903C3" w:rsidRPr="00E903C3" w:rsidRDefault="00E903C3" w:rsidP="004B4804">
      <w:pPr>
        <w:autoSpaceDE w:val="0"/>
        <w:spacing w:line="192" w:lineRule="auto"/>
        <w:jc w:val="both"/>
        <w:rPr>
          <w:rFonts w:eastAsia="Times New Roman"/>
        </w:rPr>
      </w:pPr>
      <w:r w:rsidRPr="00E903C3">
        <w:rPr>
          <w:bCs/>
          <w:lang w:eastAsia="en-US"/>
        </w:rPr>
        <w:t xml:space="preserve">2.4. </w:t>
      </w:r>
      <w:r w:rsidRPr="00E903C3">
        <w:rPr>
          <w:rFonts w:eastAsia="Times New Roman"/>
        </w:rPr>
        <w:t xml:space="preserve">Упаковка Изделий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w:t>
      </w:r>
      <w:r w:rsidRPr="00E903C3">
        <w:rPr>
          <w:rFonts w:eastAsia="Times New Roman"/>
        </w:rPr>
        <w:lastRenderedPageBreak/>
        <w:t>(п.4.11.5 ГОСТ Р 51632-2021 «Технические средства реабилитации людей с ограничениями жизнедеятельности. Общие технические требования и методы испытаний»).</w:t>
      </w:r>
    </w:p>
    <w:p w:rsidR="00E903C3" w:rsidRPr="00E903C3" w:rsidRDefault="00E903C3" w:rsidP="004B4804">
      <w:pPr>
        <w:spacing w:line="192" w:lineRule="auto"/>
        <w:jc w:val="both"/>
        <w:rPr>
          <w:rFonts w:eastAsia="Times New Roman"/>
          <w:bCs/>
          <w:spacing w:val="2"/>
          <w:kern w:val="36"/>
        </w:rPr>
      </w:pPr>
      <w:r w:rsidRPr="00E903C3">
        <w:rPr>
          <w:lang w:eastAsia="en-US"/>
        </w:rPr>
        <w:t>2.5.</w:t>
      </w:r>
      <w:r w:rsidRPr="001A035D">
        <w:rPr>
          <w:lang w:eastAsia="en-US"/>
        </w:rPr>
        <w:t xml:space="preserve"> </w:t>
      </w:r>
      <w:r w:rsidRPr="00E903C3">
        <w:rPr>
          <w:rFonts w:eastAsia="Times New Roman"/>
          <w:lang w:eastAsia="en-US"/>
        </w:rPr>
        <w:t xml:space="preserve">Гарантийный срок </w:t>
      </w:r>
      <w:r w:rsidRPr="00E903C3">
        <w:rPr>
          <w:rFonts w:eastAsia="Times New Roman"/>
        </w:rPr>
        <w:t>на Изделия составляет</w:t>
      </w:r>
      <w:r w:rsidRPr="00E903C3">
        <w:rPr>
          <w:rFonts w:eastAsiaTheme="minorHAnsi"/>
        </w:rPr>
        <w:t xml:space="preserve"> </w:t>
      </w:r>
      <w:r w:rsidRPr="00E903C3">
        <w:rPr>
          <w:rFonts w:eastAsia="Times New Roman"/>
        </w:rPr>
        <w:t>не менее 12 месяцев со дня подписания Получателями акта приема-передачи Изделий</w:t>
      </w:r>
      <w:r w:rsidRPr="00E903C3">
        <w:rPr>
          <w:rFonts w:eastAsia="Times New Roman"/>
          <w:bCs/>
          <w:spacing w:val="2"/>
          <w:kern w:val="36"/>
        </w:rPr>
        <w:t>.</w:t>
      </w:r>
    </w:p>
    <w:p w:rsidR="00E903C3" w:rsidRPr="00E903C3" w:rsidRDefault="00E903C3" w:rsidP="004B4804">
      <w:pPr>
        <w:spacing w:line="192" w:lineRule="auto"/>
        <w:jc w:val="both"/>
      </w:pPr>
      <w:r w:rsidRPr="00E903C3">
        <w:t>3.Исполнитель обязан:</w:t>
      </w:r>
    </w:p>
    <w:p w:rsidR="00E903C3" w:rsidRPr="00E903C3" w:rsidRDefault="00E903C3" w:rsidP="004B4804">
      <w:pPr>
        <w:spacing w:line="192" w:lineRule="auto"/>
        <w:ind w:right="-24"/>
        <w:jc w:val="both"/>
        <w:rPr>
          <w:rFonts w:eastAsia="Times New Roman"/>
          <w:lang w:eastAsia="ar-SA"/>
        </w:rPr>
      </w:pPr>
      <w:r w:rsidRPr="00E903C3">
        <w:rPr>
          <w:rFonts w:eastAsia="Times New Roman"/>
          <w:lang w:eastAsia="ar-SA"/>
        </w:rPr>
        <w:t>3.1.</w:t>
      </w:r>
      <w:r w:rsidRPr="00E903C3">
        <w:rPr>
          <w:rFonts w:eastAsia="Times New Roman"/>
        </w:rPr>
        <w:t xml:space="preserve">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E903C3" w:rsidRPr="00E903C3" w:rsidRDefault="00E903C3" w:rsidP="004B4804">
      <w:pPr>
        <w:spacing w:line="192" w:lineRule="auto"/>
        <w:ind w:right="-24"/>
        <w:jc w:val="both"/>
        <w:rPr>
          <w:rFonts w:eastAsia="Times New Roman"/>
        </w:rPr>
      </w:pPr>
      <w:r w:rsidRPr="00E903C3">
        <w:rPr>
          <w:rFonts w:eastAsia="Times New Roman"/>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E903C3" w:rsidRPr="00E903C3" w:rsidRDefault="00E903C3" w:rsidP="004B4804">
      <w:pPr>
        <w:spacing w:line="192" w:lineRule="auto"/>
        <w:ind w:right="-24"/>
        <w:jc w:val="both"/>
        <w:rPr>
          <w:rFonts w:eastAsia="Times New Roman"/>
        </w:rPr>
      </w:pPr>
      <w:r w:rsidRPr="00E903C3">
        <w:rPr>
          <w:rFonts w:eastAsia="Times New Roman"/>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Изделий представителю Получателя.</w:t>
      </w:r>
    </w:p>
    <w:p w:rsidR="00E903C3" w:rsidRPr="00E903C3" w:rsidRDefault="00E903C3" w:rsidP="004B4804">
      <w:pPr>
        <w:spacing w:line="192" w:lineRule="auto"/>
        <w:jc w:val="both"/>
        <w:rPr>
          <w:rFonts w:ascii="Times New Roman CYR" w:eastAsia="Times New Roman" w:hAnsi="Times New Roman CYR" w:cs="Times New Roman CYR"/>
          <w:color w:val="000000" w:themeColor="text1"/>
        </w:rPr>
      </w:pPr>
      <w:r w:rsidRPr="00E903C3">
        <w:rPr>
          <w:rFonts w:eastAsia="Times New Roman"/>
        </w:rPr>
        <w:t xml:space="preserve">3.2. </w:t>
      </w:r>
      <w:r w:rsidRPr="00E903C3">
        <w:rPr>
          <w:rFonts w:ascii="Times New Roman CYR" w:eastAsia="Times New Roman" w:hAnsi="Times New Roman CYR" w:cs="Times New Roman CYR"/>
        </w:rPr>
        <w:t xml:space="preserve">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w:t>
      </w:r>
      <w:r w:rsidRPr="00E903C3">
        <w:rPr>
          <w:rFonts w:ascii="Times New Roman CYR" w:eastAsia="Times New Roman" w:hAnsi="Times New Roman CYR" w:cs="Times New Roman CYR"/>
          <w:color w:val="000000" w:themeColor="text1"/>
        </w:rPr>
        <w:t>обстановки, в том числе в период распространении новой коронавирусной инфекции (COVID-19).</w:t>
      </w:r>
    </w:p>
    <w:p w:rsidR="00E903C3" w:rsidRPr="00E903C3" w:rsidRDefault="00E903C3" w:rsidP="004B4804">
      <w:pPr>
        <w:spacing w:line="192" w:lineRule="auto"/>
        <w:jc w:val="both"/>
        <w:rPr>
          <w:rFonts w:ascii="Times New Roman CYR" w:eastAsia="Times New Roman" w:hAnsi="Times New Roman CYR" w:cs="Times New Roman CYR"/>
          <w:color w:val="000000" w:themeColor="text1"/>
        </w:rPr>
      </w:pPr>
      <w:r w:rsidRPr="00E903C3">
        <w:rPr>
          <w:rFonts w:eastAsia="Times New Roman"/>
          <w:color w:val="000000" w:themeColor="text1"/>
        </w:rPr>
        <w:t>3.3. Выполнять работы по изготовлению Изделий по индивидуальным размерам Получателя, выдачу Изделий, обучение пользованию Изделиям в срок не более 60 (шестидесяти) календарных дней со дня обращения Получателя.</w:t>
      </w:r>
    </w:p>
    <w:p w:rsidR="00E903C3" w:rsidRPr="00E903C3" w:rsidRDefault="00E903C3" w:rsidP="004B4804">
      <w:pPr>
        <w:spacing w:line="192" w:lineRule="auto"/>
        <w:ind w:right="-24"/>
        <w:jc w:val="both"/>
        <w:rPr>
          <w:rFonts w:eastAsia="Times New Roman"/>
          <w:color w:val="000000"/>
        </w:rPr>
      </w:pPr>
      <w:r w:rsidRPr="00E903C3">
        <w:rPr>
          <w:rFonts w:eastAsia="Times New Roman"/>
        </w:rPr>
        <w:t>3</w:t>
      </w:r>
      <w:r w:rsidRPr="00E903C3">
        <w:rPr>
          <w:rFonts w:eastAsia="Times New Roman"/>
          <w:color w:val="000000"/>
        </w:rPr>
        <w:t>.4.</w:t>
      </w:r>
      <w:r w:rsidRPr="00E903C3">
        <w:rPr>
          <w:rFonts w:eastAsia="Times New Roman"/>
          <w:color w:val="FF0000"/>
        </w:rPr>
        <w:t xml:space="preserve"> </w:t>
      </w:r>
      <w:r w:rsidRPr="00E903C3">
        <w:rPr>
          <w:rFonts w:eastAsia="Times New Roman"/>
          <w:color w:val="000000"/>
        </w:rPr>
        <w:t>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E903C3" w:rsidRPr="00E903C3" w:rsidRDefault="00E903C3" w:rsidP="004B4804">
      <w:pPr>
        <w:spacing w:line="192" w:lineRule="auto"/>
        <w:jc w:val="both"/>
        <w:rPr>
          <w:rFonts w:ascii="Times New Roman CYR" w:eastAsia="Times New Roman" w:hAnsi="Times New Roman CYR" w:cs="Times New Roman CYR"/>
        </w:rPr>
      </w:pPr>
      <w:r w:rsidRPr="00E903C3">
        <w:rPr>
          <w:rFonts w:ascii="Times New Roman CYR" w:eastAsia="Times New Roman" w:hAnsi="Times New Roman CYR" w:cs="Times New Roman CYR"/>
          <w:color w:val="000000"/>
        </w:rPr>
        <w:t xml:space="preserve">В случае обнаружения Получателями в течение гарантийного срока Изделий при их должной эксплуатации несоответствия качества Изделий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w:t>
      </w:r>
      <w:r w:rsidRPr="00E903C3">
        <w:rPr>
          <w:rFonts w:ascii="Times New Roman CYR" w:eastAsia="Times New Roman" w:hAnsi="Times New Roman CYR" w:cs="Times New Roman CYR"/>
        </w:rPr>
        <w:t>(если Изделия подлежат гарантийному ремонту) либо осуществлена замена Изделий на аналогичные Изделия надлежащего качества.</w:t>
      </w:r>
    </w:p>
    <w:p w:rsidR="00E903C3" w:rsidRPr="00E903C3" w:rsidRDefault="00E903C3" w:rsidP="004B4804">
      <w:pPr>
        <w:spacing w:line="192" w:lineRule="auto"/>
        <w:jc w:val="both"/>
        <w:rPr>
          <w:rFonts w:ascii="Times New Roman CYR" w:eastAsia="Times New Roman" w:hAnsi="Times New Roman CYR" w:cs="Times New Roman CYR"/>
        </w:rPr>
      </w:pPr>
      <w:r w:rsidRPr="00E903C3">
        <w:rPr>
          <w:rFonts w:ascii="Times New Roman CYR" w:eastAsia="Times New Roman" w:hAnsi="Times New Roman CYR" w:cs="Times New Roman CYR"/>
        </w:rPr>
        <w:t>Срок выполнения гарантийного ремонта Изделий не должен превышать 20 рабочих дней со дня обращения Получателя (Заказчика).</w:t>
      </w:r>
    </w:p>
    <w:p w:rsidR="00E903C3" w:rsidRPr="00E903C3" w:rsidRDefault="00E903C3" w:rsidP="004B4804">
      <w:pPr>
        <w:spacing w:line="192" w:lineRule="auto"/>
        <w:jc w:val="both"/>
        <w:rPr>
          <w:rFonts w:ascii="Times New Roman CYR" w:eastAsia="Times New Roman" w:hAnsi="Times New Roman CYR" w:cs="Times New Roman CYR"/>
        </w:rPr>
      </w:pPr>
      <w:r w:rsidRPr="00E903C3">
        <w:rPr>
          <w:rFonts w:ascii="Times New Roman CYR" w:eastAsia="Times New Roman" w:hAnsi="Times New Roman CYR" w:cs="Times New Roman CYR"/>
        </w:rPr>
        <w:t>Срок осуществления замены Изделий не должен превышать 15 рабочих дней со дня обращения Получателя (Заказчика).</w:t>
      </w:r>
    </w:p>
    <w:p w:rsidR="00E903C3" w:rsidRPr="00E903C3" w:rsidRDefault="00E903C3" w:rsidP="004B4804">
      <w:pPr>
        <w:autoSpaceDE w:val="0"/>
        <w:spacing w:line="192" w:lineRule="auto"/>
        <w:ind w:right="-24"/>
        <w:jc w:val="both"/>
        <w:rPr>
          <w:rFonts w:eastAsia="Times New Roman"/>
          <w:color w:val="000000"/>
        </w:rPr>
      </w:pPr>
      <w:r w:rsidRPr="00E903C3">
        <w:rPr>
          <w:rFonts w:eastAsia="Times New Roman"/>
          <w:color w:val="000000"/>
        </w:rPr>
        <w:t xml:space="preserve">Обеспечение возможности ремонта, устранения недостатков Изделий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таких Изделий. </w:t>
      </w:r>
    </w:p>
    <w:p w:rsidR="00E903C3" w:rsidRPr="00E903C3" w:rsidRDefault="00E903C3" w:rsidP="004B4804">
      <w:pPr>
        <w:autoSpaceDE w:val="0"/>
        <w:spacing w:line="192" w:lineRule="auto"/>
        <w:ind w:right="-24"/>
        <w:jc w:val="both"/>
        <w:rPr>
          <w:rFonts w:eastAsia="Times New Roman"/>
          <w:color w:val="000000"/>
        </w:rPr>
      </w:pPr>
      <w:r w:rsidRPr="00E903C3">
        <w:rPr>
          <w:rFonts w:ascii="Times New Roman CYR" w:eastAsia="Times New Roman" w:hAnsi="Times New Roman CYR" w:cs="Times New Roman CYR"/>
        </w:rPr>
        <w:t>В связи с тем, что передача Изделий осуществляется непосредственно Получателям, Исполнитель должен вместе с Изделиями передать Получателю гарантийный талон или иной документ, содержащий сведения, необходимые для обращения по вопросам гарантийного ремонта (замены) Изделий, а также содержащий адрес (адреса) и режим работы пункта (пунктов) гарантийного обслуживания.</w:t>
      </w:r>
    </w:p>
    <w:p w:rsidR="00E903C3" w:rsidRPr="00E903C3" w:rsidRDefault="00E903C3" w:rsidP="004B4804">
      <w:pPr>
        <w:autoSpaceDE w:val="0"/>
        <w:spacing w:line="192" w:lineRule="auto"/>
        <w:ind w:right="-24"/>
        <w:jc w:val="both"/>
        <w:rPr>
          <w:rFonts w:eastAsia="Times New Roman"/>
          <w:color w:val="000000"/>
        </w:rPr>
      </w:pPr>
      <w:r w:rsidRPr="00E903C3">
        <w:rPr>
          <w:rFonts w:ascii="Times New Roman CYR" w:eastAsia="Times New Roman" w:hAnsi="Times New Roman CYR" w:cs="Times New Roman CYR"/>
        </w:rPr>
        <w:t>Прием Получателей по вопросам, касающимся гарантийного ремонта Изделий, осуществляется по месту нахождения организованных пункта (пунктов) гарантийного обслуживания на территории Санкт-Петербурга».</w:t>
      </w:r>
    </w:p>
    <w:p w:rsidR="00E903C3" w:rsidRPr="00E903C3" w:rsidRDefault="00E903C3" w:rsidP="004B4804">
      <w:pPr>
        <w:spacing w:line="192" w:lineRule="auto"/>
        <w:jc w:val="both"/>
        <w:rPr>
          <w:rFonts w:ascii="Times New Roman CYR" w:eastAsia="Times New Roman" w:hAnsi="Times New Roman CYR" w:cs="Times New Roman CYR"/>
        </w:rPr>
      </w:pPr>
      <w:r w:rsidRPr="00E903C3">
        <w:rPr>
          <w:rFonts w:eastAsia="Times New Roman"/>
        </w:rPr>
        <w:t xml:space="preserve">3.5. </w:t>
      </w:r>
      <w:r w:rsidRPr="00E903C3">
        <w:rPr>
          <w:rFonts w:ascii="Times New Roman CYR" w:eastAsia="Times New Roman" w:hAnsi="Times New Roman CYR" w:cs="Times New Roman CYR"/>
        </w:rPr>
        <w:t xml:space="preserve">Давать справки Получателям по вопросам, связанным с изготовлением Изделий, </w:t>
      </w:r>
      <w:r w:rsidRPr="00E903C3">
        <w:rPr>
          <w:rFonts w:eastAsia="Times New Roman"/>
        </w:rPr>
        <w:t>а также осуществлять прием заявок на доставку Изделий по месту нахождения Получателей</w:t>
      </w:r>
      <w:r w:rsidRPr="00E903C3">
        <w:rPr>
          <w:rFonts w:ascii="Times New Roman CYR" w:eastAsia="Times New Roman" w:hAnsi="Times New Roman CYR" w:cs="Times New Roman CYR"/>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1 </w:t>
      </w:r>
      <w:r w:rsidR="0040777E">
        <w:rPr>
          <w:rFonts w:ascii="Times New Roman CYR" w:eastAsia="Times New Roman" w:hAnsi="Times New Roman CYR" w:cs="Times New Roman CYR"/>
        </w:rPr>
        <w:t xml:space="preserve">(одного) рабочего </w:t>
      </w:r>
      <w:r w:rsidRPr="00E903C3">
        <w:rPr>
          <w:rFonts w:ascii="Times New Roman CYR" w:eastAsia="Times New Roman" w:hAnsi="Times New Roman CYR" w:cs="Times New Roman CYR"/>
        </w:rPr>
        <w:t>дня с даты заключения государственного контракта.</w:t>
      </w:r>
    </w:p>
    <w:p w:rsidR="00E903C3" w:rsidRPr="00E903C3" w:rsidRDefault="00E903C3" w:rsidP="004B4804">
      <w:pPr>
        <w:spacing w:line="192" w:lineRule="auto"/>
        <w:jc w:val="both"/>
        <w:rPr>
          <w:rFonts w:eastAsia="Times New Roman"/>
        </w:rPr>
      </w:pPr>
      <w:r w:rsidRPr="00E903C3">
        <w:rPr>
          <w:rFonts w:ascii="Times New Roman CYR" w:eastAsia="Times New Roman"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E903C3">
        <w:rPr>
          <w:rFonts w:eastAsia="Times New Roman"/>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E903C3" w:rsidRPr="00E903C3" w:rsidRDefault="00E903C3" w:rsidP="004B4804">
      <w:pPr>
        <w:spacing w:line="192" w:lineRule="auto"/>
        <w:jc w:val="both"/>
        <w:rPr>
          <w:rFonts w:eastAsia="Times New Roman"/>
        </w:rPr>
      </w:pPr>
      <w:r w:rsidRPr="00E903C3">
        <w:rPr>
          <w:rFonts w:eastAsia="Times New Roman"/>
        </w:rPr>
        <w:t>3.6. Вести аудиозаписи телеф</w:t>
      </w:r>
      <w:r w:rsidR="0040777E">
        <w:rPr>
          <w:rFonts w:eastAsia="Times New Roman"/>
        </w:rPr>
        <w:t xml:space="preserve">онных разговоров с Получателей </w:t>
      </w:r>
      <w:r w:rsidRPr="00E903C3">
        <w:rPr>
          <w:rFonts w:eastAsia="Times New Roman"/>
        </w:rPr>
        <w:t>по вопросам получения Изделий. По требованию Заказчика Исполнитель обязан предоставлять такие аудиозаписи. Вести журнал телефонных звонков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Изделий.</w:t>
      </w:r>
    </w:p>
    <w:p w:rsidR="00E903C3" w:rsidRPr="00E903C3" w:rsidRDefault="00E903C3" w:rsidP="004B4804">
      <w:pPr>
        <w:spacing w:line="192" w:lineRule="auto"/>
        <w:jc w:val="both"/>
        <w:rPr>
          <w:rFonts w:eastAsia="Times New Roman"/>
        </w:rPr>
      </w:pPr>
      <w:r w:rsidRPr="00E903C3">
        <w:rPr>
          <w:rFonts w:eastAsia="Times New Roman"/>
        </w:rPr>
        <w:lastRenderedPageBreak/>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Изделий Получателям не позднее дня, следующего за днем доставки, согласованным с Получателями.</w:t>
      </w:r>
    </w:p>
    <w:p w:rsidR="00E903C3" w:rsidRPr="00E903C3" w:rsidRDefault="00E903C3" w:rsidP="004B4804">
      <w:pPr>
        <w:spacing w:line="192" w:lineRule="auto"/>
        <w:ind w:right="-24"/>
        <w:jc w:val="both"/>
        <w:rPr>
          <w:rFonts w:eastAsia="Times New Roman"/>
          <w:color w:val="FF0000"/>
        </w:rPr>
      </w:pPr>
      <w:r w:rsidRPr="00E903C3">
        <w:rPr>
          <w:rFonts w:eastAsia="Times New Roman"/>
        </w:rPr>
        <w:t xml:space="preserve">3.7.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8" w:history="1">
        <w:r w:rsidRPr="00E903C3">
          <w:rPr>
            <w:rFonts w:eastAsia="Times New Roman"/>
            <w:color w:val="000000" w:themeColor="text1"/>
            <w:u w:val="single"/>
            <w:lang w:val="en-US"/>
          </w:rPr>
          <w:t>vred</w:t>
        </w:r>
        <w:r w:rsidRPr="00E903C3">
          <w:rPr>
            <w:rFonts w:eastAsia="Times New Roman"/>
            <w:color w:val="000000" w:themeColor="text1"/>
            <w:u w:val="single"/>
          </w:rPr>
          <w:t>@</w:t>
        </w:r>
        <w:r w:rsidRPr="00E903C3">
          <w:rPr>
            <w:rFonts w:eastAsia="Times New Roman"/>
            <w:color w:val="000000" w:themeColor="text1"/>
            <w:u w:val="single"/>
            <w:lang w:val="en-US"/>
          </w:rPr>
          <w:t>ro</w:t>
        </w:r>
        <w:r w:rsidRPr="00E903C3">
          <w:rPr>
            <w:rFonts w:eastAsia="Times New Roman"/>
            <w:color w:val="000000" w:themeColor="text1"/>
            <w:u w:val="single"/>
          </w:rPr>
          <w:t>78.</w:t>
        </w:r>
        <w:r w:rsidRPr="00E903C3">
          <w:rPr>
            <w:rFonts w:eastAsia="Times New Roman"/>
            <w:color w:val="000000" w:themeColor="text1"/>
            <w:u w:val="single"/>
            <w:lang w:val="en-US"/>
          </w:rPr>
          <w:t>fss</w:t>
        </w:r>
        <w:r w:rsidRPr="00E903C3">
          <w:rPr>
            <w:rFonts w:eastAsia="Times New Roman"/>
            <w:color w:val="000000" w:themeColor="text1"/>
            <w:u w:val="single"/>
          </w:rPr>
          <w:t>.</w:t>
        </w:r>
        <w:r w:rsidRPr="00E903C3">
          <w:rPr>
            <w:rFonts w:eastAsia="Times New Roman"/>
            <w:color w:val="000000" w:themeColor="text1"/>
            <w:u w:val="single"/>
            <w:lang w:val="en-US"/>
          </w:rPr>
          <w:t>ru</w:t>
        </w:r>
      </w:hyperlink>
      <w:r w:rsidRPr="00E903C3">
        <w:rPr>
          <w:rFonts w:eastAsia="Times New Roman"/>
          <w:color w:val="000000" w:themeColor="text1"/>
          <w:u w:val="single"/>
        </w:rPr>
        <w:t>.</w:t>
      </w:r>
    </w:p>
    <w:p w:rsidR="00E903C3" w:rsidRPr="00E903C3" w:rsidRDefault="00E903C3" w:rsidP="004B4804">
      <w:pPr>
        <w:autoSpaceDE w:val="0"/>
        <w:autoSpaceDN w:val="0"/>
        <w:adjustRightInd w:val="0"/>
        <w:spacing w:line="192" w:lineRule="auto"/>
        <w:jc w:val="both"/>
        <w:rPr>
          <w:rFonts w:eastAsia="Times New Roman"/>
        </w:rPr>
      </w:pPr>
      <w:r w:rsidRPr="00E903C3">
        <w:rPr>
          <w:rFonts w:eastAsia="Times New Roman"/>
        </w:rPr>
        <w:t xml:space="preserve">3.8. В случае привлечения к исполнению контракта соисполнителя в срок не позднее </w:t>
      </w:r>
      <w:r w:rsidR="0040777E" w:rsidRPr="00E903C3">
        <w:rPr>
          <w:rFonts w:ascii="Times New Roman CYR" w:eastAsia="Times New Roman" w:hAnsi="Times New Roman CYR" w:cs="Times New Roman CYR"/>
        </w:rPr>
        <w:t xml:space="preserve">1 </w:t>
      </w:r>
      <w:r w:rsidR="0040777E">
        <w:rPr>
          <w:rFonts w:ascii="Times New Roman CYR" w:eastAsia="Times New Roman" w:hAnsi="Times New Roman CYR" w:cs="Times New Roman CYR"/>
        </w:rPr>
        <w:t xml:space="preserve">(одного) рабочего </w:t>
      </w:r>
      <w:r w:rsidR="0040777E" w:rsidRPr="00E903C3">
        <w:rPr>
          <w:rFonts w:ascii="Times New Roman CYR" w:eastAsia="Times New Roman" w:hAnsi="Times New Roman CYR" w:cs="Times New Roman CYR"/>
        </w:rPr>
        <w:t>дня с даты заключения государственного контракта</w:t>
      </w:r>
      <w:r w:rsidRPr="00E903C3">
        <w:rPr>
          <w:rFonts w:eastAsia="Times New Roman"/>
        </w:rPr>
        <w:t xml:space="preserve"> предоставить Заказчику данные о соисполнителе: </w:t>
      </w:r>
    </w:p>
    <w:p w:rsidR="00E903C3" w:rsidRPr="00E903C3" w:rsidRDefault="00E903C3" w:rsidP="004B4804">
      <w:pPr>
        <w:numPr>
          <w:ilvl w:val="0"/>
          <w:numId w:val="1"/>
        </w:numPr>
        <w:autoSpaceDE w:val="0"/>
        <w:autoSpaceDN w:val="0"/>
        <w:adjustRightInd w:val="0"/>
        <w:spacing w:line="192" w:lineRule="auto"/>
        <w:ind w:left="0" w:firstLine="0"/>
        <w:contextualSpacing/>
        <w:jc w:val="both"/>
        <w:rPr>
          <w:rFonts w:eastAsia="Times New Roman"/>
          <w:lang w:eastAsia="en-US"/>
        </w:rPr>
      </w:pPr>
      <w:r w:rsidRPr="00E903C3">
        <w:rPr>
          <w:rFonts w:eastAsia="Times New Roman"/>
          <w:lang w:eastAsia="en-US"/>
        </w:rPr>
        <w:t>наименование, фирменное наименование (при наличии), место нахождения, почтовый адрес (для юридического лица);</w:t>
      </w:r>
    </w:p>
    <w:p w:rsidR="00E903C3" w:rsidRPr="00E903C3" w:rsidRDefault="00E903C3" w:rsidP="004B4804">
      <w:pPr>
        <w:numPr>
          <w:ilvl w:val="0"/>
          <w:numId w:val="1"/>
        </w:numPr>
        <w:autoSpaceDE w:val="0"/>
        <w:autoSpaceDN w:val="0"/>
        <w:adjustRightInd w:val="0"/>
        <w:spacing w:line="192" w:lineRule="auto"/>
        <w:ind w:left="0" w:firstLine="0"/>
        <w:contextualSpacing/>
        <w:jc w:val="both"/>
        <w:rPr>
          <w:rFonts w:eastAsia="Times New Roman"/>
          <w:lang w:eastAsia="en-US"/>
        </w:rPr>
      </w:pPr>
      <w:r w:rsidRPr="00E903C3">
        <w:rPr>
          <w:rFonts w:eastAsia="Times New Roman"/>
          <w:lang w:eastAsia="en-US"/>
        </w:rPr>
        <w:t>фамилия, имя, отчество (при наличии), паспортные данные, место жительства (для физического лица);</w:t>
      </w:r>
    </w:p>
    <w:p w:rsidR="00E903C3" w:rsidRPr="00E903C3" w:rsidRDefault="00E903C3" w:rsidP="004B4804">
      <w:pPr>
        <w:numPr>
          <w:ilvl w:val="0"/>
          <w:numId w:val="1"/>
        </w:numPr>
        <w:autoSpaceDE w:val="0"/>
        <w:autoSpaceDN w:val="0"/>
        <w:adjustRightInd w:val="0"/>
        <w:spacing w:line="192" w:lineRule="auto"/>
        <w:ind w:left="0" w:firstLine="0"/>
        <w:contextualSpacing/>
        <w:jc w:val="both"/>
        <w:rPr>
          <w:rFonts w:eastAsia="Times New Roman"/>
          <w:lang w:eastAsia="en-US"/>
        </w:rPr>
      </w:pPr>
      <w:r w:rsidRPr="00E903C3">
        <w:rPr>
          <w:rFonts w:eastAsia="Times New Roman"/>
          <w:lang w:eastAsia="en-US"/>
        </w:rPr>
        <w:t>номер контактного телефона;</w:t>
      </w:r>
    </w:p>
    <w:p w:rsidR="00E903C3" w:rsidRPr="00E903C3" w:rsidRDefault="00E903C3" w:rsidP="004B4804">
      <w:pPr>
        <w:numPr>
          <w:ilvl w:val="0"/>
          <w:numId w:val="1"/>
        </w:numPr>
        <w:autoSpaceDE w:val="0"/>
        <w:autoSpaceDN w:val="0"/>
        <w:adjustRightInd w:val="0"/>
        <w:spacing w:line="192" w:lineRule="auto"/>
        <w:ind w:left="0" w:firstLine="0"/>
        <w:contextualSpacing/>
        <w:jc w:val="both"/>
        <w:rPr>
          <w:rFonts w:eastAsia="Times New Roman"/>
          <w:lang w:eastAsia="en-US"/>
        </w:rPr>
      </w:pPr>
      <w:r w:rsidRPr="00E903C3">
        <w:rPr>
          <w:rFonts w:eastAsia="Times New Roman"/>
          <w:lang w:eastAsia="en-US"/>
        </w:rPr>
        <w:t>адрес электронной почты;</w:t>
      </w:r>
    </w:p>
    <w:p w:rsidR="00E903C3" w:rsidRPr="00E903C3" w:rsidRDefault="00E903C3" w:rsidP="004B4804">
      <w:pPr>
        <w:numPr>
          <w:ilvl w:val="0"/>
          <w:numId w:val="1"/>
        </w:numPr>
        <w:autoSpaceDE w:val="0"/>
        <w:autoSpaceDN w:val="0"/>
        <w:adjustRightInd w:val="0"/>
        <w:spacing w:line="192" w:lineRule="auto"/>
        <w:ind w:left="0" w:firstLine="0"/>
        <w:contextualSpacing/>
        <w:jc w:val="both"/>
        <w:rPr>
          <w:rFonts w:eastAsia="Times New Roman"/>
          <w:lang w:eastAsia="en-US"/>
        </w:rPr>
      </w:pPr>
      <w:r w:rsidRPr="00E903C3">
        <w:rPr>
          <w:rFonts w:eastAsia="Times New Roman"/>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03C3" w:rsidRPr="00E903C3" w:rsidRDefault="00E903C3" w:rsidP="004B4804">
      <w:pPr>
        <w:numPr>
          <w:ilvl w:val="0"/>
          <w:numId w:val="1"/>
        </w:numPr>
        <w:autoSpaceDE w:val="0"/>
        <w:autoSpaceDN w:val="0"/>
        <w:adjustRightInd w:val="0"/>
        <w:spacing w:line="192" w:lineRule="auto"/>
        <w:ind w:left="0" w:firstLine="0"/>
        <w:contextualSpacing/>
        <w:jc w:val="both"/>
        <w:rPr>
          <w:rFonts w:eastAsia="Times New Roman"/>
          <w:lang w:eastAsia="en-US"/>
        </w:rPr>
      </w:pPr>
      <w:r w:rsidRPr="00E903C3">
        <w:rPr>
          <w:rFonts w:eastAsia="Times New Roman"/>
          <w:lang w:eastAsia="en-US"/>
        </w:rPr>
        <w:t>перечень операций, выполняемых соисполнителем в рамках государственного контракта;</w:t>
      </w:r>
    </w:p>
    <w:p w:rsidR="00E903C3" w:rsidRPr="00E903C3" w:rsidRDefault="00E903C3" w:rsidP="004B4804">
      <w:pPr>
        <w:numPr>
          <w:ilvl w:val="0"/>
          <w:numId w:val="1"/>
        </w:numPr>
        <w:autoSpaceDE w:val="0"/>
        <w:autoSpaceDN w:val="0"/>
        <w:adjustRightInd w:val="0"/>
        <w:spacing w:line="192" w:lineRule="auto"/>
        <w:ind w:left="0" w:firstLine="0"/>
        <w:contextualSpacing/>
        <w:jc w:val="both"/>
        <w:rPr>
          <w:rFonts w:ascii="Calibri" w:eastAsia="Times New Roman" w:hAnsi="Calibri"/>
          <w:lang w:eastAsia="en-US"/>
        </w:rPr>
      </w:pPr>
      <w:r w:rsidRPr="00E903C3">
        <w:rPr>
          <w:rFonts w:eastAsia="Times New Roman"/>
          <w:lang w:eastAsia="en-US"/>
        </w:rPr>
        <w:t>срок соисполнительства.</w:t>
      </w:r>
    </w:p>
    <w:p w:rsidR="00E903C3" w:rsidRPr="00E903C3" w:rsidRDefault="00E903C3" w:rsidP="004B4804">
      <w:pPr>
        <w:autoSpaceDE w:val="0"/>
        <w:autoSpaceDN w:val="0"/>
        <w:adjustRightInd w:val="0"/>
        <w:spacing w:line="192" w:lineRule="auto"/>
        <w:jc w:val="both"/>
        <w:rPr>
          <w:rFonts w:eastAsia="Times New Roman"/>
        </w:rPr>
      </w:pPr>
      <w:r w:rsidRPr="00E903C3">
        <w:rPr>
          <w:rFonts w:eastAsia="Times New Roman"/>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E903C3" w:rsidRPr="00E903C3" w:rsidRDefault="00E903C3" w:rsidP="004B4804">
      <w:pPr>
        <w:autoSpaceDE w:val="0"/>
        <w:autoSpaceDN w:val="0"/>
        <w:adjustRightInd w:val="0"/>
        <w:spacing w:line="192" w:lineRule="auto"/>
        <w:jc w:val="both"/>
        <w:rPr>
          <w:rFonts w:eastAsia="Times New Roman"/>
        </w:rPr>
      </w:pPr>
      <w:r w:rsidRPr="00E903C3">
        <w:rPr>
          <w:rFonts w:eastAsia="Times New Roman"/>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E903C3" w:rsidRPr="00E903C3" w:rsidRDefault="00E903C3" w:rsidP="004B4804">
      <w:pPr>
        <w:autoSpaceDE w:val="0"/>
        <w:autoSpaceDN w:val="0"/>
        <w:adjustRightInd w:val="0"/>
        <w:spacing w:line="192" w:lineRule="auto"/>
        <w:jc w:val="both"/>
        <w:rPr>
          <w:rFonts w:eastAsia="Times New Roman"/>
          <w:color w:val="000000" w:themeColor="text1"/>
          <w:u w:val="single"/>
        </w:rPr>
      </w:pPr>
      <w:r w:rsidRPr="00E903C3">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9" w:history="1">
        <w:r w:rsidRPr="00E903C3">
          <w:rPr>
            <w:rFonts w:eastAsia="Times New Roman"/>
            <w:color w:val="000000" w:themeColor="text1"/>
            <w:u w:val="single"/>
            <w:lang w:val="en-US"/>
          </w:rPr>
          <w:t>vred</w:t>
        </w:r>
        <w:r w:rsidRPr="00E903C3">
          <w:rPr>
            <w:rFonts w:eastAsia="Times New Roman"/>
            <w:color w:val="000000" w:themeColor="text1"/>
            <w:u w:val="single"/>
          </w:rPr>
          <w:t>@</w:t>
        </w:r>
        <w:r w:rsidRPr="00E903C3">
          <w:rPr>
            <w:rFonts w:eastAsia="Times New Roman"/>
            <w:color w:val="000000" w:themeColor="text1"/>
            <w:u w:val="single"/>
            <w:lang w:val="en-US"/>
          </w:rPr>
          <w:t>ro</w:t>
        </w:r>
        <w:r w:rsidRPr="00E903C3">
          <w:rPr>
            <w:rFonts w:eastAsia="Times New Roman"/>
            <w:color w:val="000000" w:themeColor="text1"/>
            <w:u w:val="single"/>
          </w:rPr>
          <w:t>78.</w:t>
        </w:r>
        <w:r w:rsidRPr="00E903C3">
          <w:rPr>
            <w:rFonts w:eastAsia="Times New Roman"/>
            <w:color w:val="000000" w:themeColor="text1"/>
            <w:u w:val="single"/>
            <w:lang w:val="en-US"/>
          </w:rPr>
          <w:t>fss</w:t>
        </w:r>
        <w:r w:rsidRPr="00E903C3">
          <w:rPr>
            <w:rFonts w:eastAsia="Times New Roman"/>
            <w:color w:val="000000" w:themeColor="text1"/>
            <w:u w:val="single"/>
          </w:rPr>
          <w:t>.</w:t>
        </w:r>
        <w:r w:rsidRPr="00E903C3">
          <w:rPr>
            <w:rFonts w:eastAsia="Times New Roman"/>
            <w:color w:val="000000" w:themeColor="text1"/>
            <w:u w:val="single"/>
            <w:lang w:val="en-US"/>
          </w:rPr>
          <w:t>ru</w:t>
        </w:r>
      </w:hyperlink>
      <w:r w:rsidRPr="00E903C3">
        <w:rPr>
          <w:rFonts w:eastAsia="Times New Roman"/>
          <w:color w:val="000000" w:themeColor="text1"/>
          <w:u w:val="single"/>
        </w:rPr>
        <w:t>.</w:t>
      </w:r>
    </w:p>
    <w:p w:rsidR="00E903C3" w:rsidRPr="00E903C3" w:rsidRDefault="00E903C3" w:rsidP="004B4804">
      <w:pPr>
        <w:spacing w:line="192" w:lineRule="auto"/>
        <w:ind w:right="-24"/>
        <w:jc w:val="both"/>
        <w:rPr>
          <w:rFonts w:eastAsia="Times New Roman"/>
          <w:color w:val="000000"/>
        </w:rPr>
      </w:pPr>
      <w:r w:rsidRPr="00E903C3">
        <w:rPr>
          <w:rFonts w:eastAsia="Times New Roman"/>
          <w:color w:val="000000"/>
        </w:rPr>
        <w:t>4. Способ выдачи Изделий:</w:t>
      </w:r>
    </w:p>
    <w:p w:rsidR="00E903C3" w:rsidRPr="00E903C3" w:rsidRDefault="00E903C3" w:rsidP="004B4804">
      <w:pPr>
        <w:spacing w:line="192" w:lineRule="auto"/>
        <w:jc w:val="both"/>
        <w:rPr>
          <w:rFonts w:eastAsia="Times New Roman"/>
          <w:color w:val="000000"/>
        </w:rPr>
      </w:pPr>
      <w:r w:rsidRPr="00E903C3">
        <w:rPr>
          <w:rFonts w:eastAsia="Times New Roman"/>
          <w:color w:val="000000"/>
        </w:rPr>
        <w:t>4.1. Исполнитель передает Изделия Получателю по месту жительства (месту пребывания, фактического проживания) Получателя. Доставка Изделий по месту жительства (месту пребывания, фактического проживания) Получателя осуществляется за счет собственных средств Исполнителя.</w:t>
      </w:r>
    </w:p>
    <w:p w:rsidR="00E903C3" w:rsidRPr="00E903C3" w:rsidRDefault="00E903C3" w:rsidP="004B4804">
      <w:pPr>
        <w:spacing w:line="192" w:lineRule="auto"/>
        <w:jc w:val="both"/>
        <w:rPr>
          <w:rFonts w:eastAsia="Times New Roman"/>
          <w:color w:val="000000"/>
        </w:rPr>
      </w:pPr>
      <w:r w:rsidRPr="00E903C3">
        <w:rPr>
          <w:rFonts w:eastAsia="Times New Roman"/>
          <w:color w:val="000000"/>
        </w:rPr>
        <w:t xml:space="preserve">4.2. Исполнитель вправе организовать пункт приема Получателей в срок </w:t>
      </w:r>
      <w:r w:rsidR="007E15AC" w:rsidRPr="00E903C3">
        <w:rPr>
          <w:rFonts w:ascii="Times New Roman CYR" w:eastAsia="Times New Roman" w:hAnsi="Times New Roman CYR" w:cs="Times New Roman CYR"/>
        </w:rPr>
        <w:t xml:space="preserve">не позднее 1 </w:t>
      </w:r>
      <w:r w:rsidR="007E15AC">
        <w:rPr>
          <w:rFonts w:ascii="Times New Roman CYR" w:eastAsia="Times New Roman" w:hAnsi="Times New Roman CYR" w:cs="Times New Roman CYR"/>
        </w:rPr>
        <w:t xml:space="preserve">(одного) рабочего </w:t>
      </w:r>
      <w:r w:rsidR="007E15AC" w:rsidRPr="00E903C3">
        <w:rPr>
          <w:rFonts w:ascii="Times New Roman CYR" w:eastAsia="Times New Roman" w:hAnsi="Times New Roman CYR" w:cs="Times New Roman CYR"/>
        </w:rPr>
        <w:t>дня с даты заключения государственного контракта</w:t>
      </w:r>
      <w:r w:rsidRPr="00E903C3">
        <w:rPr>
          <w:rFonts w:eastAsia="Times New Roman"/>
          <w:color w:val="000000"/>
        </w:rPr>
        <w:t>, который должен действовать до конца выдачи Изделий, согласно условиям Технического задания. В случае организации нескольких пунктов приема они должны быть организованы в различных районах Санкт-Петербурга.</w:t>
      </w:r>
    </w:p>
    <w:p w:rsidR="00E903C3" w:rsidRPr="00E903C3" w:rsidRDefault="00E903C3" w:rsidP="004B4804">
      <w:pPr>
        <w:spacing w:line="192" w:lineRule="auto"/>
        <w:ind w:firstLine="708"/>
        <w:jc w:val="both"/>
        <w:rPr>
          <w:rFonts w:eastAsia="Times New Roman"/>
          <w:color w:val="000000"/>
        </w:rPr>
      </w:pPr>
      <w:r w:rsidRPr="00E903C3">
        <w:rPr>
          <w:rFonts w:eastAsia="Times New Roman"/>
          <w:color w:val="000000"/>
        </w:rPr>
        <w:t xml:space="preserve">В случае выбора Получателем обеспечения через пункт приема Получателей, Исполнитель обязан взять письменное согласие Получателя на получение Изделий через пункт приема Получателей. </w:t>
      </w:r>
    </w:p>
    <w:p w:rsidR="00E903C3" w:rsidRPr="00E903C3" w:rsidRDefault="00E903C3" w:rsidP="004B4804">
      <w:pPr>
        <w:spacing w:line="192" w:lineRule="auto"/>
        <w:ind w:firstLine="708"/>
        <w:jc w:val="both"/>
        <w:rPr>
          <w:rFonts w:eastAsia="Times New Roman"/>
          <w:color w:val="000000"/>
        </w:rPr>
      </w:pPr>
      <w:r w:rsidRPr="00E903C3">
        <w:rPr>
          <w:rFonts w:eastAsia="Times New Roman"/>
          <w:color w:val="000000"/>
        </w:rPr>
        <w:t xml:space="preserve">Не позднее </w:t>
      </w:r>
      <w:r w:rsidR="007E15AC" w:rsidRPr="00E903C3">
        <w:rPr>
          <w:rFonts w:ascii="Times New Roman CYR" w:eastAsia="Times New Roman" w:hAnsi="Times New Roman CYR" w:cs="Times New Roman CYR"/>
        </w:rPr>
        <w:t xml:space="preserve">1 </w:t>
      </w:r>
      <w:r w:rsidR="007E15AC">
        <w:rPr>
          <w:rFonts w:ascii="Times New Roman CYR" w:eastAsia="Times New Roman" w:hAnsi="Times New Roman CYR" w:cs="Times New Roman CYR"/>
        </w:rPr>
        <w:t xml:space="preserve">(одного) рабочего </w:t>
      </w:r>
      <w:r w:rsidR="007E15AC" w:rsidRPr="00E903C3">
        <w:rPr>
          <w:rFonts w:ascii="Times New Roman CYR" w:eastAsia="Times New Roman" w:hAnsi="Times New Roman CYR" w:cs="Times New Roman CYR"/>
        </w:rPr>
        <w:t>дня с даты заключения государственного контракта</w:t>
      </w:r>
      <w:r w:rsidR="007E15AC" w:rsidRPr="00E903C3">
        <w:rPr>
          <w:rFonts w:eastAsia="Times New Roman"/>
          <w:color w:val="000000"/>
        </w:rPr>
        <w:t xml:space="preserve"> </w:t>
      </w:r>
      <w:r w:rsidRPr="00E903C3">
        <w:rPr>
          <w:rFonts w:eastAsia="Times New Roman"/>
          <w:color w:val="000000"/>
        </w:rPr>
        <w:t>Исполнитель должен предоставить Заказчику информацию об адресе пункта (пунктов) приема Получателя, графике работы пункта (пунктов), контактном телефоне, а также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Информация и документы должны быть предоставлены на бумажном носителе сопроводительным письмом с приложением.</w:t>
      </w:r>
    </w:p>
    <w:p w:rsidR="00E903C3" w:rsidRPr="00E903C3" w:rsidRDefault="00E903C3" w:rsidP="004B4804">
      <w:pPr>
        <w:spacing w:line="192" w:lineRule="auto"/>
        <w:jc w:val="both"/>
        <w:rPr>
          <w:rFonts w:eastAsia="Times New Roman"/>
        </w:rPr>
      </w:pPr>
      <w:r w:rsidRPr="00E903C3">
        <w:t>4.2.1</w:t>
      </w:r>
      <w:r w:rsidRPr="00E903C3">
        <w:rPr>
          <w:rFonts w:eastAsia="Times New Roman"/>
          <w:color w:val="000000"/>
        </w:rPr>
        <w:t xml:space="preserve"> В случае организации пункта </w:t>
      </w:r>
      <w:r w:rsidR="007E15AC">
        <w:rPr>
          <w:rFonts w:eastAsia="Times New Roman"/>
          <w:color w:val="000000"/>
        </w:rPr>
        <w:t>приема Получателей, Исполнитель</w:t>
      </w:r>
      <w:r w:rsidRPr="00E903C3">
        <w:rPr>
          <w:rFonts w:eastAsia="Times New Roman"/>
          <w:color w:val="000000"/>
        </w:rPr>
        <w:t xml:space="preserve"> </w:t>
      </w:r>
      <w:r w:rsidRPr="00E903C3">
        <w:rPr>
          <w:rFonts w:eastAsia="Times New Roman"/>
        </w:rPr>
        <w:t>обязан предоставить доступное для людей с ограниченными возможностями помещение под размещение пункта (пунктов) приема получателей в соответствии со статьей 15 Федерального закона от 24.11.1995 № 181-ФЗ «О социальной защите инвалидов в Российской Федерации».</w:t>
      </w:r>
    </w:p>
    <w:p w:rsidR="00E903C3" w:rsidRPr="00E903C3" w:rsidRDefault="00E903C3" w:rsidP="004B4804">
      <w:pPr>
        <w:spacing w:line="192" w:lineRule="auto"/>
        <w:jc w:val="both"/>
        <w:rPr>
          <w:rFonts w:eastAsia="Times New Roman"/>
        </w:rPr>
      </w:pPr>
      <w:r w:rsidRPr="00E903C3">
        <w:rPr>
          <w:rFonts w:eastAsia="Times New Roman"/>
        </w:rPr>
        <w:t>Вход в каждый пункт (пункты) приема должен быть обозначен надписью (например, "Пункт выдачи ТСР "),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людей с ограниченными возможностями (Получателей) (в случае необходимости, пункты приема должны быть оборудованы пандусами для облегчения передвижения людей с ограниченными возможностями (Получателей)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пострадавших с инвалидностью по территории пункта (пунктов) приема, в том числе с помощью его работников, а также сменного кресла-коляски.</w:t>
      </w:r>
    </w:p>
    <w:p w:rsidR="00E903C3" w:rsidRPr="00E903C3" w:rsidRDefault="00E903C3" w:rsidP="00E903C3">
      <w:pPr>
        <w:jc w:val="both"/>
        <w:rPr>
          <w:rFonts w:eastAsia="Times New Roman"/>
        </w:rPr>
      </w:pPr>
      <w:r w:rsidRPr="00E903C3">
        <w:rPr>
          <w:rFonts w:eastAsia="Times New Roman"/>
          <w:b/>
        </w:rPr>
        <w:t>Входная группа</w:t>
      </w:r>
      <w:r w:rsidRPr="00E903C3">
        <w:rPr>
          <w:rFonts w:eastAsia="Times New Roman"/>
        </w:rPr>
        <w:t xml:space="preserve"> </w:t>
      </w:r>
    </w:p>
    <w:p w:rsidR="00E903C3" w:rsidRPr="00E903C3" w:rsidRDefault="00E903C3" w:rsidP="004B4804">
      <w:pPr>
        <w:spacing w:line="192" w:lineRule="auto"/>
        <w:jc w:val="both"/>
        <w:rPr>
          <w:rFonts w:eastAsia="Times New Roman"/>
        </w:rPr>
      </w:pPr>
      <w:r w:rsidRPr="00E903C3">
        <w:rPr>
          <w:rFonts w:eastAsia="Times New Roman"/>
        </w:rPr>
        <w:t>При перепадах высот Исполнитель должен учитывать наличие следующих элементов:</w:t>
      </w:r>
    </w:p>
    <w:p w:rsidR="00E903C3" w:rsidRPr="00E903C3" w:rsidRDefault="00E903C3" w:rsidP="004B4804">
      <w:pPr>
        <w:spacing w:line="192" w:lineRule="auto"/>
        <w:jc w:val="both"/>
        <w:rPr>
          <w:rFonts w:eastAsia="Times New Roman"/>
        </w:rPr>
      </w:pPr>
      <w:r w:rsidRPr="00E903C3">
        <w:rPr>
          <w:rFonts w:eastAsia="Times New Roman"/>
        </w:rPr>
        <w:t>- Пандус с поручнями;</w:t>
      </w:r>
    </w:p>
    <w:p w:rsidR="00E903C3" w:rsidRPr="00E903C3" w:rsidRDefault="00E903C3" w:rsidP="004B4804">
      <w:pPr>
        <w:spacing w:line="192" w:lineRule="auto"/>
        <w:jc w:val="both"/>
        <w:rPr>
          <w:rFonts w:eastAsia="Times New Roman"/>
        </w:rPr>
      </w:pPr>
      <w:r w:rsidRPr="00E903C3">
        <w:rPr>
          <w:rFonts w:eastAsia="Times New Roman"/>
        </w:rPr>
        <w:lastRenderedPageBreak/>
        <w:t xml:space="preserve">(в соответствии с п. 5.1.14 – п. 5.1.16; п. 6.1.2 – п. 6.1.4; п. 6.2.9 – п. 6.2.11 </w:t>
      </w:r>
      <w:r w:rsidRPr="00E903C3">
        <w:rPr>
          <w:b/>
          <w:bCs/>
          <w:lang w:eastAsia="en-US"/>
        </w:rPr>
        <w:t>СП 59.13330.2020</w:t>
      </w:r>
      <w:r w:rsidRPr="00E903C3">
        <w:rPr>
          <w:rFonts w:eastAsia="Times New Roman"/>
        </w:rPr>
        <w:t>);</w:t>
      </w:r>
    </w:p>
    <w:p w:rsidR="00E903C3" w:rsidRPr="00E903C3" w:rsidRDefault="00E903C3" w:rsidP="004B4804">
      <w:pPr>
        <w:spacing w:line="192" w:lineRule="auto"/>
        <w:jc w:val="both"/>
        <w:rPr>
          <w:rFonts w:eastAsia="Times New Roman"/>
        </w:rPr>
      </w:pPr>
      <w:r w:rsidRPr="00E903C3">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E903C3" w:rsidRPr="00E903C3" w:rsidRDefault="00E903C3" w:rsidP="004B4804">
      <w:pPr>
        <w:spacing w:line="192" w:lineRule="auto"/>
        <w:jc w:val="both"/>
        <w:rPr>
          <w:rFonts w:eastAsia="Times New Roman"/>
        </w:rPr>
      </w:pPr>
      <w:r w:rsidRPr="00E903C3">
        <w:rPr>
          <w:rFonts w:eastAsia="Times New Roman"/>
        </w:rPr>
        <w:t>- Лестница с поручнями;</w:t>
      </w:r>
    </w:p>
    <w:p w:rsidR="00E903C3" w:rsidRPr="00E903C3" w:rsidRDefault="00E903C3" w:rsidP="004B4804">
      <w:pPr>
        <w:spacing w:line="192" w:lineRule="auto"/>
        <w:jc w:val="both"/>
        <w:rPr>
          <w:rFonts w:eastAsia="Times New Roman"/>
        </w:rPr>
      </w:pPr>
      <w:r w:rsidRPr="00E903C3">
        <w:rPr>
          <w:rFonts w:eastAsia="Times New Roman"/>
        </w:rPr>
        <w:t>Открытая лестница должна иметь непрерывное двухстороннее ограждение с поручнями</w:t>
      </w:r>
      <w:r w:rsidR="007E15AC">
        <w:rPr>
          <w:rFonts w:eastAsia="Times New Roman"/>
        </w:rPr>
        <w:t xml:space="preserve"> высотой верхних поручней 0,9 м</w:t>
      </w:r>
      <w:r w:rsidRPr="00E903C3">
        <w:rPr>
          <w:rFonts w:eastAsia="Times New Roman"/>
        </w:rPr>
        <w:t xml:space="preserve">, краевые ступени (плоскость) лестниц необходимо обеспечить противоскользящими контрастными полосами общей шириной 0,08-0.1м. (в соответствии с п. 6.2.8 </w:t>
      </w:r>
      <w:r w:rsidRPr="00E903C3">
        <w:rPr>
          <w:b/>
          <w:bCs/>
          <w:lang w:eastAsia="en-US"/>
        </w:rPr>
        <w:t>СП 59.13330.2020</w:t>
      </w:r>
      <w:r w:rsidRPr="00E903C3">
        <w:rPr>
          <w:rFonts w:eastAsia="Times New Roman"/>
        </w:rPr>
        <w:t>)</w:t>
      </w:r>
    </w:p>
    <w:p w:rsidR="00E903C3" w:rsidRPr="00E903C3" w:rsidRDefault="00E903C3" w:rsidP="004B4804">
      <w:pPr>
        <w:spacing w:line="192" w:lineRule="auto"/>
        <w:jc w:val="both"/>
        <w:rPr>
          <w:rFonts w:eastAsia="Times New Roman"/>
        </w:rPr>
      </w:pPr>
      <w:r w:rsidRPr="00E903C3">
        <w:rPr>
          <w:rFonts w:eastAsia="Times New Roman"/>
        </w:rPr>
        <w:t xml:space="preserve">Применение для инвалидов вместо пандусов аппарелей не допускается на объекте (в соответствии с п. 6.1.2 </w:t>
      </w:r>
      <w:r w:rsidRPr="00E903C3">
        <w:rPr>
          <w:b/>
          <w:bCs/>
          <w:lang w:eastAsia="en-US"/>
        </w:rPr>
        <w:t>СП 59.13330.2020</w:t>
      </w:r>
      <w:r w:rsidRPr="00E903C3">
        <w:rPr>
          <w:rFonts w:eastAsia="Times New Roman"/>
        </w:rPr>
        <w:t>).</w:t>
      </w:r>
    </w:p>
    <w:p w:rsidR="00E903C3" w:rsidRPr="00E903C3" w:rsidRDefault="00E903C3" w:rsidP="004B4804">
      <w:pPr>
        <w:spacing w:line="192" w:lineRule="auto"/>
        <w:jc w:val="both"/>
        <w:rPr>
          <w:rFonts w:eastAsia="Times New Roman"/>
        </w:rPr>
      </w:pPr>
      <w:r w:rsidRPr="00E903C3">
        <w:rPr>
          <w:rFonts w:eastAsia="Times New Roman"/>
        </w:rPr>
        <w:t>- Ширина дверных проемов не менее 0,9 м. Прозрачное полотно двери необходимо оснастить яркой контрастной маркировкой. В проемах дверей допускаются</w:t>
      </w:r>
      <w:r w:rsidR="007E15AC">
        <w:rPr>
          <w:rFonts w:eastAsia="Times New Roman"/>
        </w:rPr>
        <w:t xml:space="preserve"> пороги высотой не более 0,014м</w:t>
      </w:r>
      <w:r w:rsidRPr="00E903C3">
        <w:rPr>
          <w:rFonts w:eastAsia="Times New Roman"/>
        </w:rPr>
        <w:t xml:space="preserve"> (в соответствии с п.6.1.5, п. 6.1.6</w:t>
      </w:r>
      <w:r w:rsidRPr="00E903C3">
        <w:rPr>
          <w:b/>
          <w:bCs/>
          <w:lang w:eastAsia="en-US"/>
        </w:rPr>
        <w:t xml:space="preserve"> СП 59.13330.2020</w:t>
      </w:r>
      <w:r w:rsidRPr="00E903C3">
        <w:rPr>
          <w:rFonts w:eastAsia="Times New Roman"/>
        </w:rPr>
        <w:t>)</w:t>
      </w:r>
    </w:p>
    <w:p w:rsidR="00E903C3" w:rsidRPr="00E903C3" w:rsidRDefault="00E903C3" w:rsidP="004B4804">
      <w:pPr>
        <w:spacing w:line="192" w:lineRule="auto"/>
        <w:jc w:val="both"/>
        <w:rPr>
          <w:rFonts w:eastAsia="Times New Roman"/>
        </w:rPr>
      </w:pPr>
      <w:r w:rsidRPr="00E903C3">
        <w:rPr>
          <w:rFonts w:eastAsia="Times New Roman"/>
        </w:rPr>
        <w:t>- Тактильно-контрастные указатели;</w:t>
      </w:r>
    </w:p>
    <w:p w:rsidR="00E903C3" w:rsidRPr="00E903C3" w:rsidRDefault="00E903C3" w:rsidP="004B4804">
      <w:pPr>
        <w:autoSpaceDE w:val="0"/>
        <w:autoSpaceDN w:val="0"/>
        <w:adjustRightInd w:val="0"/>
        <w:spacing w:line="192" w:lineRule="auto"/>
        <w:jc w:val="both"/>
        <w:rPr>
          <w:rFonts w:eastAsia="Times New Roman"/>
        </w:rPr>
      </w:pPr>
      <w:r w:rsidRPr="00E903C3">
        <w:rPr>
          <w:lang w:eastAsia="en-US"/>
        </w:rPr>
        <w:t xml:space="preserve">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10" w:history="1">
        <w:r w:rsidRPr="00E903C3">
          <w:rPr>
            <w:color w:val="0000FF"/>
            <w:lang w:eastAsia="en-US"/>
          </w:rPr>
          <w:t>ГОСТ Р 52875</w:t>
        </w:r>
      </w:hyperlink>
      <w:r w:rsidRPr="00E903C3">
        <w:rPr>
          <w:color w:val="0000FF"/>
          <w:lang w:eastAsia="en-US"/>
        </w:rPr>
        <w:t>- 2018</w:t>
      </w:r>
      <w:r w:rsidRPr="00E903C3">
        <w:rPr>
          <w:lang w:eastAsia="en-US"/>
        </w:rPr>
        <w:t xml:space="preserve"> или изменением фактуры поверхности пешеходного пути с подобными характеристиками </w:t>
      </w:r>
      <w:r w:rsidRPr="00E903C3">
        <w:rPr>
          <w:rFonts w:eastAsia="Times New Roman"/>
        </w:rPr>
        <w:t xml:space="preserve">(в соответствии с п. 5.1.10 </w:t>
      </w:r>
      <w:r w:rsidRPr="00E903C3">
        <w:rPr>
          <w:b/>
          <w:bCs/>
          <w:lang w:eastAsia="en-US"/>
        </w:rPr>
        <w:t>СП 59.13330.2020</w:t>
      </w:r>
      <w:r w:rsidRPr="00E903C3">
        <w:rPr>
          <w:rFonts w:eastAsia="Times New Roman"/>
        </w:rPr>
        <w:t>).</w:t>
      </w:r>
    </w:p>
    <w:p w:rsidR="00E903C3" w:rsidRPr="00E903C3" w:rsidRDefault="00E903C3" w:rsidP="004B4804">
      <w:pPr>
        <w:spacing w:line="192" w:lineRule="auto"/>
        <w:jc w:val="both"/>
        <w:rPr>
          <w:rFonts w:eastAsia="Times New Roman"/>
          <w:b/>
        </w:rPr>
      </w:pPr>
      <w:r w:rsidRPr="00E903C3">
        <w:rPr>
          <w:rFonts w:eastAsia="Times New Roman"/>
          <w:b/>
        </w:rPr>
        <w:t>Пути движения внутри пункта (пунктов)</w:t>
      </w:r>
    </w:p>
    <w:p w:rsidR="00E903C3" w:rsidRPr="00E903C3" w:rsidRDefault="00E903C3" w:rsidP="004B4804">
      <w:pPr>
        <w:spacing w:line="192" w:lineRule="auto"/>
        <w:jc w:val="both"/>
        <w:rPr>
          <w:rFonts w:eastAsia="Times New Roman"/>
        </w:rPr>
      </w:pPr>
      <w:r w:rsidRPr="00E903C3">
        <w:rPr>
          <w:rFonts w:eastAsia="Times New Roman"/>
        </w:rPr>
        <w:t>При перепадах высот Исполнитель должен учитывать наличие следующих элементов:</w:t>
      </w:r>
    </w:p>
    <w:p w:rsidR="00E903C3" w:rsidRPr="00E903C3" w:rsidRDefault="00E903C3" w:rsidP="004B4804">
      <w:pPr>
        <w:spacing w:line="192" w:lineRule="auto"/>
        <w:jc w:val="both"/>
        <w:rPr>
          <w:rFonts w:eastAsia="Times New Roman"/>
        </w:rPr>
      </w:pPr>
      <w:r w:rsidRPr="00E903C3">
        <w:rPr>
          <w:rFonts w:eastAsia="Times New Roman"/>
        </w:rPr>
        <w:t xml:space="preserve">- Лифт, подъемная платформа, эскалатор </w:t>
      </w:r>
    </w:p>
    <w:p w:rsidR="00E903C3" w:rsidRPr="00E903C3" w:rsidRDefault="00E903C3" w:rsidP="004B4804">
      <w:pPr>
        <w:spacing w:line="192" w:lineRule="auto"/>
        <w:jc w:val="both"/>
        <w:rPr>
          <w:rFonts w:eastAsia="Times New Roman"/>
          <w:b/>
        </w:rPr>
      </w:pPr>
      <w:r w:rsidRPr="00E903C3">
        <w:rPr>
          <w:rFonts w:eastAsia="Times New Roman"/>
        </w:rPr>
        <w:t xml:space="preserve">(в соответствии с п. 6.2.13 – п. 6.2.18 </w:t>
      </w:r>
      <w:r w:rsidRPr="00E903C3">
        <w:rPr>
          <w:b/>
          <w:bCs/>
          <w:lang w:eastAsia="en-US"/>
        </w:rPr>
        <w:t>СП 59.13330.2020</w:t>
      </w:r>
      <w:r w:rsidRPr="00E903C3">
        <w:rPr>
          <w:rFonts w:eastAsia="Times New Roman"/>
        </w:rPr>
        <w:t>).</w:t>
      </w:r>
      <w:r w:rsidRPr="00E903C3">
        <w:rPr>
          <w:rFonts w:eastAsia="Times New Roman"/>
          <w:b/>
        </w:rPr>
        <w:t xml:space="preserve"> </w:t>
      </w:r>
    </w:p>
    <w:p w:rsidR="00E903C3" w:rsidRPr="00E903C3" w:rsidRDefault="00E903C3" w:rsidP="004B4804">
      <w:pPr>
        <w:spacing w:line="192" w:lineRule="auto"/>
        <w:jc w:val="both"/>
        <w:rPr>
          <w:rFonts w:eastAsia="Times New Roman"/>
        </w:rPr>
      </w:pPr>
      <w:r w:rsidRPr="00E903C3">
        <w:rPr>
          <w:rFonts w:eastAsia="Times New Roman"/>
        </w:rPr>
        <w:t>Лифт должен иметь габариты не менее 1100х1400 мм (ширина х глубина).</w:t>
      </w:r>
    </w:p>
    <w:p w:rsidR="00E903C3" w:rsidRPr="00E903C3" w:rsidRDefault="00E903C3" w:rsidP="004B4804">
      <w:pPr>
        <w:spacing w:line="192" w:lineRule="auto"/>
        <w:jc w:val="both"/>
        <w:rPr>
          <w:rFonts w:eastAsia="Times New Roman"/>
          <w:b/>
        </w:rPr>
      </w:pPr>
      <w:r w:rsidRPr="00E903C3">
        <w:rPr>
          <w:rFonts w:eastAsia="Times New Roman"/>
        </w:rPr>
        <w:t>- Лестницы необходимо обеспечить противоскользящими контрастным</w:t>
      </w:r>
      <w:r w:rsidR="007E15AC">
        <w:rPr>
          <w:rFonts w:eastAsia="Times New Roman"/>
        </w:rPr>
        <w:t>и полосами общей шириной 0,08-0,1м</w:t>
      </w:r>
      <w:r w:rsidRPr="00E903C3">
        <w:rPr>
          <w:rFonts w:eastAsia="Times New Roman"/>
        </w:rPr>
        <w:t xml:space="preserve"> (в соответствии с п. 6.2.8 </w:t>
      </w:r>
      <w:r w:rsidRPr="00E903C3">
        <w:rPr>
          <w:b/>
          <w:bCs/>
          <w:lang w:eastAsia="en-US"/>
        </w:rPr>
        <w:t>СП 59.13330.2020</w:t>
      </w:r>
      <w:r w:rsidRPr="00E903C3">
        <w:rPr>
          <w:rFonts w:eastAsia="Times New Roman"/>
        </w:rPr>
        <w:t>).</w:t>
      </w:r>
    </w:p>
    <w:p w:rsidR="00E903C3" w:rsidRPr="00E903C3" w:rsidRDefault="00674130" w:rsidP="004B4804">
      <w:pPr>
        <w:spacing w:line="192" w:lineRule="auto"/>
        <w:jc w:val="both"/>
        <w:rPr>
          <w:rFonts w:eastAsia="Times New Roman"/>
        </w:rPr>
      </w:pPr>
      <w:r>
        <w:rPr>
          <w:rFonts w:eastAsia="Times New Roman"/>
        </w:rPr>
        <w:t xml:space="preserve">- </w:t>
      </w:r>
      <w:r w:rsidR="00E903C3" w:rsidRPr="00E903C3">
        <w:rPr>
          <w:rFonts w:eastAsia="Times New Roman"/>
        </w:rPr>
        <w:t xml:space="preserve">Необходимо обеспечить зону досягаемости для посетителей в кресле-коляске в пределах, установленных в соответствии с п. 8.1.7 </w:t>
      </w:r>
      <w:r w:rsidR="00E903C3" w:rsidRPr="00E903C3">
        <w:rPr>
          <w:b/>
          <w:bCs/>
          <w:lang w:eastAsia="en-US"/>
        </w:rPr>
        <w:t>СП 59.13330.2020</w:t>
      </w:r>
      <w:r w:rsidR="00E903C3" w:rsidRPr="00E903C3">
        <w:rPr>
          <w:rFonts w:eastAsia="Times New Roman"/>
        </w:rPr>
        <w:t>.</w:t>
      </w:r>
    </w:p>
    <w:p w:rsidR="00E903C3" w:rsidRPr="00E903C3" w:rsidRDefault="00E903C3" w:rsidP="004B4804">
      <w:pPr>
        <w:spacing w:line="192" w:lineRule="auto"/>
        <w:jc w:val="both"/>
        <w:rPr>
          <w:rFonts w:eastAsia="Times New Roman"/>
        </w:rPr>
      </w:pPr>
      <w:r w:rsidRPr="00E903C3">
        <w:rPr>
          <w:rFonts w:eastAsia="Times New Roman"/>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E903C3" w:rsidRPr="00E903C3" w:rsidRDefault="00E903C3" w:rsidP="004B4804">
      <w:pPr>
        <w:spacing w:line="192" w:lineRule="auto"/>
        <w:jc w:val="both"/>
        <w:rPr>
          <w:rFonts w:eastAsia="Times New Roman"/>
        </w:rPr>
      </w:pPr>
      <w:r w:rsidRPr="00E903C3">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w:t>
      </w:r>
      <w:r w:rsidR="00674130">
        <w:rPr>
          <w:rFonts w:eastAsia="Times New Roman"/>
        </w:rPr>
        <w:t>жны иметь порогов более 0,014 м</w:t>
      </w:r>
      <w:r w:rsidRPr="00E903C3">
        <w:rPr>
          <w:rFonts w:eastAsia="Times New Roman"/>
        </w:rPr>
        <w:t xml:space="preserve"> (в соответствии с п. 6.2.4 </w:t>
      </w:r>
      <w:r w:rsidRPr="00E903C3">
        <w:rPr>
          <w:b/>
          <w:bCs/>
          <w:lang w:eastAsia="en-US"/>
        </w:rPr>
        <w:t>СП 59.13330.2020</w:t>
      </w:r>
      <w:r w:rsidRPr="00E903C3">
        <w:rPr>
          <w:rFonts w:eastAsia="Times New Roman"/>
        </w:rPr>
        <w:t>).</w:t>
      </w:r>
    </w:p>
    <w:p w:rsidR="00E903C3" w:rsidRPr="00E903C3" w:rsidRDefault="00E903C3" w:rsidP="004B4804">
      <w:pPr>
        <w:spacing w:line="192" w:lineRule="auto"/>
        <w:jc w:val="both"/>
        <w:rPr>
          <w:rFonts w:eastAsia="Times New Roman"/>
        </w:rPr>
      </w:pPr>
      <w:r w:rsidRPr="00E903C3">
        <w:rPr>
          <w:rFonts w:eastAsia="Times New Roman"/>
        </w:rPr>
        <w:t xml:space="preserve">-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w:t>
      </w:r>
      <w:r w:rsidRPr="00E903C3">
        <w:rPr>
          <w:b/>
          <w:bCs/>
          <w:lang w:eastAsia="en-US"/>
        </w:rPr>
        <w:t>СП 59.13330.2020</w:t>
      </w:r>
      <w:r w:rsidRPr="00E903C3">
        <w:rPr>
          <w:rFonts w:eastAsia="Times New Roman"/>
        </w:rPr>
        <w:t>)</w:t>
      </w:r>
    </w:p>
    <w:p w:rsidR="00E903C3" w:rsidRPr="00E903C3" w:rsidRDefault="00E903C3" w:rsidP="004B4804">
      <w:pPr>
        <w:spacing w:line="192" w:lineRule="auto"/>
        <w:jc w:val="both"/>
        <w:rPr>
          <w:rFonts w:eastAsia="Times New Roman"/>
        </w:rPr>
      </w:pPr>
    </w:p>
    <w:p w:rsidR="00E903C3" w:rsidRPr="00E903C3" w:rsidRDefault="00E903C3" w:rsidP="004B4804">
      <w:pPr>
        <w:suppressAutoHyphens/>
        <w:spacing w:line="192" w:lineRule="auto"/>
        <w:jc w:val="both"/>
        <w:rPr>
          <w:rFonts w:eastAsia="Times New Roman"/>
          <w:b/>
        </w:rPr>
      </w:pPr>
      <w:r w:rsidRPr="00E903C3">
        <w:rPr>
          <w:rFonts w:eastAsia="Times New Roman"/>
          <w:b/>
        </w:rPr>
        <w:t>Пути эвакуации</w:t>
      </w:r>
    </w:p>
    <w:p w:rsidR="00E903C3" w:rsidRPr="00E903C3" w:rsidRDefault="00E903C3" w:rsidP="004B4804">
      <w:pPr>
        <w:spacing w:line="192" w:lineRule="auto"/>
        <w:jc w:val="both"/>
        <w:rPr>
          <w:rFonts w:eastAsia="Times New Roman"/>
        </w:rPr>
      </w:pPr>
      <w:r w:rsidRPr="00E903C3">
        <w:rPr>
          <w:rFonts w:eastAsia="Times New Roman"/>
        </w:rPr>
        <w:t xml:space="preserve">В случае невозможности соблюдения положений ч.15 ст.89 </w:t>
      </w:r>
      <w:r w:rsidRPr="00E903C3">
        <w:rPr>
          <w:rFonts w:eastAsia="Times New Roman"/>
          <w:color w:val="0563C1"/>
          <w:u w:val="single"/>
        </w:rPr>
        <w:t>Федерального закона от 22.07.2008 N 123-ФЗ «Технический регламент о требованиях пожарной безопасности</w:t>
      </w:r>
      <w:r w:rsidRPr="00E903C3">
        <w:rPr>
          <w:rFonts w:eastAsia="Times New Roman"/>
        </w:rPr>
        <w:t xml:space="preserve">»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w:t>
      </w:r>
      <w:r w:rsidRPr="00E903C3">
        <w:rPr>
          <w:b/>
          <w:bCs/>
          <w:lang w:eastAsia="en-US"/>
        </w:rPr>
        <w:t>59.13330.2020</w:t>
      </w:r>
      <w:r w:rsidRPr="00E903C3">
        <w:rPr>
          <w:rFonts w:eastAsia="Times New Roman"/>
        </w:rPr>
        <w:t xml:space="preserve"> «Доступность зданий и сооружений для маломобильных групп населения».</w:t>
      </w:r>
    </w:p>
    <w:p w:rsidR="00E903C3" w:rsidRPr="00E903C3" w:rsidRDefault="00E903C3" w:rsidP="004B4804">
      <w:pPr>
        <w:spacing w:line="192" w:lineRule="auto"/>
        <w:jc w:val="both"/>
        <w:rPr>
          <w:b/>
          <w:bCs/>
          <w:lang w:eastAsia="en-US"/>
        </w:rPr>
      </w:pPr>
      <w:r w:rsidRPr="00E903C3">
        <w:rPr>
          <w:rFonts w:eastAsia="Times New Roman"/>
        </w:rPr>
        <w:t xml:space="preserve">Пути эвакуации помещений пункта (пунктов) приема должны обеспечивать безопасность посетителей в соответствии с п.6.2.19-п.6.2.32 </w:t>
      </w:r>
      <w:r w:rsidRPr="00E903C3">
        <w:rPr>
          <w:b/>
          <w:bCs/>
          <w:lang w:eastAsia="en-US"/>
        </w:rPr>
        <w:t>СП 59.13330.2020</w:t>
      </w:r>
      <w:r w:rsidR="00674130">
        <w:rPr>
          <w:b/>
          <w:bCs/>
          <w:lang w:eastAsia="en-US"/>
        </w:rPr>
        <w:t>.</w:t>
      </w:r>
    </w:p>
    <w:p w:rsidR="00E903C3" w:rsidRPr="00E903C3" w:rsidRDefault="00E903C3" w:rsidP="004B4804">
      <w:pPr>
        <w:spacing w:line="192" w:lineRule="auto"/>
        <w:jc w:val="both"/>
        <w:rPr>
          <w:rFonts w:eastAsia="Times New Roman"/>
        </w:rPr>
      </w:pPr>
      <w:r w:rsidRPr="00E903C3">
        <w:rPr>
          <w:rFonts w:eastAsia="Times New Roman"/>
        </w:rPr>
        <w:t xml:space="preserve">Обеспечить систему двухсторонней связи с диспетчером или дежурным (в соответствии с п. 6.5.8 </w:t>
      </w:r>
      <w:r w:rsidRPr="00E903C3">
        <w:rPr>
          <w:b/>
          <w:bCs/>
          <w:lang w:eastAsia="en-US"/>
        </w:rPr>
        <w:t>СП 59.13330.2020</w:t>
      </w:r>
      <w:r w:rsidRPr="00E903C3">
        <w:rPr>
          <w:rFonts w:eastAsia="Times New Roman"/>
        </w:rPr>
        <w:t>).</w:t>
      </w:r>
    </w:p>
    <w:p w:rsidR="00E903C3" w:rsidRPr="00E903C3" w:rsidRDefault="00E903C3" w:rsidP="004B4804">
      <w:pPr>
        <w:spacing w:line="192" w:lineRule="auto"/>
        <w:jc w:val="both"/>
        <w:rPr>
          <w:rFonts w:eastAsia="Times New Roman"/>
        </w:rPr>
      </w:pPr>
      <w:r w:rsidRPr="00E903C3">
        <w:rPr>
          <w:rFonts w:eastAsia="Times New Roman"/>
        </w:rPr>
        <w:t xml:space="preserve">4.2.2 На территории пункта приема должны иметься туалетные комнаты, оборудованные для посещения Получателями в соответствии с п. 5.22. </w:t>
      </w:r>
      <w:r w:rsidRPr="00E903C3">
        <w:rPr>
          <w:rFonts w:eastAsia="Times New Roman"/>
          <w:bCs/>
        </w:rPr>
        <w:t>СП 44.13330.2011 Административные и бытовые здания. Актуализированная редакция СНиП 2.09.04-87 (с Поправкой, с Изменениями N 1, 2, 3)</w:t>
      </w:r>
      <w:r w:rsidRPr="00E903C3">
        <w:rPr>
          <w:rFonts w:eastAsia="Times New Roman"/>
        </w:rPr>
        <w:t xml:space="preserve">, со свободным доступом Получателей. Причем не менее 1 (одной) оборудованной для посещения инвалидами в соответствии с п. 6.3.3, 6.3.6, 6.3.9 </w:t>
      </w:r>
      <w:r w:rsidRPr="00E903C3">
        <w:rPr>
          <w:b/>
          <w:bCs/>
          <w:lang w:eastAsia="en-US"/>
        </w:rPr>
        <w:t>СП 59.13330.2020.</w:t>
      </w:r>
    </w:p>
    <w:p w:rsidR="00E903C3" w:rsidRPr="00E903C3" w:rsidRDefault="00E903C3" w:rsidP="004B4804">
      <w:pPr>
        <w:spacing w:line="192" w:lineRule="auto"/>
        <w:jc w:val="both"/>
        <w:rPr>
          <w:rFonts w:eastAsia="Times New Roman"/>
          <w:lang w:eastAsia="en-US"/>
        </w:rPr>
      </w:pPr>
      <w:r w:rsidRPr="00E903C3">
        <w:rPr>
          <w:rFonts w:eastAsia="Times New Roman"/>
        </w:rPr>
        <w:t>4.2.3. Пункты приема должны иметь отдельный вход с улицы, зону ожидания Получателя, оборудованную системой «электронной очереди» и мебелью для ожидания в сидячем положении.</w:t>
      </w:r>
      <w:r w:rsidRPr="00E903C3">
        <w:rPr>
          <w:rFonts w:eastAsia="Times New Roman"/>
          <w:lang w:eastAsia="en-US"/>
        </w:rPr>
        <w:t xml:space="preserve"> </w:t>
      </w:r>
      <w:r w:rsidRPr="00E903C3">
        <w:rPr>
          <w:rFonts w:eastAsia="Times New Roman"/>
        </w:rPr>
        <w:t xml:space="preserve">Максимальное время ожидания Получателя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E903C3" w:rsidRPr="00E903C3" w:rsidRDefault="00E903C3" w:rsidP="004B4804">
      <w:pPr>
        <w:suppressAutoHyphens/>
        <w:spacing w:line="192" w:lineRule="auto"/>
        <w:jc w:val="both"/>
        <w:rPr>
          <w:rFonts w:eastAsia="Times New Roman"/>
        </w:rPr>
      </w:pPr>
      <w:r w:rsidRPr="00E903C3">
        <w:rPr>
          <w:rFonts w:eastAsia="Times New Roman"/>
        </w:rPr>
        <w:t xml:space="preserve">4.2.4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E903C3">
        <w:rPr>
          <w:rFonts w:eastAsia="Times New Roman"/>
          <w:lang w:eastAsia="ar-SA"/>
        </w:rPr>
        <w:t xml:space="preserve">пункта </w:t>
      </w:r>
      <w:r w:rsidRPr="00E903C3">
        <w:rPr>
          <w:rFonts w:eastAsia="Times New Roman"/>
        </w:rPr>
        <w:t>(пунктов)</w:t>
      </w:r>
      <w:r w:rsidRPr="00E903C3">
        <w:rPr>
          <w:rFonts w:eastAsia="Times New Roman"/>
          <w:lang w:eastAsia="ar-SA"/>
        </w:rPr>
        <w:t xml:space="preserve"> приема</w:t>
      </w:r>
      <w:r w:rsidRPr="00E903C3">
        <w:rPr>
          <w:rFonts w:eastAsia="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E903C3" w:rsidRPr="00E903C3" w:rsidRDefault="00674130" w:rsidP="004B4804">
      <w:pPr>
        <w:autoSpaceDE w:val="0"/>
        <w:autoSpaceDN w:val="0"/>
        <w:adjustRightInd w:val="0"/>
        <w:spacing w:line="192" w:lineRule="auto"/>
        <w:jc w:val="both"/>
        <w:rPr>
          <w:rFonts w:eastAsia="Times New Roman"/>
        </w:rPr>
      </w:pPr>
      <w:r>
        <w:rPr>
          <w:rFonts w:eastAsia="Times New Roman"/>
        </w:rPr>
        <w:lastRenderedPageBreak/>
        <w:t xml:space="preserve">4.2.5 Изделия </w:t>
      </w:r>
      <w:r w:rsidR="00E903C3" w:rsidRPr="00E903C3">
        <w:rPr>
          <w:rFonts w:eastAsia="Times New Roman"/>
        </w:rPr>
        <w:t>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E903C3" w:rsidRPr="00E903C3" w:rsidRDefault="00E903C3" w:rsidP="004B4804">
      <w:pPr>
        <w:suppressAutoHyphens/>
        <w:spacing w:line="192" w:lineRule="auto"/>
        <w:jc w:val="both"/>
        <w:rPr>
          <w:rFonts w:eastAsia="Times New Roman"/>
        </w:rPr>
      </w:pPr>
      <w:r w:rsidRPr="00E903C3">
        <w:rPr>
          <w:rFonts w:eastAsia="Times New Roman"/>
        </w:rPr>
        <w:t>4.2.6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903C3" w:rsidRPr="00E903C3" w:rsidRDefault="00E903C3" w:rsidP="004B4804">
      <w:pPr>
        <w:widowControl w:val="0"/>
        <w:spacing w:line="192" w:lineRule="auto"/>
        <w:jc w:val="both"/>
        <w:rPr>
          <w:rFonts w:eastAsia="Times New Roman"/>
        </w:rPr>
      </w:pPr>
      <w:r w:rsidRPr="00E903C3">
        <w:rPr>
          <w:rFonts w:eastAsia="Times New Roman"/>
        </w:rPr>
        <w:t>- возможность беспрепятственного входа в объекты и выхода из них;</w:t>
      </w:r>
    </w:p>
    <w:p w:rsidR="00E903C3" w:rsidRPr="00E903C3" w:rsidRDefault="00E903C3" w:rsidP="004B4804">
      <w:pPr>
        <w:widowControl w:val="0"/>
        <w:spacing w:line="192" w:lineRule="auto"/>
        <w:jc w:val="both"/>
        <w:rPr>
          <w:rFonts w:eastAsia="Times New Roman"/>
        </w:rPr>
      </w:pPr>
      <w:r w:rsidRPr="00E903C3">
        <w:rPr>
          <w:rFonts w:eastAsia="Times New Roman"/>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E903C3" w:rsidRPr="00E903C3" w:rsidRDefault="00E903C3" w:rsidP="004B4804">
      <w:pPr>
        <w:widowControl w:val="0"/>
        <w:spacing w:line="192" w:lineRule="auto"/>
        <w:jc w:val="both"/>
        <w:rPr>
          <w:rFonts w:eastAsia="Times New Roman"/>
        </w:rPr>
      </w:pPr>
      <w:r w:rsidRPr="00E903C3">
        <w:rPr>
          <w:rFonts w:eastAsia="Times New Roman"/>
        </w:rPr>
        <w:t>- сопровождение инвалидов, имеющих стойкие нарушения функции зрения и самостоятельного передвижения по территории объекта;</w:t>
      </w:r>
    </w:p>
    <w:p w:rsidR="00E903C3" w:rsidRPr="00E903C3" w:rsidRDefault="00E903C3" w:rsidP="004B4804">
      <w:pPr>
        <w:widowControl w:val="0"/>
        <w:spacing w:line="192" w:lineRule="auto"/>
        <w:jc w:val="both"/>
        <w:rPr>
          <w:rFonts w:eastAsia="Times New Roman"/>
        </w:rPr>
      </w:pPr>
      <w:r w:rsidRPr="00E903C3">
        <w:rPr>
          <w:rFonts w:eastAsia="Times New Roman"/>
        </w:rPr>
        <w:t>- содействие инвалиду при входе в объект и выходе из него, информирование инвалида о доступных маршрутах общественного транспорта;</w:t>
      </w:r>
    </w:p>
    <w:p w:rsidR="00E903C3" w:rsidRPr="00E903C3" w:rsidRDefault="00E903C3" w:rsidP="004B4804">
      <w:pPr>
        <w:widowControl w:val="0"/>
        <w:spacing w:line="192" w:lineRule="auto"/>
        <w:jc w:val="both"/>
        <w:rPr>
          <w:rFonts w:eastAsia="Times New Roman"/>
        </w:rPr>
      </w:pPr>
      <w:r w:rsidRPr="00E903C3">
        <w:rPr>
          <w:rFonts w:eastAsia="Times New Roman"/>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903C3" w:rsidRPr="00E903C3" w:rsidRDefault="00E903C3" w:rsidP="004B4804">
      <w:pPr>
        <w:widowControl w:val="0"/>
        <w:spacing w:line="192" w:lineRule="auto"/>
        <w:jc w:val="both"/>
        <w:rPr>
          <w:rFonts w:eastAsia="Times New Roman"/>
          <w:b/>
        </w:rPr>
      </w:pPr>
      <w:r w:rsidRPr="00E903C3">
        <w:rPr>
          <w:rFonts w:eastAsia="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1" w:anchor="block_1000" w:history="1">
        <w:r w:rsidRPr="00E903C3">
          <w:rPr>
            <w:rFonts w:eastAsia="Times New Roman"/>
          </w:rPr>
          <w:t>форме</w:t>
        </w:r>
      </w:hyperlink>
      <w:r w:rsidRPr="00E903C3">
        <w:rPr>
          <w:rFonts w:eastAsia="Times New Roman"/>
        </w:rPr>
        <w:t xml:space="preserve"> и в </w:t>
      </w:r>
      <w:hyperlink r:id="rId12" w:anchor="block_2000" w:history="1">
        <w:r w:rsidRPr="00E903C3">
          <w:rPr>
            <w:rFonts w:eastAsia="Times New Roman"/>
          </w:rPr>
          <w:t>порядке</w:t>
        </w:r>
      </w:hyperlink>
      <w:r w:rsidRPr="00E903C3">
        <w:rPr>
          <w:rFonts w:eastAsia="Times New Roman"/>
        </w:rPr>
        <w:t xml:space="preserve">, утвержденных </w:t>
      </w:r>
      <w:hyperlink r:id="rId13" w:history="1">
        <w:r w:rsidRPr="00E903C3">
          <w:rPr>
            <w:rFonts w:eastAsia="Times New Roman"/>
          </w:rPr>
          <w:t>приказом</w:t>
        </w:r>
      </w:hyperlink>
      <w:r w:rsidRPr="00E903C3">
        <w:rPr>
          <w:rFonts w:eastAsia="Times New Roman"/>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E903C3" w:rsidRPr="00E903C3" w:rsidRDefault="00E903C3" w:rsidP="004B4804">
      <w:pPr>
        <w:widowControl w:val="0"/>
        <w:spacing w:line="192" w:lineRule="auto"/>
        <w:contextualSpacing/>
        <w:jc w:val="both"/>
        <w:rPr>
          <w:rFonts w:eastAsia="Times New Roman"/>
        </w:rPr>
      </w:pPr>
      <w:r w:rsidRPr="00E903C3">
        <w:rPr>
          <w:rFonts w:eastAsia="Times New Roman"/>
        </w:rPr>
        <w:t>4.3 Заказчик вправе предоставить Исполнителю без взимания платы помещение для организации пункта приема Получателей Изделий Получателю. Исполнитель обязан организовать выдачу Изделий в предложенном пункте приема Получателей.</w:t>
      </w:r>
    </w:p>
    <w:p w:rsidR="00E903C3" w:rsidRPr="00E903C3" w:rsidRDefault="00E903C3" w:rsidP="004B4804">
      <w:pPr>
        <w:widowControl w:val="0"/>
        <w:spacing w:line="192" w:lineRule="auto"/>
        <w:contextualSpacing/>
        <w:jc w:val="both"/>
        <w:rPr>
          <w:rFonts w:eastAsia="Times New Roman"/>
        </w:rPr>
      </w:pPr>
      <w:r w:rsidRPr="00E903C3">
        <w:t>4.4.</w:t>
      </w:r>
      <w:r w:rsidRPr="00E903C3">
        <w:rPr>
          <w:rFonts w:eastAsia="Times New Roman"/>
        </w:rPr>
        <w:t>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rsidR="00E903C3" w:rsidRPr="00E903C3" w:rsidRDefault="00E903C3" w:rsidP="004B4804">
      <w:pPr>
        <w:suppressAutoHyphens/>
        <w:spacing w:line="192" w:lineRule="auto"/>
        <w:contextualSpacing/>
        <w:jc w:val="both"/>
        <w:rPr>
          <w:rFonts w:eastAsia="Times New Roman"/>
        </w:rPr>
      </w:pPr>
      <w:r w:rsidRPr="00E903C3">
        <w:rPr>
          <w:rFonts w:eastAsia="Times New Roman"/>
        </w:rPr>
        <w:t xml:space="preserve">5. При получении Изделий Получателем путем передачи Изделий по месту нахождения Получателя, такая доставка осуществляется Исполнителем в пределах административной границы субъекта. Доставка осуществляется с 10:00 до 21:00 не менее 6 (шести) дней в неделю по предварительной записи по телефону Исполнителя, предоставленному Заказчику не позднее </w:t>
      </w:r>
      <w:r w:rsidR="00674130" w:rsidRPr="00E903C3">
        <w:rPr>
          <w:rFonts w:ascii="Times New Roman CYR" w:eastAsia="Times New Roman" w:hAnsi="Times New Roman CYR" w:cs="Times New Roman CYR"/>
        </w:rPr>
        <w:t xml:space="preserve">1 </w:t>
      </w:r>
      <w:r w:rsidR="00674130">
        <w:rPr>
          <w:rFonts w:ascii="Times New Roman CYR" w:eastAsia="Times New Roman" w:hAnsi="Times New Roman CYR" w:cs="Times New Roman CYR"/>
        </w:rPr>
        <w:t xml:space="preserve">(одного) рабочего </w:t>
      </w:r>
      <w:r w:rsidR="00674130" w:rsidRPr="00E903C3">
        <w:rPr>
          <w:rFonts w:ascii="Times New Roman CYR" w:eastAsia="Times New Roman" w:hAnsi="Times New Roman CYR" w:cs="Times New Roman CYR"/>
        </w:rPr>
        <w:t>дня с даты заключения государственного контракта</w:t>
      </w:r>
      <w:r w:rsidRPr="00E903C3">
        <w:rPr>
          <w:rFonts w:eastAsia="Times New Roman"/>
        </w:rPr>
        <w:t>. Доставка Изделий Получателям осуществляется за счет средств Исполнителя.</w:t>
      </w:r>
    </w:p>
    <w:p w:rsidR="00E903C3" w:rsidRPr="00E903C3" w:rsidRDefault="00E903C3" w:rsidP="004B4804">
      <w:pPr>
        <w:suppressAutoHyphens/>
        <w:spacing w:line="192" w:lineRule="auto"/>
        <w:contextualSpacing/>
        <w:jc w:val="both"/>
        <w:rPr>
          <w:rFonts w:eastAsia="Times New Roman"/>
        </w:rPr>
      </w:pPr>
      <w:r w:rsidRPr="00E903C3">
        <w:rPr>
          <w:rFonts w:eastAsia="Times New Roman"/>
        </w:rPr>
        <w:t>Исполнитель обязан информировать Заказчика о невозможности доставки Изделий Получателю не позднее дня, следующего за днем доставки, согласованным с Получателем.</w:t>
      </w:r>
    </w:p>
    <w:p w:rsidR="00E903C3" w:rsidRPr="00E903C3" w:rsidRDefault="00E903C3" w:rsidP="004B4804">
      <w:pPr>
        <w:spacing w:line="192" w:lineRule="auto"/>
        <w:jc w:val="both"/>
        <w:rPr>
          <w:rFonts w:eastAsia="Times New Roman"/>
        </w:rPr>
      </w:pPr>
      <w:r w:rsidRPr="00E903C3">
        <w:rPr>
          <w:rFonts w:eastAsia="Times New Roman"/>
        </w:rPr>
        <w:t>5.1. С целью подтверждения соответствия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требованиям технического задания. При проведении проверки Заказчик вправе осуществлять фотофиксацию и/или видеозапись.</w:t>
      </w:r>
    </w:p>
    <w:p w:rsidR="00E903C3" w:rsidRDefault="00E903C3" w:rsidP="004B4804">
      <w:pPr>
        <w:spacing w:line="192" w:lineRule="auto"/>
        <w:jc w:val="both"/>
        <w:rPr>
          <w:rFonts w:eastAsia="Times New Roman"/>
          <w:bCs/>
          <w:kern w:val="36"/>
        </w:rPr>
      </w:pPr>
      <w:r w:rsidRPr="00E903C3">
        <w:rPr>
          <w:rFonts w:eastAsia="Times New Roman"/>
        </w:rPr>
        <w:t xml:space="preserve">5.3. В случаях отказа от Изделий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4" w:history="1">
        <w:r w:rsidRPr="00E903C3">
          <w:rPr>
            <w:rFonts w:eastAsia="Times New Roman"/>
            <w:color w:val="000000"/>
            <w:u w:val="single"/>
            <w:lang w:val="en-US"/>
          </w:rPr>
          <w:t>vred</w:t>
        </w:r>
        <w:r w:rsidRPr="00E903C3">
          <w:rPr>
            <w:rFonts w:eastAsia="Times New Roman"/>
            <w:color w:val="000000"/>
            <w:u w:val="single"/>
          </w:rPr>
          <w:t>@</w:t>
        </w:r>
        <w:r w:rsidRPr="00E903C3">
          <w:rPr>
            <w:rFonts w:eastAsia="Times New Roman"/>
            <w:color w:val="000000"/>
            <w:u w:val="single"/>
            <w:lang w:val="en-US"/>
          </w:rPr>
          <w:t>ro</w:t>
        </w:r>
        <w:r w:rsidRPr="00E903C3">
          <w:rPr>
            <w:rFonts w:eastAsia="Times New Roman"/>
            <w:color w:val="000000"/>
            <w:u w:val="single"/>
          </w:rPr>
          <w:t>78.</w:t>
        </w:r>
        <w:r w:rsidRPr="00E903C3">
          <w:rPr>
            <w:rFonts w:eastAsia="Times New Roman"/>
            <w:color w:val="000000"/>
            <w:u w:val="single"/>
            <w:lang w:val="en-US"/>
          </w:rPr>
          <w:t>fss</w:t>
        </w:r>
        <w:r w:rsidRPr="00E903C3">
          <w:rPr>
            <w:rFonts w:eastAsia="Times New Roman"/>
            <w:color w:val="000000"/>
            <w:u w:val="single"/>
          </w:rPr>
          <w:t>.</w:t>
        </w:r>
        <w:r w:rsidRPr="00E903C3">
          <w:rPr>
            <w:rFonts w:eastAsia="Times New Roman"/>
            <w:color w:val="000000"/>
            <w:u w:val="single"/>
            <w:lang w:val="en-US"/>
          </w:rPr>
          <w:t>ru</w:t>
        </w:r>
      </w:hyperlink>
      <w:r w:rsidRPr="00E903C3">
        <w:rPr>
          <w:rFonts w:eastAsia="Times New Roman"/>
          <w:color w:val="000000"/>
          <w:u w:val="single"/>
        </w:rPr>
        <w:t>.</w:t>
      </w:r>
    </w:p>
    <w:sectPr w:rsidR="00E903C3" w:rsidSect="0027425A">
      <w:pgSz w:w="11906" w:h="16838"/>
      <w:pgMar w:top="1134" w:right="6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60" w:rsidRDefault="00E73B60" w:rsidP="00BF2610">
      <w:r>
        <w:separator/>
      </w:r>
    </w:p>
  </w:endnote>
  <w:endnote w:type="continuationSeparator" w:id="0">
    <w:p w:rsidR="00E73B60" w:rsidRDefault="00E73B60" w:rsidP="00BF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60" w:rsidRDefault="00E73B60" w:rsidP="00BF2610">
      <w:r>
        <w:separator/>
      </w:r>
    </w:p>
  </w:footnote>
  <w:footnote w:type="continuationSeparator" w:id="0">
    <w:p w:rsidR="00E73B60" w:rsidRDefault="00E73B60" w:rsidP="00BF2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71401"/>
    <w:multiLevelType w:val="hybridMultilevel"/>
    <w:tmpl w:val="7F509470"/>
    <w:lvl w:ilvl="0" w:tplc="BA42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396E78"/>
    <w:multiLevelType w:val="hybridMultilevel"/>
    <w:tmpl w:val="6EEE21CA"/>
    <w:lvl w:ilvl="0" w:tplc="1D688AF6">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23EA7"/>
    <w:multiLevelType w:val="hybridMultilevel"/>
    <w:tmpl w:val="8BC47EC8"/>
    <w:lvl w:ilvl="0" w:tplc="515494EC">
      <w:start w:val="1"/>
      <w:numFmt w:val="bullet"/>
      <w:lvlText w:val="-"/>
      <w:lvlJc w:val="left"/>
      <w:pPr>
        <w:ind w:left="45"/>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1" w:tplc="AD66A364">
      <w:start w:val="1"/>
      <w:numFmt w:val="bullet"/>
      <w:lvlText w:val="o"/>
      <w:lvlJc w:val="left"/>
      <w:pPr>
        <w:ind w:left="10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2" w:tplc="D840BB1A">
      <w:start w:val="1"/>
      <w:numFmt w:val="bullet"/>
      <w:lvlText w:val="▪"/>
      <w:lvlJc w:val="left"/>
      <w:pPr>
        <w:ind w:left="18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3" w:tplc="5E94D838">
      <w:start w:val="1"/>
      <w:numFmt w:val="bullet"/>
      <w:lvlText w:val="•"/>
      <w:lvlJc w:val="left"/>
      <w:pPr>
        <w:ind w:left="25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4" w:tplc="62966B6C">
      <w:start w:val="1"/>
      <w:numFmt w:val="bullet"/>
      <w:lvlText w:val="o"/>
      <w:lvlJc w:val="left"/>
      <w:pPr>
        <w:ind w:left="325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5" w:tplc="AD063872">
      <w:start w:val="1"/>
      <w:numFmt w:val="bullet"/>
      <w:lvlText w:val="▪"/>
      <w:lvlJc w:val="left"/>
      <w:pPr>
        <w:ind w:left="397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6" w:tplc="D4960B12">
      <w:start w:val="1"/>
      <w:numFmt w:val="bullet"/>
      <w:lvlText w:val="•"/>
      <w:lvlJc w:val="left"/>
      <w:pPr>
        <w:ind w:left="46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7" w:tplc="FFDEA5F6">
      <w:start w:val="1"/>
      <w:numFmt w:val="bullet"/>
      <w:lvlText w:val="o"/>
      <w:lvlJc w:val="left"/>
      <w:pPr>
        <w:ind w:left="54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8" w:tplc="80269620">
      <w:start w:val="1"/>
      <w:numFmt w:val="bullet"/>
      <w:lvlText w:val="▪"/>
      <w:lvlJc w:val="left"/>
      <w:pPr>
        <w:ind w:left="61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abstractNum>
  <w:abstractNum w:abstractNumId="4">
    <w:nsid w:val="36A0606E"/>
    <w:multiLevelType w:val="hybridMultilevel"/>
    <w:tmpl w:val="0D02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2"/>
  </w:num>
  <w:num w:numId="5">
    <w:abstractNumId w:val="7"/>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1B"/>
    <w:rsid w:val="000107E6"/>
    <w:rsid w:val="000108FA"/>
    <w:rsid w:val="0001336D"/>
    <w:rsid w:val="00016732"/>
    <w:rsid w:val="00044BCE"/>
    <w:rsid w:val="00056491"/>
    <w:rsid w:val="000807A3"/>
    <w:rsid w:val="00082D95"/>
    <w:rsid w:val="00091FA9"/>
    <w:rsid w:val="000930C2"/>
    <w:rsid w:val="00096119"/>
    <w:rsid w:val="000B1C95"/>
    <w:rsid w:val="000C0F41"/>
    <w:rsid w:val="000C6E84"/>
    <w:rsid w:val="000D09F3"/>
    <w:rsid w:val="000D3639"/>
    <w:rsid w:val="000E3D8E"/>
    <w:rsid w:val="000F4F8C"/>
    <w:rsid w:val="0010032A"/>
    <w:rsid w:val="00101AF4"/>
    <w:rsid w:val="0011174B"/>
    <w:rsid w:val="001219EE"/>
    <w:rsid w:val="00124F08"/>
    <w:rsid w:val="0012661C"/>
    <w:rsid w:val="00133F6E"/>
    <w:rsid w:val="001416B2"/>
    <w:rsid w:val="00151E09"/>
    <w:rsid w:val="00161061"/>
    <w:rsid w:val="001709BE"/>
    <w:rsid w:val="0017314A"/>
    <w:rsid w:val="00186A25"/>
    <w:rsid w:val="0019671F"/>
    <w:rsid w:val="00196D4D"/>
    <w:rsid w:val="00196E09"/>
    <w:rsid w:val="001A035D"/>
    <w:rsid w:val="001A2440"/>
    <w:rsid w:val="001B49D5"/>
    <w:rsid w:val="001C1CAD"/>
    <w:rsid w:val="001C49F0"/>
    <w:rsid w:val="001C6D97"/>
    <w:rsid w:val="001D0BCD"/>
    <w:rsid w:val="001D1181"/>
    <w:rsid w:val="001F65BB"/>
    <w:rsid w:val="00201076"/>
    <w:rsid w:val="00201ECE"/>
    <w:rsid w:val="00212B66"/>
    <w:rsid w:val="00213699"/>
    <w:rsid w:val="002259E7"/>
    <w:rsid w:val="00227713"/>
    <w:rsid w:val="00227AB9"/>
    <w:rsid w:val="00246651"/>
    <w:rsid w:val="00252D8D"/>
    <w:rsid w:val="00252DBB"/>
    <w:rsid w:val="0025787C"/>
    <w:rsid w:val="002673C4"/>
    <w:rsid w:val="00272638"/>
    <w:rsid w:val="0027425A"/>
    <w:rsid w:val="0027521B"/>
    <w:rsid w:val="00276A11"/>
    <w:rsid w:val="002771E5"/>
    <w:rsid w:val="00280371"/>
    <w:rsid w:val="00281857"/>
    <w:rsid w:val="00283FC0"/>
    <w:rsid w:val="00290C69"/>
    <w:rsid w:val="002950E3"/>
    <w:rsid w:val="002A0859"/>
    <w:rsid w:val="002A5F4D"/>
    <w:rsid w:val="002B14FF"/>
    <w:rsid w:val="002B47A1"/>
    <w:rsid w:val="002E014D"/>
    <w:rsid w:val="002E0DF7"/>
    <w:rsid w:val="002E33E5"/>
    <w:rsid w:val="002F175A"/>
    <w:rsid w:val="0030102E"/>
    <w:rsid w:val="00320994"/>
    <w:rsid w:val="00332DD3"/>
    <w:rsid w:val="00333644"/>
    <w:rsid w:val="0035196E"/>
    <w:rsid w:val="0036081B"/>
    <w:rsid w:val="00363A60"/>
    <w:rsid w:val="003658A7"/>
    <w:rsid w:val="003672C5"/>
    <w:rsid w:val="00371328"/>
    <w:rsid w:val="00372B00"/>
    <w:rsid w:val="003746E1"/>
    <w:rsid w:val="003773FB"/>
    <w:rsid w:val="00390FC8"/>
    <w:rsid w:val="003A1A5E"/>
    <w:rsid w:val="003C0B33"/>
    <w:rsid w:val="003C1CDA"/>
    <w:rsid w:val="003C27A6"/>
    <w:rsid w:val="003C3447"/>
    <w:rsid w:val="003E7456"/>
    <w:rsid w:val="00400CBA"/>
    <w:rsid w:val="0040536D"/>
    <w:rsid w:val="0040777E"/>
    <w:rsid w:val="004243A2"/>
    <w:rsid w:val="00442916"/>
    <w:rsid w:val="00446A9B"/>
    <w:rsid w:val="00453581"/>
    <w:rsid w:val="0046054F"/>
    <w:rsid w:val="0046469E"/>
    <w:rsid w:val="00473C7F"/>
    <w:rsid w:val="004855B8"/>
    <w:rsid w:val="0049148F"/>
    <w:rsid w:val="00495815"/>
    <w:rsid w:val="004A1C8D"/>
    <w:rsid w:val="004A5319"/>
    <w:rsid w:val="004B0272"/>
    <w:rsid w:val="004B1B1A"/>
    <w:rsid w:val="004B4804"/>
    <w:rsid w:val="004B4BA6"/>
    <w:rsid w:val="004B7EE4"/>
    <w:rsid w:val="004C2151"/>
    <w:rsid w:val="004C36F0"/>
    <w:rsid w:val="004D61E5"/>
    <w:rsid w:val="004D6672"/>
    <w:rsid w:val="004D73BE"/>
    <w:rsid w:val="004E3186"/>
    <w:rsid w:val="004E43F9"/>
    <w:rsid w:val="004E44B6"/>
    <w:rsid w:val="004F3098"/>
    <w:rsid w:val="004F74FA"/>
    <w:rsid w:val="00504A0D"/>
    <w:rsid w:val="005214D5"/>
    <w:rsid w:val="00521D68"/>
    <w:rsid w:val="00543DC4"/>
    <w:rsid w:val="00567B04"/>
    <w:rsid w:val="0057307C"/>
    <w:rsid w:val="005910B8"/>
    <w:rsid w:val="005A0457"/>
    <w:rsid w:val="005A47D9"/>
    <w:rsid w:val="005A6C0F"/>
    <w:rsid w:val="005B460F"/>
    <w:rsid w:val="005C7812"/>
    <w:rsid w:val="005D253F"/>
    <w:rsid w:val="005D4F16"/>
    <w:rsid w:val="00600EEC"/>
    <w:rsid w:val="006015DA"/>
    <w:rsid w:val="0060500D"/>
    <w:rsid w:val="00616133"/>
    <w:rsid w:val="00617C3B"/>
    <w:rsid w:val="00631CAF"/>
    <w:rsid w:val="00643CFE"/>
    <w:rsid w:val="00653E8E"/>
    <w:rsid w:val="00656A92"/>
    <w:rsid w:val="00670B81"/>
    <w:rsid w:val="00674130"/>
    <w:rsid w:val="00682B56"/>
    <w:rsid w:val="0068475C"/>
    <w:rsid w:val="006B6F1A"/>
    <w:rsid w:val="006C5DC2"/>
    <w:rsid w:val="006D6580"/>
    <w:rsid w:val="006D6A9B"/>
    <w:rsid w:val="006E0D61"/>
    <w:rsid w:val="006E3FDF"/>
    <w:rsid w:val="006E7B34"/>
    <w:rsid w:val="006F1CF2"/>
    <w:rsid w:val="00702C11"/>
    <w:rsid w:val="00705BEA"/>
    <w:rsid w:val="00706850"/>
    <w:rsid w:val="0070753E"/>
    <w:rsid w:val="0071563A"/>
    <w:rsid w:val="0071595A"/>
    <w:rsid w:val="00721B62"/>
    <w:rsid w:val="00724470"/>
    <w:rsid w:val="00735DE9"/>
    <w:rsid w:val="00745FCF"/>
    <w:rsid w:val="00751FCD"/>
    <w:rsid w:val="0075507A"/>
    <w:rsid w:val="00755B15"/>
    <w:rsid w:val="00756B6F"/>
    <w:rsid w:val="00757488"/>
    <w:rsid w:val="00760315"/>
    <w:rsid w:val="00765FB5"/>
    <w:rsid w:val="00777211"/>
    <w:rsid w:val="00782575"/>
    <w:rsid w:val="0078312C"/>
    <w:rsid w:val="007A2C37"/>
    <w:rsid w:val="007B0994"/>
    <w:rsid w:val="007B3D83"/>
    <w:rsid w:val="007B5977"/>
    <w:rsid w:val="007C0CC0"/>
    <w:rsid w:val="007D29EE"/>
    <w:rsid w:val="007E15AC"/>
    <w:rsid w:val="007E1B43"/>
    <w:rsid w:val="007E6603"/>
    <w:rsid w:val="007F7369"/>
    <w:rsid w:val="007F779E"/>
    <w:rsid w:val="00803F8E"/>
    <w:rsid w:val="00804918"/>
    <w:rsid w:val="00813B56"/>
    <w:rsid w:val="00816782"/>
    <w:rsid w:val="00825513"/>
    <w:rsid w:val="00837DB7"/>
    <w:rsid w:val="008528B2"/>
    <w:rsid w:val="008535F1"/>
    <w:rsid w:val="00854B7A"/>
    <w:rsid w:val="008567EE"/>
    <w:rsid w:val="00870853"/>
    <w:rsid w:val="00871FBE"/>
    <w:rsid w:val="00876C31"/>
    <w:rsid w:val="0088075E"/>
    <w:rsid w:val="0089002C"/>
    <w:rsid w:val="008902C2"/>
    <w:rsid w:val="0089408A"/>
    <w:rsid w:val="008A077F"/>
    <w:rsid w:val="008B2DC7"/>
    <w:rsid w:val="008B316E"/>
    <w:rsid w:val="008B321E"/>
    <w:rsid w:val="008B37F6"/>
    <w:rsid w:val="008C4CBD"/>
    <w:rsid w:val="008C7D43"/>
    <w:rsid w:val="008D5AB7"/>
    <w:rsid w:val="008D6235"/>
    <w:rsid w:val="008D6C5E"/>
    <w:rsid w:val="008E7360"/>
    <w:rsid w:val="009118FB"/>
    <w:rsid w:val="009136F4"/>
    <w:rsid w:val="00914439"/>
    <w:rsid w:val="00915E8A"/>
    <w:rsid w:val="00921111"/>
    <w:rsid w:val="009264AA"/>
    <w:rsid w:val="0092704C"/>
    <w:rsid w:val="00930B54"/>
    <w:rsid w:val="00933476"/>
    <w:rsid w:val="00935DA8"/>
    <w:rsid w:val="0093790B"/>
    <w:rsid w:val="0094046F"/>
    <w:rsid w:val="00941222"/>
    <w:rsid w:val="00945EFF"/>
    <w:rsid w:val="00947D55"/>
    <w:rsid w:val="00960757"/>
    <w:rsid w:val="0096468A"/>
    <w:rsid w:val="00964B1C"/>
    <w:rsid w:val="00964EA5"/>
    <w:rsid w:val="0096502F"/>
    <w:rsid w:val="00966F72"/>
    <w:rsid w:val="00972CB1"/>
    <w:rsid w:val="0097363D"/>
    <w:rsid w:val="00986CDD"/>
    <w:rsid w:val="009973C0"/>
    <w:rsid w:val="00997BCC"/>
    <w:rsid w:val="009A3D85"/>
    <w:rsid w:val="009C1B1C"/>
    <w:rsid w:val="009C29B6"/>
    <w:rsid w:val="009C5B44"/>
    <w:rsid w:val="009D3F63"/>
    <w:rsid w:val="009D57DE"/>
    <w:rsid w:val="009E09EE"/>
    <w:rsid w:val="009E0C69"/>
    <w:rsid w:val="009E3800"/>
    <w:rsid w:val="009F1DB8"/>
    <w:rsid w:val="009F1F05"/>
    <w:rsid w:val="009F42BC"/>
    <w:rsid w:val="00A038EF"/>
    <w:rsid w:val="00A066E7"/>
    <w:rsid w:val="00A11B73"/>
    <w:rsid w:val="00A127C4"/>
    <w:rsid w:val="00A15524"/>
    <w:rsid w:val="00A22D45"/>
    <w:rsid w:val="00A2710B"/>
    <w:rsid w:val="00A3525C"/>
    <w:rsid w:val="00A426CF"/>
    <w:rsid w:val="00A44E04"/>
    <w:rsid w:val="00A4778A"/>
    <w:rsid w:val="00A54DC8"/>
    <w:rsid w:val="00A550A8"/>
    <w:rsid w:val="00A65BE7"/>
    <w:rsid w:val="00A73D11"/>
    <w:rsid w:val="00A768D6"/>
    <w:rsid w:val="00A76F0E"/>
    <w:rsid w:val="00A86C99"/>
    <w:rsid w:val="00A871A7"/>
    <w:rsid w:val="00A95E5E"/>
    <w:rsid w:val="00AA54A9"/>
    <w:rsid w:val="00AA726A"/>
    <w:rsid w:val="00AB3CB5"/>
    <w:rsid w:val="00AC6460"/>
    <w:rsid w:val="00AD2E96"/>
    <w:rsid w:val="00AD3B2A"/>
    <w:rsid w:val="00AD5426"/>
    <w:rsid w:val="00AE0525"/>
    <w:rsid w:val="00AE6F21"/>
    <w:rsid w:val="00AE7076"/>
    <w:rsid w:val="00AF1152"/>
    <w:rsid w:val="00AF277B"/>
    <w:rsid w:val="00AF58B0"/>
    <w:rsid w:val="00B01A45"/>
    <w:rsid w:val="00B0710E"/>
    <w:rsid w:val="00B2329C"/>
    <w:rsid w:val="00B255B9"/>
    <w:rsid w:val="00B273FC"/>
    <w:rsid w:val="00B353DF"/>
    <w:rsid w:val="00B410A2"/>
    <w:rsid w:val="00B44E02"/>
    <w:rsid w:val="00B5240B"/>
    <w:rsid w:val="00B57C0B"/>
    <w:rsid w:val="00B62883"/>
    <w:rsid w:val="00B73C29"/>
    <w:rsid w:val="00B82CBD"/>
    <w:rsid w:val="00B8585C"/>
    <w:rsid w:val="00B87A30"/>
    <w:rsid w:val="00BA7F8D"/>
    <w:rsid w:val="00BB7ABF"/>
    <w:rsid w:val="00BC0DEC"/>
    <w:rsid w:val="00BC2B54"/>
    <w:rsid w:val="00BD662D"/>
    <w:rsid w:val="00BE702F"/>
    <w:rsid w:val="00BF2610"/>
    <w:rsid w:val="00BF3F96"/>
    <w:rsid w:val="00C01B6E"/>
    <w:rsid w:val="00C124FA"/>
    <w:rsid w:val="00C1280F"/>
    <w:rsid w:val="00C20477"/>
    <w:rsid w:val="00C20D5E"/>
    <w:rsid w:val="00C22621"/>
    <w:rsid w:val="00C24A38"/>
    <w:rsid w:val="00C25427"/>
    <w:rsid w:val="00C25BEE"/>
    <w:rsid w:val="00C33224"/>
    <w:rsid w:val="00C45E15"/>
    <w:rsid w:val="00C52EF3"/>
    <w:rsid w:val="00C55992"/>
    <w:rsid w:val="00C56A49"/>
    <w:rsid w:val="00C6013C"/>
    <w:rsid w:val="00C61A68"/>
    <w:rsid w:val="00C6323A"/>
    <w:rsid w:val="00C708CC"/>
    <w:rsid w:val="00C7276D"/>
    <w:rsid w:val="00C758B6"/>
    <w:rsid w:val="00C75C2E"/>
    <w:rsid w:val="00C868AA"/>
    <w:rsid w:val="00C86D7B"/>
    <w:rsid w:val="00C97CA8"/>
    <w:rsid w:val="00CB5E7A"/>
    <w:rsid w:val="00CD1FE0"/>
    <w:rsid w:val="00CD42D8"/>
    <w:rsid w:val="00CD4EA3"/>
    <w:rsid w:val="00CD7DA5"/>
    <w:rsid w:val="00CF518C"/>
    <w:rsid w:val="00CF7BEE"/>
    <w:rsid w:val="00D03A15"/>
    <w:rsid w:val="00D0400E"/>
    <w:rsid w:val="00D0575C"/>
    <w:rsid w:val="00D06CD6"/>
    <w:rsid w:val="00D07C53"/>
    <w:rsid w:val="00D167C8"/>
    <w:rsid w:val="00D22585"/>
    <w:rsid w:val="00D265D0"/>
    <w:rsid w:val="00D31551"/>
    <w:rsid w:val="00D3246B"/>
    <w:rsid w:val="00D51EF1"/>
    <w:rsid w:val="00D53B4D"/>
    <w:rsid w:val="00D65AAF"/>
    <w:rsid w:val="00D717A5"/>
    <w:rsid w:val="00D82322"/>
    <w:rsid w:val="00D90138"/>
    <w:rsid w:val="00D91933"/>
    <w:rsid w:val="00D95234"/>
    <w:rsid w:val="00D97377"/>
    <w:rsid w:val="00DA1F2D"/>
    <w:rsid w:val="00DB585F"/>
    <w:rsid w:val="00DB5D84"/>
    <w:rsid w:val="00DC24A0"/>
    <w:rsid w:val="00DC2EAC"/>
    <w:rsid w:val="00DC3EBD"/>
    <w:rsid w:val="00DD63E2"/>
    <w:rsid w:val="00DE1FBF"/>
    <w:rsid w:val="00DF286A"/>
    <w:rsid w:val="00DF3262"/>
    <w:rsid w:val="00DF6B77"/>
    <w:rsid w:val="00E01B31"/>
    <w:rsid w:val="00E041E5"/>
    <w:rsid w:val="00E06046"/>
    <w:rsid w:val="00E063AA"/>
    <w:rsid w:val="00E1064C"/>
    <w:rsid w:val="00E11911"/>
    <w:rsid w:val="00E13D63"/>
    <w:rsid w:val="00E26B44"/>
    <w:rsid w:val="00E43829"/>
    <w:rsid w:val="00E45465"/>
    <w:rsid w:val="00E468B2"/>
    <w:rsid w:val="00E4791E"/>
    <w:rsid w:val="00E60226"/>
    <w:rsid w:val="00E61CDE"/>
    <w:rsid w:val="00E67173"/>
    <w:rsid w:val="00E673E8"/>
    <w:rsid w:val="00E73B60"/>
    <w:rsid w:val="00E77535"/>
    <w:rsid w:val="00E840B0"/>
    <w:rsid w:val="00E903C3"/>
    <w:rsid w:val="00E91BCF"/>
    <w:rsid w:val="00E94ECC"/>
    <w:rsid w:val="00E96199"/>
    <w:rsid w:val="00EB0EB7"/>
    <w:rsid w:val="00EB2284"/>
    <w:rsid w:val="00EB5F2C"/>
    <w:rsid w:val="00EC7831"/>
    <w:rsid w:val="00ED1907"/>
    <w:rsid w:val="00ED1B3F"/>
    <w:rsid w:val="00ED4E56"/>
    <w:rsid w:val="00EE2D07"/>
    <w:rsid w:val="00EE3288"/>
    <w:rsid w:val="00EE442E"/>
    <w:rsid w:val="00EE4AE0"/>
    <w:rsid w:val="00EF43EA"/>
    <w:rsid w:val="00F254F2"/>
    <w:rsid w:val="00F307A3"/>
    <w:rsid w:val="00F31DF9"/>
    <w:rsid w:val="00F366AE"/>
    <w:rsid w:val="00F4072A"/>
    <w:rsid w:val="00F44211"/>
    <w:rsid w:val="00F4674A"/>
    <w:rsid w:val="00F46970"/>
    <w:rsid w:val="00F47428"/>
    <w:rsid w:val="00F50758"/>
    <w:rsid w:val="00F53A10"/>
    <w:rsid w:val="00F5449E"/>
    <w:rsid w:val="00F63F10"/>
    <w:rsid w:val="00F653B9"/>
    <w:rsid w:val="00F709E1"/>
    <w:rsid w:val="00F80C97"/>
    <w:rsid w:val="00F86C2C"/>
    <w:rsid w:val="00FB0113"/>
    <w:rsid w:val="00FB5EDD"/>
    <w:rsid w:val="00FC0F91"/>
    <w:rsid w:val="00FC14BE"/>
    <w:rsid w:val="00FC472D"/>
    <w:rsid w:val="00FC69B3"/>
    <w:rsid w:val="00FC7C48"/>
    <w:rsid w:val="00FD1EBC"/>
    <w:rsid w:val="00FD741C"/>
    <w:rsid w:val="00FF5EDC"/>
    <w:rsid w:val="00FF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D2C42-FD5A-40F4-AEE7-BB1F1C9A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A0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504A0D"/>
    <w:pPr>
      <w:suppressAutoHyphens/>
      <w:spacing w:before="280" w:after="280"/>
    </w:pPr>
    <w:rPr>
      <w:rFonts w:ascii="Arial Unicode MS" w:eastAsia="Arial Unicode MS" w:hAnsi="Arial Unicode MS" w:cs="Arial Unicode MS"/>
      <w:lang w:eastAsia="ar-SA"/>
    </w:rPr>
  </w:style>
  <w:style w:type="character" w:styleId="a3">
    <w:name w:val="Hyperlink"/>
    <w:uiPriority w:val="99"/>
    <w:rsid w:val="00504A0D"/>
    <w:rPr>
      <w:rFonts w:cs="Times New Roman"/>
      <w:color w:val="0000FF"/>
      <w:u w:val="single"/>
    </w:rPr>
  </w:style>
  <w:style w:type="paragraph" w:styleId="a4">
    <w:name w:val="header"/>
    <w:basedOn w:val="a"/>
    <w:link w:val="a5"/>
    <w:uiPriority w:val="99"/>
    <w:unhideWhenUsed/>
    <w:rsid w:val="00BF2610"/>
    <w:pPr>
      <w:tabs>
        <w:tab w:val="center" w:pos="4677"/>
        <w:tab w:val="right" w:pos="9355"/>
      </w:tabs>
    </w:pPr>
  </w:style>
  <w:style w:type="character" w:customStyle="1" w:styleId="a5">
    <w:name w:val="Верхний колонтитул Знак"/>
    <w:basedOn w:val="a0"/>
    <w:link w:val="a4"/>
    <w:uiPriority w:val="99"/>
    <w:rsid w:val="00BF2610"/>
    <w:rPr>
      <w:rFonts w:ascii="Times New Roman" w:eastAsia="Calibri" w:hAnsi="Times New Roman" w:cs="Times New Roman"/>
      <w:sz w:val="24"/>
      <w:szCs w:val="24"/>
      <w:lang w:eastAsia="ru-RU"/>
    </w:rPr>
  </w:style>
  <w:style w:type="paragraph" w:styleId="a6">
    <w:name w:val="footer"/>
    <w:basedOn w:val="a"/>
    <w:link w:val="a7"/>
    <w:uiPriority w:val="99"/>
    <w:unhideWhenUsed/>
    <w:rsid w:val="00BF2610"/>
    <w:pPr>
      <w:tabs>
        <w:tab w:val="center" w:pos="4677"/>
        <w:tab w:val="right" w:pos="9355"/>
      </w:tabs>
    </w:pPr>
  </w:style>
  <w:style w:type="character" w:customStyle="1" w:styleId="a7">
    <w:name w:val="Нижний колонтитул Знак"/>
    <w:basedOn w:val="a0"/>
    <w:link w:val="a6"/>
    <w:uiPriority w:val="99"/>
    <w:rsid w:val="00BF2610"/>
    <w:rPr>
      <w:rFonts w:ascii="Times New Roman" w:eastAsia="Calibri" w:hAnsi="Times New Roman" w:cs="Times New Roman"/>
      <w:sz w:val="24"/>
      <w:szCs w:val="24"/>
      <w:lang w:eastAsia="ru-RU"/>
    </w:rPr>
  </w:style>
  <w:style w:type="paragraph" w:customStyle="1" w:styleId="a8">
    <w:name w:val="Базовый"/>
    <w:uiPriority w:val="99"/>
    <w:rsid w:val="00A54DC8"/>
    <w:pPr>
      <w:tabs>
        <w:tab w:val="left" w:pos="706"/>
      </w:tabs>
      <w:suppressAutoHyphens/>
      <w:spacing w:after="0" w:line="200" w:lineRule="atLeast"/>
    </w:pPr>
    <w:rPr>
      <w:rFonts w:ascii="Times New Roman" w:eastAsia="Times New Roman" w:hAnsi="Times New Roman" w:cs="Tahoma"/>
      <w:sz w:val="24"/>
      <w:szCs w:val="24"/>
      <w:lang w:eastAsia="zh-CN" w:bidi="hi-IN"/>
    </w:rPr>
  </w:style>
  <w:style w:type="paragraph" w:styleId="HTML">
    <w:name w:val="HTML Preformatted"/>
    <w:basedOn w:val="a"/>
    <w:link w:val="HTML0"/>
    <w:uiPriority w:val="99"/>
    <w:rsid w:val="00F6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653B9"/>
    <w:rPr>
      <w:rFonts w:ascii="Courier New" w:eastAsia="Calibri" w:hAnsi="Courier New" w:cs="Times New Roman"/>
      <w:sz w:val="20"/>
      <w:szCs w:val="20"/>
      <w:lang w:eastAsia="ru-RU"/>
    </w:rPr>
  </w:style>
  <w:style w:type="numbering" w:customStyle="1" w:styleId="1">
    <w:name w:val="Нет списка1"/>
    <w:next w:val="a2"/>
    <w:uiPriority w:val="99"/>
    <w:semiHidden/>
    <w:unhideWhenUsed/>
    <w:rsid w:val="00735DE9"/>
  </w:style>
  <w:style w:type="character" w:customStyle="1" w:styleId="14">
    <w:name w:val="Стиль 14 пт"/>
    <w:rsid w:val="00735DE9"/>
    <w:rPr>
      <w:rFonts w:ascii="Times New Roman" w:hAnsi="Times New Roman"/>
      <w:sz w:val="28"/>
    </w:rPr>
  </w:style>
  <w:style w:type="paragraph" w:styleId="a9">
    <w:name w:val="List Paragraph"/>
    <w:basedOn w:val="a"/>
    <w:uiPriority w:val="34"/>
    <w:qFormat/>
    <w:rsid w:val="00735DE9"/>
    <w:pPr>
      <w:ind w:left="720"/>
      <w:contextualSpacing/>
    </w:pPr>
    <w:rPr>
      <w:rFonts w:eastAsia="Times New Roman"/>
    </w:rPr>
  </w:style>
  <w:style w:type="paragraph" w:styleId="aa">
    <w:name w:val="Balloon Text"/>
    <w:basedOn w:val="a"/>
    <w:link w:val="ab"/>
    <w:uiPriority w:val="99"/>
    <w:semiHidden/>
    <w:unhideWhenUsed/>
    <w:rsid w:val="002B47A1"/>
    <w:rPr>
      <w:rFonts w:ascii="Segoe UI" w:hAnsi="Segoe UI" w:cs="Segoe UI"/>
      <w:sz w:val="18"/>
      <w:szCs w:val="18"/>
    </w:rPr>
  </w:style>
  <w:style w:type="character" w:customStyle="1" w:styleId="ab">
    <w:name w:val="Текст выноски Знак"/>
    <w:basedOn w:val="a0"/>
    <w:link w:val="aa"/>
    <w:uiPriority w:val="99"/>
    <w:semiHidden/>
    <w:rsid w:val="002B47A1"/>
    <w:rPr>
      <w:rFonts w:ascii="Segoe UI" w:eastAsia="Calibri" w:hAnsi="Segoe UI" w:cs="Segoe UI"/>
      <w:sz w:val="18"/>
      <w:szCs w:val="18"/>
      <w:lang w:eastAsia="ru-RU"/>
    </w:rPr>
  </w:style>
  <w:style w:type="table" w:styleId="ac">
    <w:name w:val="Table Grid"/>
    <w:basedOn w:val="a1"/>
    <w:uiPriority w:val="39"/>
    <w:rsid w:val="00AC646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
    <w:basedOn w:val="a"/>
    <w:link w:val="ae"/>
    <w:rsid w:val="0088075E"/>
    <w:pPr>
      <w:spacing w:before="100" w:after="119"/>
    </w:pPr>
    <w:rPr>
      <w:lang w:eastAsia="ar-SA"/>
    </w:rPr>
  </w:style>
  <w:style w:type="character" w:customStyle="1" w:styleId="ae">
    <w:name w:val="Обычный (веб) Знак"/>
    <w:aliases w:val="Обычный (Web)1 Знак"/>
    <w:link w:val="ad"/>
    <w:locked/>
    <w:rsid w:val="0088075E"/>
    <w:rPr>
      <w:rFonts w:ascii="Times New Roman" w:eastAsia="Calibri" w:hAnsi="Times New Roman" w:cs="Times New Roman"/>
      <w:sz w:val="24"/>
      <w:szCs w:val="24"/>
      <w:lang w:eastAsia="ar-SA"/>
    </w:rPr>
  </w:style>
  <w:style w:type="character" w:customStyle="1" w:styleId="FontStyle32">
    <w:name w:val="Font Style32"/>
    <w:rsid w:val="0088075E"/>
    <w:rPr>
      <w:rFonts w:ascii="Times New Roman" w:hAnsi="Times New Roman" w:cs="Times New Roman"/>
      <w:sz w:val="22"/>
      <w:szCs w:val="22"/>
    </w:rPr>
  </w:style>
  <w:style w:type="paragraph" w:styleId="2">
    <w:name w:val="Body Text Indent 2"/>
    <w:basedOn w:val="a"/>
    <w:link w:val="20"/>
    <w:semiHidden/>
    <w:rsid w:val="00FD1EBC"/>
    <w:pPr>
      <w:ind w:firstLine="1440"/>
      <w:jc w:val="both"/>
    </w:pPr>
    <w:rPr>
      <w:rFonts w:eastAsia="Times New Roman"/>
    </w:rPr>
  </w:style>
  <w:style w:type="character" w:customStyle="1" w:styleId="20">
    <w:name w:val="Основной текст с отступом 2 Знак"/>
    <w:basedOn w:val="a0"/>
    <w:link w:val="2"/>
    <w:semiHidden/>
    <w:rsid w:val="00FD1EBC"/>
    <w:rPr>
      <w:rFonts w:ascii="Times New Roman" w:eastAsia="Times New Roman" w:hAnsi="Times New Roman" w:cs="Times New Roman"/>
      <w:sz w:val="24"/>
      <w:szCs w:val="24"/>
      <w:lang w:eastAsia="ru-RU"/>
    </w:rPr>
  </w:style>
  <w:style w:type="paragraph" w:styleId="af">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10"/>
    <w:uiPriority w:val="99"/>
    <w:rsid w:val="000807A3"/>
    <w:pPr>
      <w:keepNext/>
      <w:suppressAutoHyphens/>
      <w:overflowPunct w:val="0"/>
      <w:autoSpaceDE w:val="0"/>
      <w:autoSpaceDN w:val="0"/>
      <w:adjustRightInd w:val="0"/>
      <w:textAlignment w:val="baseline"/>
    </w:pPr>
    <w:rPr>
      <w:rFonts w:eastAsia="Times New Roman"/>
      <w:szCs w:val="20"/>
    </w:rPr>
  </w:style>
  <w:style w:type="character" w:customStyle="1" w:styleId="af0">
    <w:name w:val="Основной текст Знак"/>
    <w:basedOn w:val="a0"/>
    <w:uiPriority w:val="99"/>
    <w:semiHidden/>
    <w:rsid w:val="000807A3"/>
    <w:rPr>
      <w:rFonts w:ascii="Times New Roman" w:eastAsia="Calibri" w:hAnsi="Times New Roman" w:cs="Times New Roman"/>
      <w:sz w:val="24"/>
      <w:szCs w:val="24"/>
      <w:lang w:eastAsia="ru-RU"/>
    </w:rPr>
  </w:style>
  <w:style w:type="character" w:customStyle="1" w:styleId="10">
    <w:name w:val="Основной текст Знак1"/>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link w:val="af"/>
    <w:uiPriority w:val="99"/>
    <w:locked/>
    <w:rsid w:val="000807A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80371">
      <w:bodyDiv w:val="1"/>
      <w:marLeft w:val="0"/>
      <w:marRight w:val="0"/>
      <w:marTop w:val="0"/>
      <w:marBottom w:val="0"/>
      <w:divBdr>
        <w:top w:val="none" w:sz="0" w:space="0" w:color="auto"/>
        <w:left w:val="none" w:sz="0" w:space="0" w:color="auto"/>
        <w:bottom w:val="none" w:sz="0" w:space="0" w:color="auto"/>
        <w:right w:val="none" w:sz="0" w:space="0" w:color="auto"/>
      </w:divBdr>
    </w:div>
    <w:div w:id="1141918049">
      <w:bodyDiv w:val="1"/>
      <w:marLeft w:val="0"/>
      <w:marRight w:val="0"/>
      <w:marTop w:val="0"/>
      <w:marBottom w:val="0"/>
      <w:divBdr>
        <w:top w:val="none" w:sz="0" w:space="0" w:color="auto"/>
        <w:left w:val="none" w:sz="0" w:space="0" w:color="auto"/>
        <w:bottom w:val="none" w:sz="0" w:space="0" w:color="auto"/>
        <w:right w:val="none" w:sz="0" w:space="0" w:color="auto"/>
      </w:divBdr>
    </w:div>
    <w:div w:id="1572035624">
      <w:bodyDiv w:val="1"/>
      <w:marLeft w:val="0"/>
      <w:marRight w:val="0"/>
      <w:marTop w:val="0"/>
      <w:marBottom w:val="0"/>
      <w:divBdr>
        <w:top w:val="none" w:sz="0" w:space="0" w:color="auto"/>
        <w:left w:val="none" w:sz="0" w:space="0" w:color="auto"/>
        <w:bottom w:val="none" w:sz="0" w:space="0" w:color="auto"/>
        <w:right w:val="none" w:sz="0" w:space="0" w:color="auto"/>
      </w:divBdr>
    </w:div>
    <w:div w:id="2034072297">
      <w:bodyDiv w:val="1"/>
      <w:marLeft w:val="0"/>
      <w:marRight w:val="0"/>
      <w:marTop w:val="0"/>
      <w:marBottom w:val="0"/>
      <w:divBdr>
        <w:top w:val="none" w:sz="0" w:space="0" w:color="auto"/>
        <w:left w:val="none" w:sz="0" w:space="0" w:color="auto"/>
        <w:bottom w:val="none" w:sz="0" w:space="0" w:color="auto"/>
        <w:right w:val="none" w:sz="0" w:space="0" w:color="auto"/>
      </w:divBdr>
    </w:div>
    <w:div w:id="2136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d@ro78.fss.ru" TargetMode="External"/><Relationship Id="rId13" Type="http://schemas.openxmlformats.org/officeDocument/2006/relationships/hyperlink" Target="http://base.garant.ru/711451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1145140/f7ee959fd36b5699076b35abf4f52c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1145140/53f89421bbdaf741eb2d1ecc4ddb4c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E4E1453F2A9489236CE6DF841D1CDC24476804C30D39E23C8100D706802D49E1C69A85FFDDF4D04DFE429F5REn1N" TargetMode="External"/><Relationship Id="rId4" Type="http://schemas.openxmlformats.org/officeDocument/2006/relationships/settings" Target="settings.xml"/><Relationship Id="rId9" Type="http://schemas.openxmlformats.org/officeDocument/2006/relationships/hyperlink" Target="mailto:vred@ro78.fss.ru" TargetMode="External"/><Relationship Id="rId14" Type="http://schemas.openxmlformats.org/officeDocument/2006/relationships/hyperlink" Target="mailto:vred@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7794-0B5B-422B-91DE-03EC7976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3729</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Лившиц Снежанна Анатольевна</dc:creator>
  <cp:keywords/>
  <dc:description/>
  <cp:lastModifiedBy>Иванова Наталья Александровна</cp:lastModifiedBy>
  <cp:revision>34</cp:revision>
  <cp:lastPrinted>2022-03-18T09:21:00Z</cp:lastPrinted>
  <dcterms:created xsi:type="dcterms:W3CDTF">2022-06-09T06:50:00Z</dcterms:created>
  <dcterms:modified xsi:type="dcterms:W3CDTF">2022-06-21T10:42:00Z</dcterms:modified>
</cp:coreProperties>
</file>