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Pr="00F60BD8" w:rsidRDefault="00415D87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D87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 протезов верхних конечностей (6)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  <w:r w:rsidR="007E0DE3" w:rsidRPr="00F60B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DE3" w:rsidRPr="00F60BD8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6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345"/>
        <w:gridCol w:w="6348"/>
        <w:gridCol w:w="1098"/>
      </w:tblGrid>
      <w:tr w:rsidR="00C67555" w:rsidRPr="00C67555" w:rsidTr="00C67555">
        <w:tc>
          <w:tcPr>
            <w:tcW w:w="265" w:type="pct"/>
            <w:shd w:val="clear" w:color="auto" w:fill="auto"/>
            <w:vAlign w:val="center"/>
          </w:tcPr>
          <w:p w:rsidR="00C67555" w:rsidRPr="00C67555" w:rsidRDefault="00C67555" w:rsidP="00C67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4" w:type="pct"/>
            <w:vAlign w:val="center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070" w:type="pct"/>
            <w:shd w:val="clear" w:color="auto" w:fill="auto"/>
            <w:vAlign w:val="center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C67555" w:rsidRPr="00C67555" w:rsidTr="00C67555">
        <w:tc>
          <w:tcPr>
            <w:tcW w:w="265" w:type="pct"/>
            <w:shd w:val="clear" w:color="auto" w:fill="auto"/>
          </w:tcPr>
          <w:p w:rsidR="00C67555" w:rsidRPr="00C67555" w:rsidRDefault="00C67555" w:rsidP="00C6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pct"/>
          </w:tcPr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8-01-03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косметический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pct"/>
            <w:shd w:val="clear" w:color="auto" w:fill="auto"/>
          </w:tcPr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косметический должен иметь: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составную приемную гильзу индивидуального изготовления по слепку с культи получателя из слоистого пластика;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кисть косметическую со сменной косметической оболочкой из силикона и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555" w:rsidRPr="00C67555" w:rsidTr="00C67555">
        <w:tc>
          <w:tcPr>
            <w:tcW w:w="265" w:type="pct"/>
            <w:shd w:val="clear" w:color="auto" w:fill="auto"/>
          </w:tcPr>
          <w:p w:rsidR="00C67555" w:rsidRPr="00C67555" w:rsidRDefault="00C67555" w:rsidP="00C6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pct"/>
          </w:tcPr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8-01-03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косметический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типу вычленения в лучезапястном суставе)</w:t>
            </w:r>
          </w:p>
        </w:tc>
        <w:tc>
          <w:tcPr>
            <w:tcW w:w="3070" w:type="pct"/>
            <w:shd w:val="clear" w:color="auto" w:fill="auto"/>
          </w:tcPr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косметический должен быть по типу вычленения в лучезапястном суставе и иметь: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составную приемную гильзу индивидуального изготовления по слепку с культи получателя из слоистого пластика;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кисть косметическую со сменной косметической оболочкой из силикона и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55" w:rsidRPr="00C67555" w:rsidTr="00C67555">
        <w:tc>
          <w:tcPr>
            <w:tcW w:w="265" w:type="pct"/>
            <w:shd w:val="clear" w:color="auto" w:fill="auto"/>
          </w:tcPr>
          <w:p w:rsidR="00C67555" w:rsidRPr="00C67555" w:rsidRDefault="00C67555" w:rsidP="00C6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pct"/>
          </w:tcPr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8-01-04 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плеча косметический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pct"/>
            <w:shd w:val="clear" w:color="auto" w:fill="auto"/>
          </w:tcPr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плеча косметический должен иметь: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составную приемную гильзу индивидуального изготовления по слепку с культи получателя из слоистого пластика</w:t>
            </w:r>
            <w:r w:rsidRPr="00C67555">
              <w:rPr>
                <w:rFonts w:ascii="Calibri" w:eastAsia="Calibri" w:hAnsi="Calibri" w:cs="Times New Roman"/>
              </w:rPr>
              <w:t xml:space="preserve"> </w:t>
            </w: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антисептическими свойствами с молекулами серебра;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локоть эндоскелетного типа с пассивным сгибанием; 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кисть косметическую со сменной косметической оболочкой из поливинилхлорида и силикона,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55" w:rsidRPr="00C67555" w:rsidTr="00C67555">
        <w:tc>
          <w:tcPr>
            <w:tcW w:w="265" w:type="pct"/>
            <w:shd w:val="clear" w:color="auto" w:fill="auto"/>
          </w:tcPr>
          <w:p w:rsidR="00C67555" w:rsidRPr="00C67555" w:rsidRDefault="00C67555" w:rsidP="00C6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pct"/>
          </w:tcPr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8-04-02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55" w:rsidRPr="00C67555" w:rsidRDefault="00C67555" w:rsidP="00C6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pct"/>
            <w:shd w:val="clear" w:color="auto" w:fill="auto"/>
          </w:tcPr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с микропроцессорным управлением должен иметь: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составную приемную гильзу индивидуального изготовления по слепку с культи получателя из слоистого пластика со сменной косметической оболочкой из поливинилхлорида с покрытием для увеличения эксплуатационных характеристик и возможностью удаления загрязнений;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электромеханическую кисть со средней скоростью раскрытия/закрытия не менее 110мм/с, с пропорциональной силой схвата до 90Н, шириной раскрытия до 100мм и возможностью работы от одного электрода;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- 2-х канальный внешний источник энергии.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55" w:rsidRPr="00C67555" w:rsidTr="00C67555">
        <w:tc>
          <w:tcPr>
            <w:tcW w:w="265" w:type="pct"/>
            <w:shd w:val="clear" w:color="auto" w:fill="auto"/>
          </w:tcPr>
          <w:p w:rsidR="00C67555" w:rsidRPr="00C67555" w:rsidRDefault="00C67555" w:rsidP="00C6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pct"/>
          </w:tcPr>
          <w:p w:rsidR="00C67555" w:rsidRPr="00C67555" w:rsidRDefault="00C67555" w:rsidP="00C67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8-04-03 </w:t>
            </w:r>
          </w:p>
          <w:p w:rsidR="00C67555" w:rsidRPr="00C67555" w:rsidRDefault="00C67555" w:rsidP="00C675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плеча с микропроцессорным управлением</w:t>
            </w:r>
          </w:p>
          <w:p w:rsidR="00C67555" w:rsidRPr="00C67555" w:rsidRDefault="00C67555" w:rsidP="00C675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  <w:shd w:val="clear" w:color="auto" w:fill="auto"/>
          </w:tcPr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плеча с микропроцессорным управлением должен быть 4-х канальным и должен иметь: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составную приемную гильзу индивидуального изготовления по слепку с культи получателя из слоистого пластика;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электромеханическую кисть с пропорциональной скоростью раскрытия-закрытия в диапазоне не менее 15 - 300 мм/с, пропорциональной силой схвата 0 - 100 Н, максимальной шириной раскрытия не менее 100 мм, максимальным весом 460 г и возможностью выбора не менее 6 программ управления кистью; 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локоть с электрозамком, сквозным электро-каналом, шарнирным соединением с плечом (серповидный шарнир) с регулируемой силой трения. Шарнир должен выдерживать нагрузку до 230 Н при для не локтевого сегмента 305 мм. </w:t>
            </w:r>
          </w:p>
          <w:p w:rsidR="00C67555" w:rsidRPr="00C67555" w:rsidRDefault="00C67555" w:rsidP="00C6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быть со сменной косметической оболочкой из полимера с покрытием для увеличения эксплуатационных характеристик и возможности удаления загрязнений. 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67555" w:rsidRPr="00C67555" w:rsidTr="00C67555">
        <w:tc>
          <w:tcPr>
            <w:tcW w:w="4469" w:type="pct"/>
            <w:gridSpan w:val="3"/>
            <w:shd w:val="clear" w:color="auto" w:fill="auto"/>
          </w:tcPr>
          <w:p w:rsidR="00C67555" w:rsidRPr="00C67555" w:rsidRDefault="00C67555" w:rsidP="00C6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31" w:type="pct"/>
          </w:tcPr>
          <w:p w:rsidR="00C67555" w:rsidRPr="00C67555" w:rsidRDefault="00C67555" w:rsidP="00C6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B9230C" w:rsidRPr="00F60BD8" w:rsidRDefault="00B9230C" w:rsidP="00310D25">
      <w:pPr>
        <w:tabs>
          <w:tab w:val="left" w:pos="426"/>
          <w:tab w:val="left" w:pos="1980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Москве, в стационарных пунктах, удовлетворяющих требованиям по обеспечению условий доступности для инвалидов;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C0341B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передачу Изделия Получателю в стационарных пунктах, удовлетворяющих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(по согласованию с Получателем);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AA588A" w:rsidRPr="00AA588A" w:rsidRDefault="00AA588A" w:rsidP="00AA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Р 56138-2021 «Протезы верхних конечностей. Технические требования»; </w:t>
            </w:r>
          </w:p>
          <w:p w:rsidR="00AA588A" w:rsidRPr="00AA588A" w:rsidRDefault="00AA588A" w:rsidP="00AA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8A">
              <w:rPr>
                <w:rFonts w:ascii="Times New Roman" w:eastAsia="Calibri" w:hAnsi="Times New Roman" w:cs="Times New Roman"/>
                <w:sz w:val="24"/>
                <w:szCs w:val="24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AA588A" w:rsidRPr="00AA588A" w:rsidRDefault="00AA588A" w:rsidP="00AA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8A">
              <w:rPr>
                <w:rFonts w:ascii="Times New Roman" w:eastAsia="Calibri" w:hAnsi="Times New Roman" w:cs="Times New Roman"/>
                <w:sz w:val="24"/>
                <w:szCs w:val="24"/>
              </w:rPr>
              <w:t>- ГОСТ Р 57765-2021 «Изделия протезно-ортопедические. Общие технические требования»;</w:t>
            </w:r>
          </w:p>
          <w:p w:rsidR="00C0341B" w:rsidRPr="00F60BD8" w:rsidRDefault="00AA588A" w:rsidP="00AA58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8A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</w:t>
            </w:r>
            <w:r w:rsidR="00AA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Московской области</w:t>
            </w:r>
            <w:bookmarkStart w:id="0" w:name="_GoBack"/>
            <w:bookmarkEnd w:id="0"/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68" w:rsidRDefault="00623E68">
      <w:pPr>
        <w:spacing w:after="0" w:line="240" w:lineRule="auto"/>
      </w:pPr>
      <w:r>
        <w:separator/>
      </w:r>
    </w:p>
  </w:endnote>
  <w:endnote w:type="continuationSeparator" w:id="0">
    <w:p w:rsidR="00623E68" w:rsidRDefault="0062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68" w:rsidRDefault="00623E68">
      <w:pPr>
        <w:spacing w:after="0" w:line="240" w:lineRule="auto"/>
      </w:pPr>
      <w:r>
        <w:separator/>
      </w:r>
    </w:p>
  </w:footnote>
  <w:footnote w:type="continuationSeparator" w:id="0">
    <w:p w:rsidR="00623E68" w:rsidRDefault="0062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0602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5D87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23E68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831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3A14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588A"/>
    <w:rsid w:val="00AA6E29"/>
    <w:rsid w:val="00AB0658"/>
    <w:rsid w:val="00AB7FCB"/>
    <w:rsid w:val="00AC0431"/>
    <w:rsid w:val="00AC1748"/>
    <w:rsid w:val="00AC35C4"/>
    <w:rsid w:val="00AC6EB8"/>
    <w:rsid w:val="00AE451C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67555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4</cp:revision>
  <cp:lastPrinted>2018-12-26T14:17:00Z</cp:lastPrinted>
  <dcterms:created xsi:type="dcterms:W3CDTF">2022-07-26T07:00:00Z</dcterms:created>
  <dcterms:modified xsi:type="dcterms:W3CDTF">2022-07-26T07:03:00Z</dcterms:modified>
</cp:coreProperties>
</file>