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85" w:rsidRPr="00415BCE" w:rsidRDefault="00E46385" w:rsidP="00E46385">
      <w:pPr>
        <w:jc w:val="right"/>
        <w:rPr>
          <w:b/>
        </w:rPr>
      </w:pPr>
      <w:r w:rsidRPr="00415BCE">
        <w:rPr>
          <w:b/>
          <w:lang w:eastAsia="ar-SA"/>
        </w:rPr>
        <w:t>Приложение №</w:t>
      </w:r>
      <w:r w:rsidR="00BE1C19" w:rsidRPr="00415BCE">
        <w:rPr>
          <w:b/>
          <w:lang w:eastAsia="ar-SA"/>
        </w:rPr>
        <w:t xml:space="preserve"> </w:t>
      </w:r>
      <w:r w:rsidRPr="00415BCE">
        <w:rPr>
          <w:b/>
          <w:lang w:eastAsia="ar-SA"/>
        </w:rPr>
        <w:t>1 к Извещению</w:t>
      </w:r>
      <w:r w:rsidRPr="00415BCE">
        <w:rPr>
          <w:b/>
        </w:rPr>
        <w:t xml:space="preserve"> о проведении электронного </w:t>
      </w:r>
      <w:r w:rsidR="00CF0ED1" w:rsidRPr="00415BCE">
        <w:rPr>
          <w:b/>
        </w:rPr>
        <w:t>конкурса</w:t>
      </w:r>
    </w:p>
    <w:p w:rsidR="00E46385" w:rsidRPr="00415BCE" w:rsidRDefault="00E46385" w:rsidP="00E46385">
      <w:pPr>
        <w:jc w:val="center"/>
        <w:rPr>
          <w:b/>
        </w:rPr>
      </w:pPr>
    </w:p>
    <w:p w:rsidR="00E46385" w:rsidRPr="00415BCE" w:rsidRDefault="00E46385" w:rsidP="00E46385">
      <w:pPr>
        <w:jc w:val="center"/>
        <w:rPr>
          <w:b/>
        </w:rPr>
      </w:pPr>
      <w:r w:rsidRPr="00415BCE">
        <w:rPr>
          <w:b/>
        </w:rPr>
        <w:t>Техническое задание (описание объекта закупки)</w:t>
      </w:r>
    </w:p>
    <w:p w:rsidR="00E46385" w:rsidRPr="00415BCE" w:rsidRDefault="00E46385" w:rsidP="00E46385">
      <w:pPr>
        <w:jc w:val="center"/>
        <w:rPr>
          <w:b/>
        </w:rPr>
      </w:pPr>
      <w:r w:rsidRPr="00415BCE">
        <w:rPr>
          <w:b/>
        </w:rPr>
        <w:t xml:space="preserve"> на </w:t>
      </w:r>
      <w:r w:rsidR="00415BCE" w:rsidRPr="00415BCE">
        <w:rPr>
          <w:b/>
          <w:bCs/>
        </w:rPr>
        <w:t xml:space="preserve">выполнение работ по изготовлению в 2022 году </w:t>
      </w:r>
      <w:r w:rsidR="00415BCE" w:rsidRPr="00415BCE">
        <w:rPr>
          <w:b/>
        </w:rPr>
        <w:t>протеза бедра модульного с микропроцессорным управлением</w:t>
      </w:r>
      <w:r w:rsidR="00415BCE" w:rsidRPr="00415BCE">
        <w:rPr>
          <w:b/>
          <w:bCs/>
        </w:rPr>
        <w:t xml:space="preserve"> для обеспечения застрахованного лица, получившего повреждение здоровья вследствие несчастного случая на производстве</w:t>
      </w:r>
    </w:p>
    <w:p w:rsidR="00E46385" w:rsidRPr="00415BCE" w:rsidRDefault="00E46385" w:rsidP="00E46385">
      <w:pPr>
        <w:ind w:firstLine="709"/>
        <w:contextualSpacing/>
        <w:jc w:val="both"/>
        <w:rPr>
          <w:b/>
        </w:rPr>
      </w:pPr>
    </w:p>
    <w:p w:rsidR="00E46385" w:rsidRPr="00415BCE" w:rsidRDefault="00E46385" w:rsidP="00E46385">
      <w:pPr>
        <w:ind w:firstLine="709"/>
        <w:contextualSpacing/>
        <w:jc w:val="both"/>
        <w:rPr>
          <w:rFonts w:eastAsia="Lucida Sans Unicode"/>
          <w:kern w:val="2"/>
        </w:rPr>
      </w:pPr>
      <w:r w:rsidRPr="00415BCE">
        <w:rPr>
          <w:rFonts w:eastAsia="Lucida Sans Unicode"/>
          <w:b/>
          <w:bCs/>
          <w:kern w:val="2"/>
        </w:rPr>
        <w:t xml:space="preserve">1. Общие технические характеристики </w:t>
      </w:r>
      <w:r w:rsidRPr="00415BCE">
        <w:rPr>
          <w:rFonts w:eastAsia="Lucida Sans Unicode"/>
          <w:b/>
          <w:kern w:val="2"/>
        </w:rPr>
        <w:t>выполняемых работ:</w:t>
      </w:r>
    </w:p>
    <w:p w:rsidR="003B27FC" w:rsidRPr="00415BCE" w:rsidRDefault="00E46385" w:rsidP="007D1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Работы по </w:t>
      </w:r>
      <w:r w:rsidR="002B4C40" w:rsidRPr="00415BCE">
        <w:rPr>
          <w:rFonts w:ascii="Times New Roman" w:hAnsi="Times New Roman" w:cs="Times New Roman"/>
          <w:sz w:val="24"/>
          <w:szCs w:val="24"/>
        </w:rPr>
        <w:t>изготовлению протез</w:t>
      </w:r>
      <w:r w:rsidR="00415BCE" w:rsidRPr="00415BCE">
        <w:rPr>
          <w:rFonts w:ascii="Times New Roman" w:hAnsi="Times New Roman" w:cs="Times New Roman"/>
          <w:sz w:val="24"/>
          <w:szCs w:val="24"/>
        </w:rPr>
        <w:t>а</w:t>
      </w:r>
      <w:r w:rsidR="002B4C40" w:rsidRPr="00415BCE">
        <w:rPr>
          <w:rFonts w:ascii="Times New Roman" w:hAnsi="Times New Roman" w:cs="Times New Roman"/>
          <w:sz w:val="24"/>
          <w:szCs w:val="24"/>
        </w:rPr>
        <w:t xml:space="preserve"> нижних конечностей </w:t>
      </w:r>
      <w:r w:rsidR="00AC00A0" w:rsidRPr="00415BCE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– Изделие) –</w:t>
      </w:r>
      <w:r w:rsidRPr="00415BC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AC00A0" w:rsidRPr="00415BCE">
        <w:rPr>
          <w:rFonts w:ascii="Times New Roman" w:hAnsi="Times New Roman" w:cs="Times New Roman"/>
          <w:sz w:val="24"/>
          <w:szCs w:val="24"/>
        </w:rPr>
        <w:t>комплекс медицинских, технических и социальных мероприятий, проводимых с застрахованным лицом, пострадавшим вследствие несчастного случая на производстве</w:t>
      </w:r>
      <w:r w:rsidR="00AC00A0" w:rsidRPr="00415BCE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(далее – Получатель)</w:t>
      </w:r>
      <w:r w:rsidR="00AC00A0" w:rsidRPr="00415BCE">
        <w:rPr>
          <w:rFonts w:ascii="Times New Roman" w:hAnsi="Times New Roman" w:cs="Times New Roman"/>
          <w:sz w:val="24"/>
          <w:szCs w:val="24"/>
        </w:rPr>
        <w:t>, имеющего нарушения опорно-двигательного аппарата, в целях восстановления или компенсации ограничений его жизнедеятельности.</w:t>
      </w:r>
      <w:r w:rsidR="007D1C22" w:rsidRPr="00415BCE">
        <w:t xml:space="preserve"> </w:t>
      </w:r>
    </w:p>
    <w:p w:rsidR="007D1C22" w:rsidRPr="00415BCE" w:rsidRDefault="007D1C22" w:rsidP="007D1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BCE">
        <w:rPr>
          <w:rFonts w:ascii="Times New Roman" w:hAnsi="Times New Roman" w:cs="Times New Roman"/>
          <w:sz w:val="24"/>
          <w:szCs w:val="24"/>
        </w:rPr>
        <w:t xml:space="preserve">Протез – техническое устройство, надеваемое на конечность или ее сегмент (сегменты) опорно-двигательного аппарата с целью фиксации, разгрузки для восстановления нарушенных функций. </w:t>
      </w:r>
    </w:p>
    <w:p w:rsidR="00E46385" w:rsidRPr="00415BCE" w:rsidRDefault="00E46385" w:rsidP="00E46385">
      <w:pPr>
        <w:ind w:firstLine="709"/>
        <w:contextualSpacing/>
        <w:jc w:val="both"/>
        <w:rPr>
          <w:b/>
        </w:rPr>
      </w:pPr>
      <w:r w:rsidRPr="00415BCE">
        <w:rPr>
          <w:b/>
          <w:bCs/>
        </w:rPr>
        <w:t>2. Объем и характеристики выполняемых работ</w:t>
      </w:r>
      <w:r w:rsidRPr="00415BCE">
        <w:rPr>
          <w:b/>
        </w:rPr>
        <w:t>:</w:t>
      </w:r>
    </w:p>
    <w:p w:rsidR="00E46385" w:rsidRPr="00415BCE" w:rsidRDefault="00AC00A0" w:rsidP="00E46385">
      <w:pPr>
        <w:autoSpaceDE w:val="0"/>
        <w:autoSpaceDN w:val="0"/>
        <w:adjustRightInd w:val="0"/>
        <w:ind w:firstLine="709"/>
        <w:jc w:val="both"/>
        <w:rPr>
          <w:b/>
        </w:rPr>
      </w:pPr>
      <w:r w:rsidRPr="00415BCE">
        <w:t>Издели</w:t>
      </w:r>
      <w:r w:rsidR="002B4C40" w:rsidRPr="00415BCE">
        <w:t>я</w:t>
      </w:r>
      <w:r w:rsidR="00E46385" w:rsidRPr="00415BCE">
        <w:t xml:space="preserve"> долж</w:t>
      </w:r>
      <w:r w:rsidRPr="00415BCE">
        <w:t>н</w:t>
      </w:r>
      <w:r w:rsidR="002B4C40" w:rsidRPr="00415BCE">
        <w:t>ы</w:t>
      </w:r>
      <w:r w:rsidR="00E46385" w:rsidRPr="00415BCE">
        <w:t xml:space="preserve"> быть классифицирован</w:t>
      </w:r>
      <w:r w:rsidR="002B4C40" w:rsidRPr="00415BCE">
        <w:t>ы</w:t>
      </w:r>
      <w:r w:rsidR="00E46385" w:rsidRPr="00415BCE">
        <w:t xml:space="preserve"> в соответствии с Национальным стандартом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4"/>
        <w:gridCol w:w="6804"/>
        <w:gridCol w:w="992"/>
      </w:tblGrid>
      <w:tr w:rsidR="00415BCE" w:rsidRPr="00415BCE" w:rsidTr="00415BCE">
        <w:trPr>
          <w:trHeight w:val="718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C00A0" w:rsidRPr="00415BCE" w:rsidRDefault="00AC00A0" w:rsidP="00055382">
            <w:pPr>
              <w:pStyle w:val="P273"/>
              <w:rPr>
                <w:rFonts w:cs="Times New Roman"/>
                <w:b/>
                <w:szCs w:val="24"/>
              </w:rPr>
            </w:pPr>
            <w:r w:rsidRPr="00415BCE">
              <w:rPr>
                <w:rFonts w:cs="Times New Roman"/>
                <w:b/>
                <w:szCs w:val="24"/>
              </w:rPr>
              <w:t xml:space="preserve">Наименование изделия 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AC00A0" w:rsidRPr="00415BCE" w:rsidRDefault="00AC00A0" w:rsidP="00055382">
            <w:pPr>
              <w:snapToGrid w:val="0"/>
              <w:jc w:val="center"/>
              <w:rPr>
                <w:b/>
              </w:rPr>
            </w:pPr>
            <w:r w:rsidRPr="00415BCE">
              <w:rPr>
                <w:b/>
              </w:rPr>
              <w:t>Описание изделия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00A0" w:rsidRPr="00415BCE" w:rsidRDefault="00AC00A0" w:rsidP="002B4C40">
            <w:pPr>
              <w:pStyle w:val="P273"/>
              <w:rPr>
                <w:rFonts w:eastAsia="Lucida Sans Unicode" w:cs="Times New Roman"/>
                <w:b/>
                <w:szCs w:val="24"/>
              </w:rPr>
            </w:pPr>
            <w:r w:rsidRPr="00415BCE">
              <w:rPr>
                <w:rFonts w:eastAsia="Lucida Sans Unicode" w:cs="Times New Roman"/>
                <w:b/>
                <w:szCs w:val="24"/>
              </w:rPr>
              <w:t xml:space="preserve">Объем работ, </w:t>
            </w:r>
            <w:r w:rsidR="002B4C40" w:rsidRPr="00415BCE">
              <w:rPr>
                <w:rFonts w:eastAsia="Lucida Sans Unicode" w:cs="Times New Roman"/>
                <w:b/>
                <w:szCs w:val="24"/>
              </w:rPr>
              <w:t>изделий</w:t>
            </w:r>
          </w:p>
        </w:tc>
      </w:tr>
      <w:tr w:rsidR="00415BCE" w:rsidRPr="00415BCE" w:rsidTr="00415BCE"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5BCE" w:rsidRPr="00A61B77" w:rsidRDefault="00415BCE" w:rsidP="00415BCE">
            <w:pPr>
              <w:jc w:val="center"/>
              <w:rPr>
                <w:bCs/>
                <w:color w:val="000000"/>
              </w:rPr>
            </w:pPr>
            <w:r w:rsidRPr="00A61B77">
              <w:t>Изготовление протеза бедра модульного с микропроцессорным управлением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15BCE" w:rsidRPr="00A61B77" w:rsidRDefault="00415BCE" w:rsidP="000045DB">
            <w:pPr>
              <w:jc w:val="both"/>
              <w:rPr>
                <w:bCs/>
              </w:rPr>
            </w:pPr>
            <w:r w:rsidRPr="00A61B77">
              <w:t>Протез бедра модульный с микропроцессорным управлением. Приёмная гильза</w:t>
            </w:r>
            <w:r w:rsidR="00F71C61">
              <w:t xml:space="preserve"> должна быть </w:t>
            </w:r>
            <w:r w:rsidRPr="00A61B77">
              <w:t xml:space="preserve">индивидуального изготовления по слепку с культи </w:t>
            </w:r>
            <w:r w:rsidR="00F71C61">
              <w:t>Получателя</w:t>
            </w:r>
            <w:r w:rsidRPr="00A61B77">
              <w:t xml:space="preserve">, </w:t>
            </w:r>
            <w:proofErr w:type="spellStart"/>
            <w:r w:rsidRPr="00A61B77">
              <w:t>скелетированная</w:t>
            </w:r>
            <w:proofErr w:type="spellEnd"/>
            <w:r w:rsidRPr="00A61B77">
              <w:t>, с интегрированной системой изменения объемных размеров в диапазоне от 0 до 2,0 см. Материал постоянной гильзы – углепластик на основе акриловых смол. Вкладная гильза</w:t>
            </w:r>
            <w:r w:rsidR="00F71C61">
              <w:t xml:space="preserve"> должна </w:t>
            </w:r>
            <w:proofErr w:type="gramStart"/>
            <w:r w:rsidR="00F71C61">
              <w:t xml:space="preserve">быть </w:t>
            </w:r>
            <w:r w:rsidRPr="00A61B77">
              <w:t xml:space="preserve"> из</w:t>
            </w:r>
            <w:proofErr w:type="gramEnd"/>
            <w:r w:rsidRPr="00A61B77">
              <w:t xml:space="preserve"> эластичного пластика. Изготовление пробных гильз из термопласта. Крепление на </w:t>
            </w:r>
            <w:r w:rsidR="00F71C61">
              <w:t xml:space="preserve">Получателе должно быть </w:t>
            </w:r>
            <w:r w:rsidRPr="00A61B77">
              <w:t xml:space="preserve">при помощи силиконового чехла и замкового устройства. Регулировочно – соединительные устройства </w:t>
            </w:r>
            <w:r w:rsidR="00F71C61">
              <w:t xml:space="preserve">должны </w:t>
            </w:r>
            <w:r w:rsidRPr="00A61B77">
              <w:t>соответств</w:t>
            </w:r>
            <w:r w:rsidR="00F71C61">
              <w:t>овать</w:t>
            </w:r>
            <w:r w:rsidRPr="00A61B77">
              <w:t xml:space="preserve"> весовым и нагрузочным параметрам </w:t>
            </w:r>
            <w:r w:rsidR="00F71C61">
              <w:t>Получателя</w:t>
            </w:r>
            <w:r w:rsidRPr="00A61B77">
              <w:t xml:space="preserve">. Применение поворотного устройства, обеспечивающего поворот коленного модуля, стопы, относительно приемной гильзы на 360 градусов (с целью увеличения самообслуживания пациентов).  Электронный одноосный,  гидравлический коленный модуль с функцией </w:t>
            </w:r>
            <w:proofErr w:type="spellStart"/>
            <w:r w:rsidRPr="00A61B77">
              <w:t>влагозащищенности</w:t>
            </w:r>
            <w:proofErr w:type="spellEnd"/>
            <w:r w:rsidRPr="00A61B77">
              <w:t xml:space="preserve"> от брызг, с полностью электронным контролем фазы опоры и переноса, с адаптивной функцией контроля подгибания до угла 17 градусов, наличие адаптивного контроля устойчивости </w:t>
            </w:r>
            <w:r w:rsidRPr="00A61B77">
              <w:rPr>
                <w:lang w:val="en-US"/>
              </w:rPr>
              <w:t>DSC</w:t>
            </w:r>
            <w:r w:rsidRPr="00A61B77">
              <w:t xml:space="preserve">, с адаптивным контролем фазы переноса, с ограничением сгибания в 65 градусов, интуитивная функция опоры, функция осознанной блокировки, с возможностью спуска и подъема по лестнице переменным шагом, 5 индивидуально программируемых режимов работы. Автоматический переход в режим бега. Применение торсионного устройства. Стопа </w:t>
            </w:r>
            <w:r w:rsidR="000045DB">
              <w:t xml:space="preserve">должна быть </w:t>
            </w:r>
            <w:r w:rsidRPr="00A61B77">
              <w:t xml:space="preserve">из углепластика с расщепленной носочной и пяточной частью с гидравлической щиколоткой, с суммарной </w:t>
            </w:r>
            <w:proofErr w:type="spellStart"/>
            <w:r w:rsidRPr="00A61B77">
              <w:t>плантарно</w:t>
            </w:r>
            <w:proofErr w:type="spellEnd"/>
            <w:r w:rsidRPr="00A61B77">
              <w:t xml:space="preserve">-дорсальной флексией 12 градусов, со смещенной кзади осью шарнира, со специально встроенной </w:t>
            </w:r>
            <w:proofErr w:type="gramStart"/>
            <w:r w:rsidRPr="00A61B77">
              <w:lastRenderedPageBreak/>
              <w:t>пружиной,  предотвращающей</w:t>
            </w:r>
            <w:proofErr w:type="gramEnd"/>
            <w:r w:rsidRPr="00A61B77">
              <w:t xml:space="preserve"> спотыкание и падение </w:t>
            </w:r>
            <w:r w:rsidR="000045DB">
              <w:t>Получателя</w:t>
            </w:r>
            <w:r w:rsidRPr="00A61B77">
              <w:t xml:space="preserve">, с возможностью изменения высоты каблука в диапазоне от 0 до 3,5 см. Косметическая облицовка – модульная специализированная, </w:t>
            </w:r>
            <w:proofErr w:type="spellStart"/>
            <w:r w:rsidRPr="00A61B77">
              <w:t>пылевлагозащищенная</w:t>
            </w:r>
            <w:proofErr w:type="spellEnd"/>
            <w:r w:rsidRPr="00A61B77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415BCE">
              <w:rPr>
                <w:color w:val="FF0000"/>
                <w:sz w:val="22"/>
                <w:szCs w:val="22"/>
              </w:rPr>
              <w:t>1</w:t>
            </w: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  <w:p w:rsidR="00415BCE" w:rsidRPr="00415BCE" w:rsidRDefault="00415BCE" w:rsidP="00415BCE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045DB" w:rsidRPr="000045DB" w:rsidTr="00415BCE">
        <w:tc>
          <w:tcPr>
            <w:tcW w:w="915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E1C19" w:rsidRPr="000045DB" w:rsidRDefault="00BE1C19" w:rsidP="00BE1C19">
            <w:pPr>
              <w:jc w:val="center"/>
              <w:rPr>
                <w:b/>
              </w:rPr>
            </w:pPr>
            <w:r w:rsidRPr="000045DB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E1C19" w:rsidRPr="000045DB" w:rsidRDefault="000045DB" w:rsidP="00055382">
            <w:pPr>
              <w:snapToGrid w:val="0"/>
              <w:jc w:val="center"/>
              <w:rPr>
                <w:b/>
              </w:rPr>
            </w:pPr>
            <w:r w:rsidRPr="000045DB">
              <w:rPr>
                <w:b/>
              </w:rPr>
              <w:t>1</w:t>
            </w:r>
          </w:p>
        </w:tc>
      </w:tr>
    </w:tbl>
    <w:p w:rsidR="00E46385" w:rsidRPr="00F433C5" w:rsidRDefault="00E46385" w:rsidP="000045DB">
      <w:pPr>
        <w:ind w:firstLine="709"/>
        <w:contextualSpacing/>
        <w:jc w:val="both"/>
        <w:rPr>
          <w:b/>
        </w:rPr>
      </w:pPr>
      <w:r w:rsidRPr="00F433C5">
        <w:rPr>
          <w:b/>
        </w:rPr>
        <w:t>3. Требования к качеству работ:</w:t>
      </w:r>
    </w:p>
    <w:p w:rsidR="00A779ED" w:rsidRPr="00F433C5" w:rsidRDefault="00A779ED" w:rsidP="000045DB">
      <w:pPr>
        <w:pStyle w:val="a3"/>
        <w:spacing w:before="0" w:beforeAutospacing="0" w:after="0"/>
        <w:ind w:firstLine="709"/>
        <w:jc w:val="both"/>
      </w:pPr>
      <w:r w:rsidRPr="00F433C5">
        <w:t>Работы по проведению комплекса медицинских, технических и социальных мероприятий должны быть направлены на полное или частичное восстановление опорно-двигательных функций застрахованного лица, пострадавшего вследствие несчастного случая на производстве.</w:t>
      </w:r>
    </w:p>
    <w:p w:rsidR="00A779ED" w:rsidRPr="00F433C5" w:rsidRDefault="00F433C5" w:rsidP="00A779ED">
      <w:pPr>
        <w:ind w:firstLine="709"/>
        <w:jc w:val="both"/>
      </w:pPr>
      <w:r>
        <w:t>Изделие</w:t>
      </w:r>
      <w:r w:rsidR="00A779ED" w:rsidRPr="00F433C5">
        <w:t xml:space="preserve"> долж</w:t>
      </w:r>
      <w:r>
        <w:t>но</w:t>
      </w:r>
      <w:r w:rsidR="00A779ED" w:rsidRPr="00F433C5">
        <w:t xml:space="preserve"> изготавливаться с учетом анатомических дефектов нижней конечности, необходимо максимально учитывать физическое состояние, индивидуальные особенности </w:t>
      </w:r>
      <w:r w:rsidRPr="00F433C5">
        <w:t>Получателя</w:t>
      </w:r>
      <w:r w:rsidR="00A779ED" w:rsidRPr="00F433C5"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A779ED" w:rsidRPr="00574668" w:rsidRDefault="00A779ED" w:rsidP="00A779ED">
      <w:pPr>
        <w:jc w:val="both"/>
      </w:pPr>
      <w:r w:rsidRPr="00F433C5">
        <w:t xml:space="preserve">            Гильзы и крепления </w:t>
      </w:r>
      <w:r w:rsidR="00574668">
        <w:t>Изделия</w:t>
      </w:r>
      <w:r w:rsidRPr="00F433C5"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изделия. Материалы гильз, контактирующих с телом </w:t>
      </w:r>
      <w:r w:rsidR="00574668">
        <w:t>Получателя</w:t>
      </w:r>
      <w:r w:rsidRPr="00F433C5">
        <w:t xml:space="preserve">, должны быть разрешены к применению Министерством здравоохранения Российской Федерации. Узлы протеза должны быть </w:t>
      </w:r>
      <w:r w:rsidRPr="00574668">
        <w:t xml:space="preserve">стойкими к воздействию физиологических растворов. </w:t>
      </w:r>
    </w:p>
    <w:p w:rsidR="00A779ED" w:rsidRPr="00574668" w:rsidRDefault="00A779ED" w:rsidP="00A779ED">
      <w:pPr>
        <w:jc w:val="both"/>
      </w:pPr>
      <w:r w:rsidRPr="00574668">
        <w:tab/>
        <w:t xml:space="preserve">Работы по изготовлению </w:t>
      </w:r>
      <w:r w:rsidR="00574668" w:rsidRPr="00574668">
        <w:t>Изделия</w:t>
      </w:r>
      <w:r w:rsidR="00E62954" w:rsidRPr="00574668">
        <w:t xml:space="preserve"> </w:t>
      </w:r>
      <w:r w:rsidRPr="00574668">
        <w:t xml:space="preserve">для </w:t>
      </w:r>
      <w:r w:rsidR="00574668" w:rsidRPr="00574668">
        <w:t>Получателя</w:t>
      </w:r>
      <w:r w:rsidRPr="00574668">
        <w:t xml:space="preserve"> предусматривают индивидуальное изготовление и обучение пользованию.</w:t>
      </w:r>
    </w:p>
    <w:p w:rsidR="00A779ED" w:rsidRPr="00574668" w:rsidRDefault="00A779ED" w:rsidP="00A779ED">
      <w:pPr>
        <w:ind w:firstLine="720"/>
        <w:jc w:val="both"/>
      </w:pPr>
      <w:r w:rsidRPr="00574668">
        <w:t>Требования к техническим характеристикам определяются с учетом уровня ампутации и модулирования, применяемого в протезировании:</w:t>
      </w:r>
    </w:p>
    <w:p w:rsidR="00574668" w:rsidRPr="00574668" w:rsidRDefault="00574668" w:rsidP="00574668">
      <w:pPr>
        <w:widowControl w:val="0"/>
        <w:suppressAutoHyphens/>
        <w:ind w:firstLine="720"/>
        <w:jc w:val="both"/>
        <w:rPr>
          <w:rFonts w:eastAsia="Lucida Sans Unicode"/>
          <w:lang/>
        </w:rPr>
      </w:pPr>
      <w:r w:rsidRPr="00574668">
        <w:rPr>
          <w:rFonts w:eastAsia="Lucida Sans Unicode"/>
          <w:lang/>
        </w:rPr>
        <w:t>–протез нижней конечности должен восполнять форму и внешний вид отсутствующей её части;</w:t>
      </w:r>
    </w:p>
    <w:p w:rsidR="00574668" w:rsidRPr="00574668" w:rsidRDefault="00574668" w:rsidP="00574668">
      <w:pPr>
        <w:widowControl w:val="0"/>
        <w:suppressAutoHyphens/>
        <w:ind w:firstLine="720"/>
        <w:jc w:val="both"/>
        <w:rPr>
          <w:rFonts w:eastAsia="Lucida Sans Unicode"/>
          <w:lang/>
        </w:rPr>
      </w:pPr>
      <w:r w:rsidRPr="00574668">
        <w:rPr>
          <w:rFonts w:eastAsia="Lucida Sans Unicode"/>
          <w:lang/>
        </w:rPr>
        <w:t>– гильза протеза нижней конечности должна быть изготовлена по индивидуальным параметрам пациента и предназначена для размещения в ней культи или пораженной конечности, обеспечивая взаимодействие человека с протезом конечности;</w:t>
      </w:r>
    </w:p>
    <w:p w:rsidR="00574668" w:rsidRPr="00574668" w:rsidRDefault="00574668" w:rsidP="00574668">
      <w:pPr>
        <w:widowControl w:val="0"/>
        <w:suppressAutoHyphens/>
        <w:ind w:firstLine="720"/>
        <w:jc w:val="both"/>
        <w:rPr>
          <w:rFonts w:eastAsia="Lucida Sans Unicode"/>
          <w:lang/>
        </w:rPr>
      </w:pPr>
      <w:r w:rsidRPr="00574668">
        <w:rPr>
          <w:rFonts w:eastAsia="Lucida Sans Unicode"/>
          <w:lang/>
        </w:rPr>
        <w:t>– функциональный узел протеза нижней конечности должен выполнять заданную функцию и иметь конструктивно-технологическую завершенность.</w:t>
      </w:r>
    </w:p>
    <w:p w:rsidR="001C4E26" w:rsidRPr="00375CF2" w:rsidRDefault="00E46385" w:rsidP="00E46385">
      <w:pPr>
        <w:autoSpaceDE w:val="0"/>
        <w:autoSpaceDN w:val="0"/>
        <w:adjustRightInd w:val="0"/>
        <w:ind w:firstLine="709"/>
        <w:jc w:val="both"/>
        <w:rPr>
          <w:bCs/>
          <w:kern w:val="36"/>
        </w:rPr>
      </w:pPr>
      <w:r w:rsidRPr="00375CF2">
        <w:rPr>
          <w:bCs/>
          <w:kern w:val="36"/>
        </w:rPr>
        <w:t xml:space="preserve">Работы по изготовлению </w:t>
      </w:r>
      <w:r w:rsidR="00574668" w:rsidRPr="00375CF2">
        <w:t>Изделия</w:t>
      </w:r>
      <w:r w:rsidRPr="00375CF2">
        <w:rPr>
          <w:bCs/>
          <w:kern w:val="36"/>
        </w:rPr>
        <w:t xml:space="preserve"> следует выполнять в соответствии с требованиями</w:t>
      </w:r>
      <w:r w:rsidR="001C4E26" w:rsidRPr="00375CF2">
        <w:rPr>
          <w:bCs/>
          <w:kern w:val="36"/>
        </w:rPr>
        <w:t>:</w:t>
      </w:r>
    </w:p>
    <w:p w:rsidR="001C4E26" w:rsidRPr="00375CF2" w:rsidRDefault="001C4E26" w:rsidP="00375CF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75CF2">
        <w:rPr>
          <w:rFonts w:eastAsiaTheme="minorHAnsi"/>
          <w:lang w:eastAsia="en-US"/>
        </w:rPr>
        <w:t>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1C4E26" w:rsidRPr="00375CF2" w:rsidRDefault="001C4E26" w:rsidP="00375CF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75CF2">
        <w:rPr>
          <w:rFonts w:eastAsiaTheme="minorHAnsi"/>
          <w:lang w:eastAsia="en-US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28394C" w:rsidRPr="009B32F2" w:rsidRDefault="0028394C" w:rsidP="00375CF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B32F2">
        <w:rPr>
          <w:rFonts w:eastAsiaTheme="minorHAnsi"/>
          <w:lang w:eastAsia="en-US"/>
        </w:rPr>
        <w:t>Национального стандарта Российской Федерации ГОСТ Р ИСО 22523-2007 «Протезы конечностей и ортезы наружные. Требования и методы испытаний»;</w:t>
      </w:r>
    </w:p>
    <w:p w:rsidR="0028394C" w:rsidRPr="009B32F2" w:rsidRDefault="0028394C" w:rsidP="00375CF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B32F2">
        <w:rPr>
          <w:rFonts w:eastAsiaTheme="minorHAnsi"/>
          <w:lang w:eastAsia="en-US"/>
        </w:rPr>
        <w:t>Межгосударственного стандарта 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</w:r>
    </w:p>
    <w:p w:rsidR="0028394C" w:rsidRPr="009B32F2" w:rsidRDefault="0028394C" w:rsidP="00375CF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B32F2">
        <w:rPr>
          <w:rFonts w:eastAsiaTheme="minorHAnsi"/>
          <w:lang w:eastAsia="en-US"/>
        </w:rPr>
        <w:t>Межгосударственного стандарта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28394C" w:rsidRPr="009B32F2" w:rsidRDefault="0028394C" w:rsidP="00375CF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9B32F2">
        <w:rPr>
          <w:rFonts w:eastAsiaTheme="minorHAnsi"/>
          <w:lang w:eastAsia="en-US"/>
        </w:rPr>
        <w:t>Межгосударственного стандарта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E46385" w:rsidRPr="009B32F2" w:rsidRDefault="004619E4" w:rsidP="00E46385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9B32F2">
        <w:rPr>
          <w:rFonts w:eastAsia="Lucida Sans Unicode"/>
          <w:b/>
          <w:kern w:val="2"/>
        </w:rPr>
        <w:t>4</w:t>
      </w:r>
      <w:r w:rsidR="00E46385" w:rsidRPr="009B32F2">
        <w:rPr>
          <w:rFonts w:eastAsia="Lucida Sans Unicode"/>
          <w:b/>
          <w:kern w:val="2"/>
        </w:rPr>
        <w:t>. Требования к результатам работ и сроку выполнения:</w:t>
      </w:r>
    </w:p>
    <w:p w:rsidR="002F4127" w:rsidRDefault="00E46385" w:rsidP="00E46385">
      <w:pPr>
        <w:widowControl w:val="0"/>
        <w:ind w:firstLine="709"/>
        <w:contextualSpacing/>
        <w:jc w:val="both"/>
        <w:rPr>
          <w:rStyle w:val="T2"/>
        </w:rPr>
      </w:pPr>
      <w:r w:rsidRPr="009B32F2">
        <w:rPr>
          <w:rFonts w:eastAsia="Lucida Sans Unicode"/>
          <w:kern w:val="1"/>
        </w:rPr>
        <w:t>Работы должны быть выполнены с надлежащим качеством и в установленные сроки</w:t>
      </w:r>
      <w:r w:rsidRPr="009B32F2">
        <w:rPr>
          <w:rStyle w:val="T2"/>
        </w:rPr>
        <w:t>.</w:t>
      </w:r>
    </w:p>
    <w:p w:rsidR="002F4127" w:rsidRDefault="002F4127" w:rsidP="002F4127">
      <w:pPr>
        <w:ind w:firstLine="709"/>
        <w:jc w:val="both"/>
        <w:rPr>
          <w:rStyle w:val="T2"/>
        </w:rPr>
      </w:pPr>
      <w:r>
        <w:rPr>
          <w:rStyle w:val="T2"/>
        </w:rPr>
        <w:lastRenderedPageBreak/>
        <w:t xml:space="preserve">Срок выполнения работ – с момента заключения государственного контракта по 10 декабря 2022 года. </w:t>
      </w:r>
    </w:p>
    <w:p w:rsidR="00E62954" w:rsidRPr="009B32F2" w:rsidRDefault="00E62954" w:rsidP="00E62954">
      <w:pPr>
        <w:ind w:firstLine="709"/>
        <w:jc w:val="both"/>
        <w:rPr>
          <w:rStyle w:val="T8"/>
          <w:rFonts w:eastAsia="Arial Unicode MS"/>
          <w:b w:val="0"/>
        </w:rPr>
      </w:pPr>
      <w:r w:rsidRPr="009B32F2">
        <w:rPr>
          <w:rStyle w:val="T8"/>
          <w:rFonts w:eastAsia="Arial Unicode MS"/>
          <w:b w:val="0"/>
        </w:rPr>
        <w:t>Срок выполнения работ по обеспечению Получателя протезами должен составлять не более 60 (шестидесяти) календарных дней с момента обращения Получателя к Исполнителю с направлением, выданным Государственным заказчиком.</w:t>
      </w:r>
    </w:p>
    <w:p w:rsidR="00E46385" w:rsidRPr="002F4127" w:rsidRDefault="00E46385" w:rsidP="002F4127">
      <w:pPr>
        <w:ind w:firstLine="709"/>
        <w:contextualSpacing/>
        <w:jc w:val="both"/>
        <w:rPr>
          <w:rFonts w:eastAsia="Lucida Sans Unicode"/>
          <w:kern w:val="2"/>
        </w:rPr>
      </w:pPr>
      <w:r w:rsidRPr="009B32F2">
        <w:rPr>
          <w:rFonts w:eastAsia="Lucida Sans Unicode"/>
          <w:kern w:val="2"/>
        </w:rPr>
        <w:t xml:space="preserve">Срок пользования Изделиями устанавливается в соответствии с Приказом Министерства труда и социальной защиты Российской Федерации </w:t>
      </w:r>
      <w:r w:rsidR="004619E4" w:rsidRPr="009B32F2">
        <w:rPr>
          <w:bCs/>
        </w:rPr>
        <w:t xml:space="preserve">от 05.03.2021 </w:t>
      </w:r>
      <w:r w:rsidRPr="009B32F2">
        <w:t>№ 107н</w:t>
      </w:r>
      <w:r w:rsidRPr="009B32F2">
        <w:rPr>
          <w:rFonts w:eastAsia="Lucida Sans Unicode"/>
          <w:kern w:val="1"/>
        </w:rPr>
        <w:t xml:space="preserve"> «Об утверждении сроков пользования техническими средствами реабилитации, протезами и протезно-ортопедическими </w:t>
      </w:r>
      <w:r w:rsidRPr="002F4127">
        <w:rPr>
          <w:rFonts w:eastAsia="Lucida Sans Unicode"/>
          <w:kern w:val="1"/>
        </w:rPr>
        <w:t>изделиями»</w:t>
      </w:r>
      <w:r w:rsidRPr="002F4127">
        <w:rPr>
          <w:rFonts w:eastAsia="Lucida Sans Unicode"/>
          <w:kern w:val="2"/>
        </w:rPr>
        <w:t>.</w:t>
      </w:r>
    </w:p>
    <w:p w:rsidR="00E46385" w:rsidRPr="002F4127" w:rsidRDefault="004619E4" w:rsidP="002F412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F4127">
        <w:rPr>
          <w:b/>
        </w:rPr>
        <w:t>5</w:t>
      </w:r>
      <w:r w:rsidR="00E46385" w:rsidRPr="002F4127">
        <w:rPr>
          <w:b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2F4127" w:rsidRDefault="004619E4" w:rsidP="0025289E">
      <w:pPr>
        <w:autoSpaceDE w:val="0"/>
        <w:autoSpaceDN w:val="0"/>
        <w:adjustRightInd w:val="0"/>
        <w:ind w:firstLine="709"/>
        <w:jc w:val="both"/>
      </w:pPr>
      <w:r w:rsidRPr="002F4127">
        <w:t xml:space="preserve">Гарантийный срок эксплуатации для протезов нижних конечностей составляет не менее 12 месяцев. </w:t>
      </w:r>
    </w:p>
    <w:p w:rsidR="0025289E" w:rsidRDefault="0025289E" w:rsidP="0025289E">
      <w:pPr>
        <w:pStyle w:val="a3"/>
        <w:spacing w:before="0" w:beforeAutospacing="0" w:after="0"/>
        <w:ind w:firstLine="709"/>
        <w:jc w:val="both"/>
      </w:pPr>
      <w:r w:rsidRPr="0065660C">
        <w:t xml:space="preserve">В течение </w:t>
      </w:r>
      <w:r>
        <w:t>указанного</w:t>
      </w:r>
      <w:r w:rsidRPr="0065660C">
        <w:t xml:space="preserve"> срока предприятие</w:t>
      </w:r>
      <w:r>
        <w:t xml:space="preserve"> – </w:t>
      </w:r>
      <w:r w:rsidRPr="0065660C">
        <w:t>изготовитель обязано производить замену или ремонт изделия бесплатно.</w:t>
      </w:r>
      <w:r>
        <w:t xml:space="preserve"> Течение г</w:t>
      </w:r>
      <w:r w:rsidRPr="0065660C">
        <w:t>арантийн</w:t>
      </w:r>
      <w:r>
        <w:t>ого срока</w:t>
      </w:r>
      <w:r w:rsidRPr="0065660C">
        <w:t xml:space="preserve"> </w:t>
      </w:r>
      <w:r>
        <w:t>начинается с момента подписания Получателем акта приема-передачи выполненных работ.</w:t>
      </w:r>
    </w:p>
    <w:p w:rsidR="002F4127" w:rsidRPr="002F4127" w:rsidRDefault="002F4127" w:rsidP="002F4127">
      <w:pPr>
        <w:widowControl w:val="0"/>
        <w:suppressAutoHyphens/>
        <w:ind w:firstLine="709"/>
        <w:contextualSpacing/>
        <w:jc w:val="both"/>
        <w:rPr>
          <w:rFonts w:eastAsia="Lucida Sans Unicode"/>
          <w:kern w:val="1"/>
          <w:lang/>
        </w:rPr>
      </w:pPr>
      <w:r w:rsidRPr="002F4127">
        <w:rPr>
          <w:rFonts w:eastAsia="Lucida Sans Unicode"/>
          <w:kern w:val="1"/>
          <w:lang/>
        </w:rPr>
        <w:t xml:space="preserve"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 </w:t>
      </w:r>
    </w:p>
    <w:p w:rsidR="002F4127" w:rsidRDefault="002F4127" w:rsidP="002F4127">
      <w:pPr>
        <w:widowControl w:val="0"/>
        <w:suppressAutoHyphens/>
        <w:contextualSpacing/>
        <w:jc w:val="both"/>
        <w:rPr>
          <w:rFonts w:eastAsia="Lucida Sans Unicode"/>
          <w:kern w:val="1"/>
          <w:lang/>
        </w:rPr>
      </w:pPr>
      <w:r w:rsidRPr="002F4127">
        <w:rPr>
          <w:rFonts w:eastAsia="Lucida Sans Unicode"/>
          <w:kern w:val="1"/>
          <w:lang/>
        </w:rPr>
        <w:t xml:space="preserve">           Срок выполнения гарантийного ремонта (замены) не должен превышать 45 дней со дня обращения Получателя (Заказчика) к Исполнителю. </w:t>
      </w:r>
    </w:p>
    <w:p w:rsidR="00E46385" w:rsidRPr="002F4127" w:rsidRDefault="00E46385" w:rsidP="002F4127">
      <w:pPr>
        <w:pStyle w:val="a3"/>
        <w:spacing w:before="0" w:beforeAutospacing="0" w:after="0"/>
        <w:ind w:firstLine="709"/>
        <w:jc w:val="both"/>
        <w:rPr>
          <w:rFonts w:eastAsia="Lucida Sans Unicode"/>
          <w:color w:val="FF0000"/>
          <w:kern w:val="2"/>
          <w:lang w:val="ru-RU"/>
        </w:rPr>
      </w:pPr>
      <w:bookmarkStart w:id="0" w:name="_GoBack"/>
      <w:bookmarkEnd w:id="0"/>
    </w:p>
    <w:sectPr w:rsidR="00E46385" w:rsidRPr="002F4127" w:rsidSect="00E46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74" w:rsidRDefault="003C1B74">
      <w:r>
        <w:separator/>
      </w:r>
    </w:p>
  </w:endnote>
  <w:endnote w:type="continuationSeparator" w:id="0">
    <w:p w:rsidR="003C1B74" w:rsidRDefault="003C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07C72" w:rsidRDefault="003C1B74" w:rsidP="009B59D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AB" w:rsidRDefault="00AB25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AB" w:rsidRDefault="00AB2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74" w:rsidRDefault="003C1B74">
      <w:r>
        <w:separator/>
      </w:r>
    </w:p>
  </w:footnote>
  <w:footnote w:type="continuationSeparator" w:id="0">
    <w:p w:rsidR="003C1B74" w:rsidRDefault="003C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E07C72" w:rsidRDefault="003C1B74" w:rsidP="009B59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C72" w:rsidRDefault="00E46385" w:rsidP="009B59DF">
    <w:pPr>
      <w:pStyle w:val="a8"/>
      <w:tabs>
        <w:tab w:val="clear" w:pos="4677"/>
        <w:tab w:val="clear" w:pos="9355"/>
        <w:tab w:val="left" w:pos="36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AB" w:rsidRDefault="00AB25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BE1"/>
    <w:multiLevelType w:val="hybridMultilevel"/>
    <w:tmpl w:val="FA1E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1C"/>
    <w:rsid w:val="000045DB"/>
    <w:rsid w:val="000D4D34"/>
    <w:rsid w:val="001C4E26"/>
    <w:rsid w:val="0025289E"/>
    <w:rsid w:val="0028394C"/>
    <w:rsid w:val="002B4C40"/>
    <w:rsid w:val="002F4127"/>
    <w:rsid w:val="00347892"/>
    <w:rsid w:val="00375CF2"/>
    <w:rsid w:val="003B27FC"/>
    <w:rsid w:val="003C1B74"/>
    <w:rsid w:val="00415BCE"/>
    <w:rsid w:val="004619E4"/>
    <w:rsid w:val="004D13D4"/>
    <w:rsid w:val="00574668"/>
    <w:rsid w:val="005F21B1"/>
    <w:rsid w:val="00614439"/>
    <w:rsid w:val="00631553"/>
    <w:rsid w:val="006A3BA3"/>
    <w:rsid w:val="006F2628"/>
    <w:rsid w:val="007D1C22"/>
    <w:rsid w:val="008A7105"/>
    <w:rsid w:val="009B32F2"/>
    <w:rsid w:val="00A065BA"/>
    <w:rsid w:val="00A66B1C"/>
    <w:rsid w:val="00A779ED"/>
    <w:rsid w:val="00AB25AB"/>
    <w:rsid w:val="00AC00A0"/>
    <w:rsid w:val="00B12F51"/>
    <w:rsid w:val="00BD2140"/>
    <w:rsid w:val="00BE0746"/>
    <w:rsid w:val="00BE1C19"/>
    <w:rsid w:val="00CF0ED1"/>
    <w:rsid w:val="00D26CEF"/>
    <w:rsid w:val="00E46385"/>
    <w:rsid w:val="00E62954"/>
    <w:rsid w:val="00E77872"/>
    <w:rsid w:val="00EB40ED"/>
    <w:rsid w:val="00F15F28"/>
    <w:rsid w:val="00F21B8C"/>
    <w:rsid w:val="00F433C5"/>
    <w:rsid w:val="00F7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C1FF-5C55-4F7A-ADE4-931CD56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463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63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E46385"/>
    <w:pPr>
      <w:spacing w:before="100" w:beforeAutospacing="1" w:after="119"/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385"/>
  </w:style>
  <w:style w:type="paragraph" w:styleId="a8">
    <w:name w:val="header"/>
    <w:basedOn w:val="a"/>
    <w:link w:val="a9"/>
    <w:uiPriority w:val="99"/>
    <w:rsid w:val="00E463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6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E463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Содержимое таблицы"/>
    <w:basedOn w:val="a"/>
    <w:rsid w:val="00E4638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character" w:customStyle="1" w:styleId="T2">
    <w:name w:val="T2"/>
    <w:rsid w:val="00E46385"/>
    <w:rPr>
      <w:rFonts w:ascii="Times New Roman" w:hAnsi="Times New Roman"/>
      <w:sz w:val="24"/>
    </w:rPr>
  </w:style>
  <w:style w:type="paragraph" w:customStyle="1" w:styleId="P273">
    <w:name w:val="P273"/>
    <w:basedOn w:val="a"/>
    <w:rsid w:val="00E46385"/>
    <w:pPr>
      <w:suppressAutoHyphens/>
      <w:snapToGrid w:val="0"/>
      <w:spacing w:before="99" w:after="119"/>
      <w:jc w:val="center"/>
    </w:pPr>
    <w:rPr>
      <w:rFonts w:cs="Tahoma"/>
      <w:kern w:val="1"/>
      <w:szCs w:val="20"/>
    </w:rPr>
  </w:style>
  <w:style w:type="character" w:customStyle="1" w:styleId="T8">
    <w:name w:val="T8"/>
    <w:rsid w:val="00E46385"/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AC00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1C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Лахтанова Юлия Евгеньевна</dc:creator>
  <cp:keywords/>
  <dc:description/>
  <cp:lastModifiedBy>Витютина Юлия Юрьевна</cp:lastModifiedBy>
  <cp:revision>37</cp:revision>
  <dcterms:created xsi:type="dcterms:W3CDTF">2022-02-14T05:57:00Z</dcterms:created>
  <dcterms:modified xsi:type="dcterms:W3CDTF">2022-08-26T05:02:00Z</dcterms:modified>
</cp:coreProperties>
</file>