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7E6" w:rsidRDefault="00E937E6" w:rsidP="00E937E6">
      <w:pPr>
        <w:keepNext/>
        <w:keepLines/>
        <w:spacing w:after="0" w:line="240" w:lineRule="auto"/>
        <w:ind w:right="25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3 </w:t>
      </w:r>
    </w:p>
    <w:p w:rsidR="00E937E6" w:rsidRDefault="00E937E6" w:rsidP="00E937E6">
      <w:pPr>
        <w:keepNext/>
        <w:keepLines/>
        <w:spacing w:after="0" w:line="240" w:lineRule="auto"/>
        <w:ind w:right="25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 извещению об осуществлении закупки</w:t>
      </w:r>
    </w:p>
    <w:p w:rsidR="00E937E6" w:rsidRDefault="00E937E6" w:rsidP="00E937E6">
      <w:pPr>
        <w:keepNext/>
        <w:keepLines/>
        <w:spacing w:after="0" w:line="240" w:lineRule="auto"/>
        <w:ind w:right="257"/>
        <w:jc w:val="right"/>
        <w:outlineLvl w:val="0"/>
        <w:rPr>
          <w:rFonts w:ascii="Times New Roman" w:eastAsia="Times New Roman" w:hAnsi="Times New Roman" w:cs="Times New Roman"/>
          <w:sz w:val="24"/>
          <w:szCs w:val="24"/>
        </w:rPr>
      </w:pPr>
    </w:p>
    <w:p w:rsidR="00E937E6" w:rsidRDefault="00E937E6" w:rsidP="00E937E6">
      <w:pPr>
        <w:keepNext/>
        <w:keepLines/>
        <w:spacing w:after="0" w:line="240" w:lineRule="auto"/>
        <w:ind w:right="257"/>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объекта закупки</w:t>
      </w:r>
    </w:p>
    <w:p w:rsidR="00E937E6" w:rsidRDefault="00E937E6" w:rsidP="00A975D6">
      <w:pPr>
        <w:keepNext/>
        <w:keepLines/>
        <w:spacing w:after="0" w:line="240" w:lineRule="auto"/>
        <w:jc w:val="center"/>
        <w:rPr>
          <w:rFonts w:ascii="Times New Roman" w:hAnsi="Times New Roman" w:cs="Times New Roman"/>
          <w:b/>
          <w:sz w:val="24"/>
          <w:szCs w:val="24"/>
        </w:rPr>
      </w:pPr>
    </w:p>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E937E6" w:rsidRDefault="00E937E6" w:rsidP="00A975D6">
      <w:pPr>
        <w:spacing w:line="240" w:lineRule="auto"/>
        <w:jc w:val="center"/>
        <w:rPr>
          <w:rFonts w:ascii="Times New Roman" w:hAnsi="Times New Roman" w:cs="Times New Roman"/>
          <w:b/>
          <w:bCs/>
          <w:sz w:val="24"/>
          <w:szCs w:val="24"/>
        </w:rPr>
      </w:pP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w:t>
      </w:r>
      <w:r w:rsidR="00312058">
        <w:rPr>
          <w:rFonts w:ascii="Times New Roman" w:hAnsi="Times New Roman" w:cs="Times New Roman"/>
          <w:b/>
          <w:bCs/>
          <w:sz w:val="24"/>
          <w:szCs w:val="24"/>
        </w:rPr>
        <w:t>й выделения для инвалидов в 202</w:t>
      </w:r>
      <w:r w:rsidR="005401B0">
        <w:rPr>
          <w:rFonts w:ascii="Times New Roman" w:hAnsi="Times New Roman" w:cs="Times New Roman"/>
          <w:b/>
          <w:bCs/>
          <w:sz w:val="24"/>
          <w:szCs w:val="24"/>
        </w:rPr>
        <w:t>3</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w:t>
      </w:r>
      <w:r w:rsidR="00312058">
        <w:rPr>
          <w:rFonts w:ascii="Times New Roman" w:hAnsi="Times New Roman" w:cs="Times New Roman"/>
          <w:bCs/>
          <w:sz w:val="24"/>
          <w:szCs w:val="24"/>
        </w:rPr>
        <w:t>й выделения для инвалидов в 202</w:t>
      </w:r>
      <w:r w:rsidR="005401B0">
        <w:rPr>
          <w:rFonts w:ascii="Times New Roman" w:hAnsi="Times New Roman" w:cs="Times New Roman"/>
          <w:bCs/>
          <w:sz w:val="24"/>
          <w:szCs w:val="24"/>
        </w:rPr>
        <w:t>3</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016608">
        <w:rPr>
          <w:rFonts w:ascii="Times New Roman" w:hAnsi="Times New Roman" w:cs="Times New Roman"/>
          <w:bCs/>
          <w:sz w:val="24"/>
          <w:szCs w:val="24"/>
        </w:rPr>
        <w:t>27</w:t>
      </w:r>
      <w:r w:rsidR="00E269CD">
        <w:rPr>
          <w:rFonts w:ascii="Times New Roman" w:hAnsi="Times New Roman" w:cs="Times New Roman"/>
          <w:bCs/>
          <w:sz w:val="24"/>
          <w:szCs w:val="24"/>
        </w:rPr>
        <w:t xml:space="preserve"> 000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016608">
        <w:rPr>
          <w:rFonts w:ascii="Times New Roman" w:hAnsi="Times New Roman" w:cs="Times New Roman"/>
          <w:sz w:val="24"/>
          <w:szCs w:val="24"/>
        </w:rPr>
        <w:t>15 апреля</w:t>
      </w:r>
      <w:r w:rsidR="00312058">
        <w:rPr>
          <w:rFonts w:ascii="Times New Roman" w:hAnsi="Times New Roman" w:cs="Times New Roman"/>
          <w:sz w:val="24"/>
          <w:szCs w:val="24"/>
        </w:rPr>
        <w:t xml:space="preserve"> 202</w:t>
      </w:r>
      <w:r w:rsidR="005401B0">
        <w:rPr>
          <w:rFonts w:ascii="Times New Roman" w:hAnsi="Times New Roman" w:cs="Times New Roman"/>
          <w:sz w:val="24"/>
          <w:szCs w:val="24"/>
        </w:rPr>
        <w:t>3</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016608">
        <w:rPr>
          <w:rFonts w:ascii="Times New Roman" w:eastAsia="Times New Roman" w:hAnsi="Times New Roman" w:cs="Times New Roman"/>
          <w:sz w:val="24"/>
          <w:szCs w:val="24"/>
        </w:rPr>
        <w:t>01 мая</w:t>
      </w:r>
      <w:r w:rsidR="00312058">
        <w:rPr>
          <w:rFonts w:ascii="Times New Roman" w:eastAsia="Times New Roman" w:hAnsi="Times New Roman" w:cs="Times New Roman"/>
          <w:sz w:val="24"/>
          <w:szCs w:val="24"/>
        </w:rPr>
        <w:t xml:space="preserve"> 202</w:t>
      </w:r>
      <w:r w:rsidR="005401B0">
        <w:rPr>
          <w:rFonts w:ascii="Times New Roman" w:eastAsia="Times New Roman" w:hAnsi="Times New Roman" w:cs="Times New Roman"/>
          <w:sz w:val="24"/>
          <w:szCs w:val="24"/>
        </w:rPr>
        <w:t>3</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1.4.3. Каждый из пунктов должен быть оборудован местами для ожидания Получателями в </w:t>
      </w:r>
      <w:r w:rsidRPr="0020164B">
        <w:rPr>
          <w:rFonts w:ascii="Times New Roman" w:eastAsia="Times New Roman" w:hAnsi="Times New Roman" w:cs="Times New Roman"/>
          <w:bCs/>
          <w:sz w:val="24"/>
          <w:szCs w:val="24"/>
        </w:rPr>
        <w:lastRenderedPageBreak/>
        <w:t>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640E4A">
        <w:rPr>
          <w:rFonts w:ascii="Times New Roman" w:hAnsi="Times New Roman" w:cs="Times New Roman"/>
          <w:sz w:val="24"/>
          <w:szCs w:val="24"/>
        </w:rPr>
        <w:t>1</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2</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640E4A">
        <w:rPr>
          <w:rFonts w:ascii="Times New Roman" w:hAnsi="Times New Roman" w:cs="Times New Roman"/>
          <w:bCs/>
          <w:sz w:val="24"/>
          <w:szCs w:val="24"/>
        </w:rPr>
        <w:t>3</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5401B0" w:rsidRPr="005401B0" w:rsidRDefault="005401B0" w:rsidP="005401B0">
      <w:pPr>
        <w:widowControl w:val="0"/>
        <w:spacing w:after="0" w:line="240" w:lineRule="auto"/>
        <w:jc w:val="both"/>
        <w:rPr>
          <w:rFonts w:ascii="Times New Roman" w:hAnsi="Times New Roman" w:cs="Times New Roman"/>
          <w:sz w:val="24"/>
          <w:szCs w:val="24"/>
        </w:rPr>
      </w:pPr>
      <w:r w:rsidRPr="005401B0">
        <w:rPr>
          <w:rFonts w:ascii="Times New Roman" w:hAnsi="Times New Roman" w:cs="Times New Roman"/>
          <w:sz w:val="24"/>
          <w:szCs w:val="24"/>
        </w:rPr>
        <w:t>-</w:t>
      </w:r>
      <w:r w:rsidRPr="005401B0">
        <w:rPr>
          <w:rFonts w:ascii="Times New Roman" w:hAnsi="Times New Roman" w:cs="Times New Roman"/>
          <w:sz w:val="24"/>
          <w:szCs w:val="24"/>
        </w:rPr>
        <w:tab/>
        <w:t>ГОСТ ISO 10993-1-2021 «Товар медицинские. Оценка биологического действия медицинских Товара. Часть 1. Оценка и исследования»;</w:t>
      </w:r>
    </w:p>
    <w:p w:rsidR="005401B0" w:rsidRPr="005401B0" w:rsidRDefault="005401B0" w:rsidP="005401B0">
      <w:pPr>
        <w:widowControl w:val="0"/>
        <w:spacing w:after="0" w:line="240" w:lineRule="auto"/>
        <w:jc w:val="both"/>
        <w:rPr>
          <w:rFonts w:ascii="Times New Roman" w:hAnsi="Times New Roman" w:cs="Times New Roman"/>
          <w:sz w:val="24"/>
          <w:szCs w:val="24"/>
        </w:rPr>
      </w:pPr>
      <w:r w:rsidRPr="005401B0">
        <w:rPr>
          <w:rFonts w:ascii="Times New Roman" w:hAnsi="Times New Roman" w:cs="Times New Roman"/>
          <w:sz w:val="24"/>
          <w:szCs w:val="24"/>
        </w:rPr>
        <w:t>-</w:t>
      </w:r>
      <w:r w:rsidRPr="005401B0">
        <w:rPr>
          <w:rFonts w:ascii="Times New Roman" w:hAnsi="Times New Roman" w:cs="Times New Roman"/>
          <w:sz w:val="24"/>
          <w:szCs w:val="24"/>
        </w:rPr>
        <w:tab/>
        <w:t xml:space="preserve">ГОСТ 31214-2016 «Товар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5401B0">
        <w:rPr>
          <w:rFonts w:ascii="Times New Roman" w:hAnsi="Times New Roman" w:cs="Times New Roman"/>
          <w:sz w:val="24"/>
          <w:szCs w:val="24"/>
        </w:rPr>
        <w:t>пирогенность</w:t>
      </w:r>
      <w:proofErr w:type="spellEnd"/>
      <w:r w:rsidRPr="005401B0">
        <w:rPr>
          <w:rFonts w:ascii="Times New Roman" w:hAnsi="Times New Roman" w:cs="Times New Roman"/>
          <w:sz w:val="24"/>
          <w:szCs w:val="24"/>
        </w:rPr>
        <w:t>»;</w:t>
      </w:r>
    </w:p>
    <w:p w:rsidR="005401B0" w:rsidRPr="005401B0" w:rsidRDefault="005401B0" w:rsidP="005401B0">
      <w:pPr>
        <w:widowControl w:val="0"/>
        <w:spacing w:after="0" w:line="240" w:lineRule="auto"/>
        <w:jc w:val="both"/>
        <w:rPr>
          <w:rFonts w:ascii="Times New Roman" w:hAnsi="Times New Roman" w:cs="Times New Roman"/>
          <w:sz w:val="24"/>
          <w:szCs w:val="24"/>
        </w:rPr>
      </w:pPr>
      <w:r w:rsidRPr="005401B0">
        <w:rPr>
          <w:rFonts w:ascii="Times New Roman" w:hAnsi="Times New Roman" w:cs="Times New Roman"/>
          <w:sz w:val="24"/>
          <w:szCs w:val="24"/>
        </w:rPr>
        <w:t xml:space="preserve">- </w:t>
      </w:r>
      <w:r w:rsidRPr="005401B0">
        <w:rPr>
          <w:rFonts w:ascii="Times New Roman" w:hAnsi="Times New Roman" w:cs="Times New Roman"/>
          <w:sz w:val="24"/>
          <w:szCs w:val="24"/>
        </w:rPr>
        <w:tab/>
        <w:t xml:space="preserve">ГОСТ ISO 10993-5-2011 «Товар медицинские. Оценка биологического действия медицинских Товара. Часть 5. Исследования на </w:t>
      </w:r>
      <w:proofErr w:type="spellStart"/>
      <w:r w:rsidRPr="005401B0">
        <w:rPr>
          <w:rFonts w:ascii="Times New Roman" w:hAnsi="Times New Roman" w:cs="Times New Roman"/>
          <w:sz w:val="24"/>
          <w:szCs w:val="24"/>
        </w:rPr>
        <w:t>цитотоксичность</w:t>
      </w:r>
      <w:proofErr w:type="spellEnd"/>
      <w:r w:rsidRPr="005401B0">
        <w:rPr>
          <w:rFonts w:ascii="Times New Roman" w:hAnsi="Times New Roman" w:cs="Times New Roman"/>
          <w:sz w:val="24"/>
          <w:szCs w:val="24"/>
        </w:rPr>
        <w:t xml:space="preserve">: методы </w:t>
      </w:r>
      <w:proofErr w:type="spellStart"/>
      <w:r w:rsidRPr="005401B0">
        <w:rPr>
          <w:rFonts w:ascii="Times New Roman" w:hAnsi="Times New Roman" w:cs="Times New Roman"/>
          <w:sz w:val="24"/>
          <w:szCs w:val="24"/>
        </w:rPr>
        <w:t>in</w:t>
      </w:r>
      <w:proofErr w:type="spellEnd"/>
      <w:r w:rsidRPr="005401B0">
        <w:rPr>
          <w:rFonts w:ascii="Times New Roman" w:hAnsi="Times New Roman" w:cs="Times New Roman"/>
          <w:sz w:val="24"/>
          <w:szCs w:val="24"/>
        </w:rPr>
        <w:t xml:space="preserve"> </w:t>
      </w:r>
      <w:proofErr w:type="spellStart"/>
      <w:r w:rsidRPr="005401B0">
        <w:rPr>
          <w:rFonts w:ascii="Times New Roman" w:hAnsi="Times New Roman" w:cs="Times New Roman"/>
          <w:sz w:val="24"/>
          <w:szCs w:val="24"/>
        </w:rPr>
        <w:t>vitro</w:t>
      </w:r>
      <w:proofErr w:type="spellEnd"/>
      <w:r w:rsidRPr="005401B0">
        <w:rPr>
          <w:rFonts w:ascii="Times New Roman" w:hAnsi="Times New Roman" w:cs="Times New Roman"/>
          <w:sz w:val="24"/>
          <w:szCs w:val="24"/>
        </w:rPr>
        <w:t>»;</w:t>
      </w:r>
    </w:p>
    <w:p w:rsidR="005401B0" w:rsidRPr="005401B0" w:rsidRDefault="005401B0" w:rsidP="005401B0">
      <w:pPr>
        <w:widowControl w:val="0"/>
        <w:spacing w:after="0" w:line="240" w:lineRule="auto"/>
        <w:jc w:val="both"/>
        <w:rPr>
          <w:rFonts w:ascii="Times New Roman" w:hAnsi="Times New Roman" w:cs="Times New Roman"/>
          <w:sz w:val="24"/>
          <w:szCs w:val="24"/>
        </w:rPr>
      </w:pPr>
      <w:r w:rsidRPr="005401B0">
        <w:rPr>
          <w:rFonts w:ascii="Times New Roman" w:hAnsi="Times New Roman" w:cs="Times New Roman"/>
          <w:sz w:val="24"/>
          <w:szCs w:val="24"/>
        </w:rPr>
        <w:lastRenderedPageBreak/>
        <w:t>-</w:t>
      </w:r>
      <w:r w:rsidRPr="005401B0">
        <w:rPr>
          <w:rFonts w:ascii="Times New Roman" w:hAnsi="Times New Roman" w:cs="Times New Roman"/>
          <w:sz w:val="24"/>
          <w:szCs w:val="24"/>
        </w:rPr>
        <w:tab/>
        <w:t>ГОСТ ISO 10993-10-2011 «Товар медицинские. Оценка биологического действия медицинских Товара. Часть 10. Исследования раздражающего и сенсибилизирующего действия»;</w:t>
      </w:r>
    </w:p>
    <w:p w:rsidR="005401B0" w:rsidRPr="005401B0" w:rsidRDefault="005401B0" w:rsidP="005401B0">
      <w:pPr>
        <w:widowControl w:val="0"/>
        <w:spacing w:after="0" w:line="240" w:lineRule="auto"/>
        <w:jc w:val="both"/>
        <w:rPr>
          <w:rFonts w:ascii="Times New Roman" w:hAnsi="Times New Roman" w:cs="Times New Roman"/>
          <w:sz w:val="24"/>
          <w:szCs w:val="24"/>
        </w:rPr>
      </w:pPr>
      <w:r w:rsidRPr="005401B0">
        <w:rPr>
          <w:rFonts w:ascii="Times New Roman" w:hAnsi="Times New Roman" w:cs="Times New Roman"/>
          <w:sz w:val="24"/>
          <w:szCs w:val="24"/>
        </w:rPr>
        <w:t>-</w:t>
      </w:r>
      <w:r w:rsidRPr="005401B0">
        <w:rPr>
          <w:rFonts w:ascii="Times New Roman" w:hAnsi="Times New Roman" w:cs="Times New Roman"/>
          <w:sz w:val="24"/>
          <w:szCs w:val="24"/>
        </w:rPr>
        <w:tab/>
        <w:t>ГОСТ Р 52770-2016 «Товар медицинские. Требования безопасности. Методы санитарно-химических и токсикологических испытаний»;</w:t>
      </w:r>
    </w:p>
    <w:p w:rsidR="005401B0" w:rsidRPr="005401B0" w:rsidRDefault="005401B0" w:rsidP="005401B0">
      <w:pPr>
        <w:widowControl w:val="0"/>
        <w:spacing w:after="0" w:line="240" w:lineRule="auto"/>
        <w:jc w:val="both"/>
        <w:rPr>
          <w:rFonts w:ascii="Times New Roman" w:hAnsi="Times New Roman" w:cs="Times New Roman"/>
          <w:sz w:val="24"/>
          <w:szCs w:val="24"/>
        </w:rPr>
      </w:pPr>
      <w:r w:rsidRPr="005401B0">
        <w:rPr>
          <w:rFonts w:ascii="Times New Roman" w:hAnsi="Times New Roman" w:cs="Times New Roman"/>
          <w:sz w:val="24"/>
          <w:szCs w:val="24"/>
        </w:rPr>
        <w:t>-</w:t>
      </w:r>
      <w:r w:rsidRPr="005401B0">
        <w:rPr>
          <w:rFonts w:ascii="Times New Roman" w:hAnsi="Times New Roman" w:cs="Times New Roman"/>
          <w:sz w:val="24"/>
          <w:szCs w:val="24"/>
        </w:rPr>
        <w:tab/>
        <w:t>ГОСТ Р 51632-2021 «Технические средства реабилитации людей с ограничениями жизнедеятельности. Общие технические требования и методы испытаний»;</w:t>
      </w:r>
    </w:p>
    <w:p w:rsidR="005401B0" w:rsidRPr="005401B0" w:rsidRDefault="005401B0" w:rsidP="005401B0">
      <w:pPr>
        <w:widowControl w:val="0"/>
        <w:spacing w:after="0" w:line="240" w:lineRule="auto"/>
        <w:jc w:val="both"/>
        <w:rPr>
          <w:rFonts w:ascii="Times New Roman" w:hAnsi="Times New Roman" w:cs="Times New Roman"/>
          <w:sz w:val="24"/>
          <w:szCs w:val="24"/>
        </w:rPr>
      </w:pPr>
      <w:r w:rsidRPr="005401B0">
        <w:rPr>
          <w:rFonts w:ascii="Times New Roman" w:hAnsi="Times New Roman" w:cs="Times New Roman"/>
          <w:sz w:val="24"/>
          <w:szCs w:val="24"/>
        </w:rPr>
        <w:t>-</w:t>
      </w:r>
      <w:r w:rsidRPr="005401B0">
        <w:rPr>
          <w:rFonts w:ascii="Times New Roman" w:hAnsi="Times New Roman" w:cs="Times New Roman"/>
          <w:sz w:val="24"/>
          <w:szCs w:val="24"/>
        </w:rPr>
        <w:tab/>
        <w:t>ГОСТ Р 58235-2018 «Специальные средства при нарушении функций выделения. Термины и определения. Классификация»;</w:t>
      </w:r>
    </w:p>
    <w:p w:rsidR="00146092" w:rsidRDefault="005401B0" w:rsidP="005401B0">
      <w:pPr>
        <w:widowControl w:val="0"/>
        <w:spacing w:after="0" w:line="240" w:lineRule="auto"/>
        <w:jc w:val="both"/>
        <w:rPr>
          <w:rFonts w:ascii="Times New Roman" w:hAnsi="Times New Roman" w:cs="Times New Roman"/>
          <w:sz w:val="24"/>
          <w:szCs w:val="24"/>
        </w:rPr>
      </w:pPr>
      <w:r w:rsidRPr="005401B0">
        <w:rPr>
          <w:rFonts w:ascii="Times New Roman" w:hAnsi="Times New Roman" w:cs="Times New Roman"/>
          <w:sz w:val="24"/>
          <w:szCs w:val="24"/>
        </w:rPr>
        <w:t>-</w:t>
      </w:r>
      <w:r w:rsidRPr="005401B0">
        <w:rPr>
          <w:rFonts w:ascii="Times New Roman" w:hAnsi="Times New Roman" w:cs="Times New Roman"/>
          <w:sz w:val="24"/>
          <w:szCs w:val="24"/>
        </w:rPr>
        <w:tab/>
        <w:t xml:space="preserve">ГОСТ Р 58237-2018 «Средства ухода за кишечными </w:t>
      </w:r>
      <w:proofErr w:type="spellStart"/>
      <w:r w:rsidRPr="005401B0">
        <w:rPr>
          <w:rFonts w:ascii="Times New Roman" w:hAnsi="Times New Roman" w:cs="Times New Roman"/>
          <w:sz w:val="24"/>
          <w:szCs w:val="24"/>
        </w:rPr>
        <w:t>стомами</w:t>
      </w:r>
      <w:proofErr w:type="spellEnd"/>
      <w:r w:rsidRPr="005401B0">
        <w:rPr>
          <w:rFonts w:ascii="Times New Roman" w:hAnsi="Times New Roman" w:cs="Times New Roman"/>
          <w:sz w:val="24"/>
          <w:szCs w:val="24"/>
        </w:rPr>
        <w:t xml:space="preserve">: калоприемники, вспомогательные средства и средства ухода за кожей вокруг </w:t>
      </w:r>
      <w:proofErr w:type="spellStart"/>
      <w:r w:rsidRPr="005401B0">
        <w:rPr>
          <w:rFonts w:ascii="Times New Roman" w:hAnsi="Times New Roman" w:cs="Times New Roman"/>
          <w:sz w:val="24"/>
          <w:szCs w:val="24"/>
        </w:rPr>
        <w:t>стомы</w:t>
      </w:r>
      <w:proofErr w:type="spellEnd"/>
      <w:r w:rsidRPr="005401B0">
        <w:rPr>
          <w:rFonts w:ascii="Times New Roman" w:hAnsi="Times New Roman" w:cs="Times New Roman"/>
          <w:sz w:val="24"/>
          <w:szCs w:val="24"/>
        </w:rPr>
        <w:t>. Характеристики и основные требования.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4</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5</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6</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7</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00640E4A">
        <w:rPr>
          <w:rFonts w:ascii="Times New Roman" w:hAnsi="Times New Roman" w:cs="Times New Roman"/>
          <w:bCs/>
          <w:sz w:val="24"/>
          <w:szCs w:val="24"/>
        </w:rPr>
        <w:t xml:space="preserve">», </w:t>
      </w:r>
      <w:r w:rsidR="00640E4A" w:rsidRPr="00640E4A">
        <w:rPr>
          <w:rFonts w:ascii="Times New Roman" w:hAnsi="Times New Roman" w:cs="Times New Roman"/>
          <w:bCs/>
          <w:sz w:val="24"/>
          <w:szCs w:val="24"/>
        </w:rPr>
        <w:t>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8</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9</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0</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1</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640E4A">
        <w:rPr>
          <w:rFonts w:ascii="Times New Roman" w:hAnsi="Times New Roman" w:cs="Times New Roman"/>
          <w:bCs/>
          <w:sz w:val="24"/>
          <w:szCs w:val="24"/>
        </w:rPr>
        <w:t>2</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3</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38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08"/>
        <w:gridCol w:w="2240"/>
        <w:gridCol w:w="1172"/>
        <w:gridCol w:w="2319"/>
        <w:gridCol w:w="1274"/>
      </w:tblGrid>
      <w:tr w:rsidR="00E269CD" w:rsidRPr="00E269CD" w:rsidTr="00E269CD">
        <w:trPr>
          <w:trHeight w:val="349"/>
        </w:trPr>
        <w:tc>
          <w:tcPr>
            <w:tcW w:w="423" w:type="pct"/>
            <w:tcBorders>
              <w:top w:val="single" w:sz="4" w:space="0" w:color="auto"/>
              <w:left w:val="single" w:sz="4" w:space="0" w:color="auto"/>
              <w:bottom w:val="single" w:sz="4" w:space="0" w:color="auto"/>
              <w:right w:val="single" w:sz="4" w:space="0" w:color="auto"/>
            </w:tcBorders>
            <w:vAlign w:val="center"/>
          </w:tcPr>
          <w:p w:rsidR="00E269CD" w:rsidRPr="00E269CD" w:rsidRDefault="00E269CD" w:rsidP="00E269CD">
            <w:pPr>
              <w:widowControl w:val="0"/>
              <w:contextualSpacing/>
              <w:jc w:val="center"/>
              <w:rPr>
                <w:rFonts w:ascii="Times New Roman" w:hAnsi="Times New Roman" w:cs="Times New Roman"/>
              </w:rPr>
            </w:pPr>
            <w:r w:rsidRPr="00E269CD">
              <w:rPr>
                <w:rFonts w:ascii="Times New Roman" w:hAnsi="Times New Roman" w:cs="Times New Roman"/>
              </w:rPr>
              <w:t>№ п/п</w:t>
            </w:r>
          </w:p>
        </w:tc>
        <w:tc>
          <w:tcPr>
            <w:tcW w:w="1097" w:type="pct"/>
            <w:tcBorders>
              <w:top w:val="single" w:sz="4" w:space="0" w:color="auto"/>
              <w:left w:val="single" w:sz="4" w:space="0" w:color="auto"/>
              <w:bottom w:val="single" w:sz="4" w:space="0" w:color="auto"/>
              <w:right w:val="single" w:sz="4" w:space="0" w:color="auto"/>
            </w:tcBorders>
            <w:vAlign w:val="center"/>
            <w:hideMark/>
          </w:tcPr>
          <w:p w:rsidR="00E269CD" w:rsidRPr="00E269CD" w:rsidRDefault="00E269CD" w:rsidP="00E269CD">
            <w:pPr>
              <w:widowControl w:val="0"/>
              <w:contextualSpacing/>
              <w:jc w:val="center"/>
              <w:rPr>
                <w:rFonts w:ascii="Times New Roman" w:hAnsi="Times New Roman" w:cs="Times New Roman"/>
              </w:rPr>
            </w:pPr>
            <w:r w:rsidRPr="00E269CD">
              <w:rPr>
                <w:rFonts w:ascii="Times New Roman" w:hAnsi="Times New Roman" w:cs="Times New Roman"/>
              </w:rPr>
              <w:t>Наименование товара, работы, услуги</w:t>
            </w:r>
          </w:p>
        </w:tc>
        <w:tc>
          <w:tcPr>
            <w:tcW w:w="1113" w:type="pct"/>
            <w:tcBorders>
              <w:top w:val="single" w:sz="4" w:space="0" w:color="auto"/>
              <w:left w:val="single" w:sz="4" w:space="0" w:color="auto"/>
              <w:bottom w:val="single" w:sz="4" w:space="0" w:color="auto"/>
              <w:right w:val="single" w:sz="4" w:space="0" w:color="auto"/>
            </w:tcBorders>
            <w:vAlign w:val="center"/>
            <w:hideMark/>
          </w:tcPr>
          <w:p w:rsidR="00E269CD" w:rsidRPr="00E269CD" w:rsidRDefault="00E269CD" w:rsidP="00E269CD">
            <w:pPr>
              <w:widowControl w:val="0"/>
              <w:contextualSpacing/>
              <w:jc w:val="center"/>
              <w:rPr>
                <w:rFonts w:ascii="Times New Roman" w:hAnsi="Times New Roman" w:cs="Times New Roman"/>
              </w:rPr>
            </w:pPr>
            <w:r w:rsidRPr="00E269CD">
              <w:rPr>
                <w:rFonts w:ascii="Times New Roman" w:hAnsi="Times New Roman" w:cs="Times New Roman"/>
              </w:rPr>
              <w:t>Наименование характеристики</w:t>
            </w:r>
          </w:p>
        </w:tc>
        <w:tc>
          <w:tcPr>
            <w:tcW w:w="582" w:type="pct"/>
            <w:tcBorders>
              <w:top w:val="single" w:sz="4" w:space="0" w:color="auto"/>
              <w:left w:val="single" w:sz="4" w:space="0" w:color="auto"/>
              <w:bottom w:val="single" w:sz="4" w:space="0" w:color="auto"/>
              <w:right w:val="single" w:sz="4" w:space="0" w:color="auto"/>
            </w:tcBorders>
            <w:vAlign w:val="center"/>
            <w:hideMark/>
          </w:tcPr>
          <w:p w:rsidR="00E269CD" w:rsidRPr="00E269CD" w:rsidRDefault="00E269CD" w:rsidP="00E269CD">
            <w:pPr>
              <w:widowControl w:val="0"/>
              <w:contextualSpacing/>
              <w:jc w:val="center"/>
              <w:rPr>
                <w:rFonts w:ascii="Times New Roman" w:hAnsi="Times New Roman" w:cs="Times New Roman"/>
              </w:rPr>
            </w:pPr>
            <w:r w:rsidRPr="00E269CD">
              <w:rPr>
                <w:rFonts w:ascii="Times New Roman" w:hAnsi="Times New Roman" w:cs="Times New Roman"/>
              </w:rPr>
              <w:t xml:space="preserve">Показатель </w:t>
            </w:r>
            <w:proofErr w:type="spellStart"/>
            <w:proofErr w:type="gramStart"/>
            <w:r w:rsidRPr="00E269CD">
              <w:rPr>
                <w:rFonts w:ascii="Times New Roman" w:hAnsi="Times New Roman" w:cs="Times New Roman"/>
              </w:rPr>
              <w:t>харак-теристики</w:t>
            </w:r>
            <w:proofErr w:type="spellEnd"/>
            <w:proofErr w:type="gramEnd"/>
          </w:p>
        </w:tc>
        <w:tc>
          <w:tcPr>
            <w:tcW w:w="1152" w:type="pct"/>
            <w:tcBorders>
              <w:top w:val="single" w:sz="4" w:space="0" w:color="auto"/>
              <w:left w:val="single" w:sz="4" w:space="0" w:color="auto"/>
              <w:bottom w:val="single" w:sz="4" w:space="0" w:color="auto"/>
              <w:right w:val="single" w:sz="4" w:space="0" w:color="auto"/>
            </w:tcBorders>
            <w:vAlign w:val="center"/>
            <w:hideMark/>
          </w:tcPr>
          <w:p w:rsidR="00E269CD" w:rsidRPr="00E269CD" w:rsidRDefault="00E269CD" w:rsidP="00E269CD">
            <w:pPr>
              <w:widowControl w:val="0"/>
              <w:snapToGrid w:val="0"/>
              <w:contextualSpacing/>
              <w:jc w:val="center"/>
              <w:rPr>
                <w:rFonts w:ascii="Times New Roman" w:hAnsi="Times New Roman" w:cs="Times New Roman"/>
              </w:rPr>
            </w:pPr>
            <w:r w:rsidRPr="00E269CD">
              <w:rPr>
                <w:rFonts w:ascii="Times New Roman" w:hAnsi="Times New Roman" w:cs="Times New Roman"/>
              </w:rPr>
              <w:t>ГОСТ, технический регламент/обоснование использования (в том числе его характеристика)</w:t>
            </w:r>
          </w:p>
        </w:tc>
        <w:tc>
          <w:tcPr>
            <w:tcW w:w="634" w:type="pct"/>
            <w:tcBorders>
              <w:top w:val="single" w:sz="4" w:space="0" w:color="auto"/>
              <w:left w:val="single" w:sz="4" w:space="0" w:color="auto"/>
              <w:bottom w:val="single" w:sz="4" w:space="0" w:color="auto"/>
              <w:right w:val="single" w:sz="4" w:space="0" w:color="auto"/>
            </w:tcBorders>
            <w:vAlign w:val="center"/>
          </w:tcPr>
          <w:p w:rsidR="00E269CD" w:rsidRPr="00E269CD" w:rsidRDefault="00E269CD" w:rsidP="00E269CD">
            <w:pPr>
              <w:widowControl w:val="0"/>
              <w:contextualSpacing/>
              <w:jc w:val="center"/>
              <w:rPr>
                <w:rFonts w:ascii="Times New Roman" w:hAnsi="Times New Roman" w:cs="Times New Roman"/>
              </w:rPr>
            </w:pPr>
            <w:r w:rsidRPr="00E269CD">
              <w:rPr>
                <w:rFonts w:ascii="Times New Roman" w:hAnsi="Times New Roman" w:cs="Times New Roman"/>
              </w:rPr>
              <w:t>Количество (шт.)</w:t>
            </w:r>
          </w:p>
        </w:tc>
      </w:tr>
      <w:tr w:rsidR="00E269CD" w:rsidRPr="00E269CD" w:rsidTr="00E269CD">
        <w:tblPrEx>
          <w:jc w:val="center"/>
          <w:tblInd w:w="0" w:type="dxa"/>
        </w:tblPrEx>
        <w:trPr>
          <w:trHeight w:val="349"/>
          <w:jc w:val="center"/>
        </w:trPr>
        <w:tc>
          <w:tcPr>
            <w:tcW w:w="423" w:type="pct"/>
            <w:vMerge w:val="restart"/>
            <w:tcBorders>
              <w:left w:val="single" w:sz="4" w:space="0" w:color="auto"/>
              <w:right w:val="single" w:sz="4" w:space="0" w:color="auto"/>
            </w:tcBorders>
          </w:tcPr>
          <w:p w:rsidR="00E269CD" w:rsidRPr="00E269CD" w:rsidRDefault="00E269CD" w:rsidP="00E269CD">
            <w:pPr>
              <w:contextualSpacing/>
              <w:rPr>
                <w:rFonts w:ascii="Times New Roman" w:hAnsi="Times New Roman" w:cs="Times New Roman"/>
                <w:bCs/>
                <w:color w:val="000000"/>
              </w:rPr>
            </w:pPr>
            <w:r w:rsidRPr="00E269CD">
              <w:rPr>
                <w:rFonts w:ascii="Times New Roman" w:hAnsi="Times New Roman" w:cs="Times New Roman"/>
                <w:bCs/>
                <w:color w:val="000000"/>
              </w:rPr>
              <w:t>1</w:t>
            </w:r>
          </w:p>
        </w:tc>
        <w:tc>
          <w:tcPr>
            <w:tcW w:w="1097" w:type="pct"/>
            <w:vMerge w:val="restart"/>
            <w:tcBorders>
              <w:left w:val="single" w:sz="4" w:space="0" w:color="auto"/>
              <w:right w:val="single" w:sz="4" w:space="0" w:color="auto"/>
            </w:tcBorders>
          </w:tcPr>
          <w:p w:rsidR="00E269CD" w:rsidRPr="00E269CD" w:rsidRDefault="00E269CD" w:rsidP="00E269CD">
            <w:pPr>
              <w:contextualSpacing/>
              <w:rPr>
                <w:rFonts w:ascii="Times New Roman" w:hAnsi="Times New Roman" w:cs="Times New Roman"/>
              </w:rPr>
            </w:pPr>
            <w:r w:rsidRPr="00E269CD">
              <w:rPr>
                <w:rFonts w:ascii="Times New Roman" w:hAnsi="Times New Roman" w:cs="Times New Roman"/>
              </w:rPr>
              <w:t>21-01-21</w:t>
            </w:r>
          </w:p>
          <w:p w:rsidR="00E269CD" w:rsidRPr="00E269CD" w:rsidRDefault="00E269CD" w:rsidP="00E269CD">
            <w:pPr>
              <w:contextualSpacing/>
              <w:rPr>
                <w:rFonts w:ascii="Times New Roman" w:hAnsi="Times New Roman" w:cs="Times New Roman"/>
              </w:rPr>
            </w:pPr>
            <w:r w:rsidRPr="00E269CD">
              <w:rPr>
                <w:rFonts w:ascii="Times New Roman" w:hAnsi="Times New Roman" w:cs="Times New Roman"/>
              </w:rPr>
              <w:lastRenderedPageBreak/>
              <w:t xml:space="preserve">Наборы - мочеприемники для </w:t>
            </w:r>
            <w:proofErr w:type="spellStart"/>
            <w:r w:rsidRPr="00E269CD">
              <w:rPr>
                <w:rFonts w:ascii="Times New Roman" w:hAnsi="Times New Roman" w:cs="Times New Roman"/>
              </w:rPr>
              <w:t>самокатетеризации</w:t>
            </w:r>
            <w:proofErr w:type="spellEnd"/>
            <w:r w:rsidRPr="00E269CD">
              <w:rPr>
                <w:rFonts w:ascii="Times New Roman" w:hAnsi="Times New Roman" w:cs="Times New Roman"/>
              </w:rPr>
              <w:t xml:space="preserve">: мешок - мочеприемник, катетер </w:t>
            </w:r>
            <w:proofErr w:type="spellStart"/>
            <w:r w:rsidRPr="00E269CD">
              <w:rPr>
                <w:rFonts w:ascii="Times New Roman" w:hAnsi="Times New Roman" w:cs="Times New Roman"/>
              </w:rPr>
              <w:t>лубрицированный</w:t>
            </w:r>
            <w:proofErr w:type="spellEnd"/>
            <w:r w:rsidRPr="00E269CD">
              <w:rPr>
                <w:rFonts w:ascii="Times New Roman" w:hAnsi="Times New Roman" w:cs="Times New Roman"/>
              </w:rPr>
              <w:t xml:space="preserve"> для </w:t>
            </w:r>
            <w:proofErr w:type="spellStart"/>
            <w:r w:rsidRPr="00E269CD">
              <w:rPr>
                <w:rFonts w:ascii="Times New Roman" w:hAnsi="Times New Roman" w:cs="Times New Roman"/>
              </w:rPr>
              <w:t>самокатетеризации</w:t>
            </w:r>
            <w:proofErr w:type="spellEnd"/>
          </w:p>
          <w:p w:rsidR="00E269CD" w:rsidRPr="00E269CD" w:rsidRDefault="00E269CD" w:rsidP="00E269CD">
            <w:pPr>
              <w:contextualSpacing/>
              <w:rPr>
                <w:rFonts w:ascii="Times New Roman" w:hAnsi="Times New Roman" w:cs="Times New Roman"/>
              </w:rPr>
            </w:pPr>
          </w:p>
          <w:p w:rsidR="00E269CD" w:rsidRPr="00E269CD" w:rsidRDefault="00E269CD" w:rsidP="00E269CD">
            <w:pPr>
              <w:contextualSpacing/>
              <w:rPr>
                <w:rFonts w:ascii="Times New Roman" w:hAnsi="Times New Roman" w:cs="Times New Roman"/>
                <w:bCs/>
                <w:color w:val="000000"/>
              </w:rPr>
            </w:pPr>
            <w:bookmarkStart w:id="0" w:name="_GoBack"/>
            <w:bookmarkEnd w:id="0"/>
          </w:p>
        </w:tc>
        <w:tc>
          <w:tcPr>
            <w:tcW w:w="1113"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contextualSpacing/>
              <w:rPr>
                <w:rFonts w:ascii="Times New Roman" w:hAnsi="Times New Roman" w:cs="Times New Roman"/>
              </w:rPr>
            </w:pPr>
            <w:r w:rsidRPr="00E269CD">
              <w:rPr>
                <w:rFonts w:ascii="Times New Roman" w:hAnsi="Times New Roman" w:cs="Times New Roman"/>
              </w:rPr>
              <w:lastRenderedPageBreak/>
              <w:t xml:space="preserve">Кратность применения: </w:t>
            </w:r>
            <w:r w:rsidRPr="00E269CD">
              <w:rPr>
                <w:rFonts w:ascii="Times New Roman" w:hAnsi="Times New Roman" w:cs="Times New Roman"/>
              </w:rPr>
              <w:lastRenderedPageBreak/>
              <w:t>однократного применения</w:t>
            </w:r>
          </w:p>
        </w:tc>
        <w:tc>
          <w:tcPr>
            <w:tcW w:w="582"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contextualSpacing/>
              <w:rPr>
                <w:rFonts w:ascii="Times New Roman" w:hAnsi="Times New Roman" w:cs="Times New Roman"/>
              </w:rPr>
            </w:pPr>
            <w:r w:rsidRPr="00E269CD">
              <w:rPr>
                <w:rFonts w:ascii="Times New Roman" w:hAnsi="Times New Roman" w:cs="Times New Roman"/>
              </w:rPr>
              <w:lastRenderedPageBreak/>
              <w:t>наличие</w:t>
            </w:r>
          </w:p>
        </w:tc>
        <w:tc>
          <w:tcPr>
            <w:tcW w:w="1152"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widowControl w:val="0"/>
              <w:contextualSpacing/>
              <w:rPr>
                <w:rFonts w:ascii="Times New Roman" w:hAnsi="Times New Roman" w:cs="Times New Roman"/>
              </w:rPr>
            </w:pPr>
            <w:r w:rsidRPr="00E269CD">
              <w:rPr>
                <w:rFonts w:ascii="Times New Roman" w:hAnsi="Times New Roman" w:cs="Times New Roman"/>
              </w:rPr>
              <w:t>ГОСТ Р 52770-2016</w:t>
            </w:r>
          </w:p>
        </w:tc>
        <w:tc>
          <w:tcPr>
            <w:tcW w:w="634" w:type="pct"/>
            <w:vMerge w:val="restart"/>
            <w:tcBorders>
              <w:left w:val="single" w:sz="4" w:space="0" w:color="auto"/>
              <w:right w:val="single" w:sz="4" w:space="0" w:color="auto"/>
            </w:tcBorders>
          </w:tcPr>
          <w:p w:rsidR="00E269CD" w:rsidRPr="00E269CD" w:rsidRDefault="00016608" w:rsidP="00E269CD">
            <w:pPr>
              <w:widowControl w:val="0"/>
              <w:contextualSpacing/>
              <w:rPr>
                <w:rFonts w:ascii="Times New Roman" w:hAnsi="Times New Roman" w:cs="Times New Roman"/>
                <w:color w:val="000000"/>
              </w:rPr>
            </w:pPr>
            <w:r>
              <w:rPr>
                <w:rFonts w:ascii="Times New Roman" w:hAnsi="Times New Roman" w:cs="Times New Roman"/>
                <w:color w:val="000000"/>
              </w:rPr>
              <w:t>27</w:t>
            </w:r>
            <w:r w:rsidR="00E269CD" w:rsidRPr="00E269CD">
              <w:rPr>
                <w:rFonts w:ascii="Times New Roman" w:hAnsi="Times New Roman" w:cs="Times New Roman"/>
                <w:color w:val="000000"/>
              </w:rPr>
              <w:t xml:space="preserve"> 000</w:t>
            </w:r>
          </w:p>
        </w:tc>
      </w:tr>
      <w:tr w:rsidR="00E269CD" w:rsidRPr="00E269CD" w:rsidTr="00E269CD">
        <w:tblPrEx>
          <w:jc w:val="center"/>
          <w:tblInd w:w="0" w:type="dxa"/>
        </w:tblPrEx>
        <w:trPr>
          <w:trHeight w:val="349"/>
          <w:jc w:val="center"/>
        </w:trPr>
        <w:tc>
          <w:tcPr>
            <w:tcW w:w="423" w:type="pct"/>
            <w:vMerge/>
            <w:tcBorders>
              <w:left w:val="single" w:sz="4" w:space="0" w:color="auto"/>
              <w:right w:val="single" w:sz="4" w:space="0" w:color="auto"/>
            </w:tcBorders>
          </w:tcPr>
          <w:p w:rsidR="00E269CD" w:rsidRPr="00E269CD" w:rsidRDefault="00E269CD" w:rsidP="00E269CD">
            <w:pPr>
              <w:contextualSpacing/>
              <w:rPr>
                <w:rFonts w:ascii="Times New Roman" w:hAnsi="Times New Roman" w:cs="Times New Roman"/>
                <w:bCs/>
                <w:color w:val="000000"/>
              </w:rPr>
            </w:pPr>
          </w:p>
        </w:tc>
        <w:tc>
          <w:tcPr>
            <w:tcW w:w="1097" w:type="pct"/>
            <w:vMerge/>
            <w:tcBorders>
              <w:left w:val="single" w:sz="4" w:space="0" w:color="auto"/>
              <w:right w:val="single" w:sz="4" w:space="0" w:color="auto"/>
            </w:tcBorders>
          </w:tcPr>
          <w:p w:rsidR="00E269CD" w:rsidRPr="00E269CD" w:rsidRDefault="00E269CD" w:rsidP="00E269CD">
            <w:pPr>
              <w:contextualSpacing/>
              <w:rPr>
                <w:rFonts w:ascii="Times New Roman" w:hAnsi="Times New Roman" w:cs="Times New Roman"/>
                <w:bCs/>
                <w:color w:val="000000"/>
              </w:rPr>
            </w:pPr>
          </w:p>
        </w:tc>
        <w:tc>
          <w:tcPr>
            <w:tcW w:w="1113"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contextualSpacing/>
              <w:rPr>
                <w:rFonts w:ascii="Times New Roman" w:hAnsi="Times New Roman" w:cs="Times New Roman"/>
              </w:rPr>
            </w:pPr>
            <w:r w:rsidRPr="00E269CD">
              <w:rPr>
                <w:rFonts w:ascii="Times New Roman" w:hAnsi="Times New Roman" w:cs="Times New Roman"/>
              </w:rPr>
              <w:t xml:space="preserve">Мешок - мочеприемник  </w:t>
            </w:r>
          </w:p>
        </w:tc>
        <w:tc>
          <w:tcPr>
            <w:tcW w:w="582"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contextualSpacing/>
              <w:rPr>
                <w:rFonts w:ascii="Times New Roman" w:hAnsi="Times New Roman" w:cs="Times New Roman"/>
              </w:rPr>
            </w:pPr>
            <w:r w:rsidRPr="00E269CD">
              <w:rPr>
                <w:rFonts w:ascii="Times New Roman" w:hAnsi="Times New Roman" w:cs="Times New Roman"/>
              </w:rPr>
              <w:t>наличие</w:t>
            </w:r>
          </w:p>
        </w:tc>
        <w:tc>
          <w:tcPr>
            <w:tcW w:w="1152"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widowControl w:val="0"/>
              <w:contextualSpacing/>
              <w:rPr>
                <w:rFonts w:ascii="Times New Roman" w:hAnsi="Times New Roman" w:cs="Times New Roman"/>
              </w:rPr>
            </w:pPr>
            <w:r w:rsidRPr="00E269CD">
              <w:rPr>
                <w:rFonts w:ascii="Times New Roman" w:hAnsi="Times New Roman" w:cs="Times New Roman"/>
              </w:rPr>
              <w:t>Приказ Министерства труда и социальной защиты РФ от 13 февраля 2018 №86н</w:t>
            </w:r>
          </w:p>
        </w:tc>
        <w:tc>
          <w:tcPr>
            <w:tcW w:w="634" w:type="pct"/>
            <w:vMerge/>
            <w:tcBorders>
              <w:left w:val="single" w:sz="4" w:space="0" w:color="auto"/>
              <w:right w:val="single" w:sz="4" w:space="0" w:color="auto"/>
            </w:tcBorders>
          </w:tcPr>
          <w:p w:rsidR="00E269CD" w:rsidRPr="00E269CD" w:rsidRDefault="00E269CD" w:rsidP="00E269CD">
            <w:pPr>
              <w:widowControl w:val="0"/>
              <w:contextualSpacing/>
              <w:rPr>
                <w:rFonts w:ascii="Times New Roman" w:hAnsi="Times New Roman" w:cs="Times New Roman"/>
                <w:color w:val="000000"/>
              </w:rPr>
            </w:pPr>
          </w:p>
        </w:tc>
      </w:tr>
      <w:tr w:rsidR="00E269CD" w:rsidRPr="00E269CD" w:rsidTr="00E269CD">
        <w:tblPrEx>
          <w:jc w:val="center"/>
          <w:tblInd w:w="0" w:type="dxa"/>
        </w:tblPrEx>
        <w:trPr>
          <w:trHeight w:val="349"/>
          <w:jc w:val="center"/>
        </w:trPr>
        <w:tc>
          <w:tcPr>
            <w:tcW w:w="423" w:type="pct"/>
            <w:vMerge/>
            <w:tcBorders>
              <w:left w:val="single" w:sz="4" w:space="0" w:color="auto"/>
              <w:right w:val="single" w:sz="4" w:space="0" w:color="auto"/>
            </w:tcBorders>
          </w:tcPr>
          <w:p w:rsidR="00E269CD" w:rsidRPr="00E269CD" w:rsidRDefault="00E269CD" w:rsidP="00E269CD">
            <w:pPr>
              <w:contextualSpacing/>
              <w:rPr>
                <w:rFonts w:ascii="Times New Roman" w:hAnsi="Times New Roman" w:cs="Times New Roman"/>
                <w:bCs/>
                <w:color w:val="000000"/>
              </w:rPr>
            </w:pPr>
          </w:p>
        </w:tc>
        <w:tc>
          <w:tcPr>
            <w:tcW w:w="1097" w:type="pct"/>
            <w:vMerge/>
            <w:tcBorders>
              <w:left w:val="single" w:sz="4" w:space="0" w:color="auto"/>
              <w:right w:val="single" w:sz="4" w:space="0" w:color="auto"/>
            </w:tcBorders>
          </w:tcPr>
          <w:p w:rsidR="00E269CD" w:rsidRPr="00E269CD" w:rsidRDefault="00E269CD" w:rsidP="00E269CD">
            <w:pPr>
              <w:contextualSpacing/>
              <w:rPr>
                <w:rFonts w:ascii="Times New Roman" w:hAnsi="Times New Roman" w:cs="Times New Roman"/>
                <w:bCs/>
                <w:color w:val="000000"/>
              </w:rPr>
            </w:pPr>
          </w:p>
        </w:tc>
        <w:tc>
          <w:tcPr>
            <w:tcW w:w="1113"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contextualSpacing/>
              <w:rPr>
                <w:rFonts w:ascii="Times New Roman" w:hAnsi="Times New Roman" w:cs="Times New Roman"/>
              </w:rPr>
            </w:pPr>
            <w:proofErr w:type="spellStart"/>
            <w:r w:rsidRPr="00E269CD">
              <w:rPr>
                <w:rFonts w:ascii="Times New Roman" w:hAnsi="Times New Roman" w:cs="Times New Roman"/>
              </w:rPr>
              <w:t>Лубрицированный</w:t>
            </w:r>
            <w:proofErr w:type="spellEnd"/>
            <w:r w:rsidRPr="00E269CD">
              <w:rPr>
                <w:rFonts w:ascii="Times New Roman" w:hAnsi="Times New Roman" w:cs="Times New Roman"/>
              </w:rPr>
              <w:t xml:space="preserve"> катетер для </w:t>
            </w:r>
            <w:proofErr w:type="spellStart"/>
            <w:r w:rsidRPr="00E269CD">
              <w:rPr>
                <w:rFonts w:ascii="Times New Roman" w:hAnsi="Times New Roman" w:cs="Times New Roman"/>
              </w:rPr>
              <w:t>самокатетеризации</w:t>
            </w:r>
            <w:proofErr w:type="spellEnd"/>
            <w:r w:rsidRPr="00E269CD">
              <w:rPr>
                <w:rFonts w:ascii="Times New Roman" w:hAnsi="Times New Roman" w:cs="Times New Roman"/>
              </w:rPr>
              <w:t xml:space="preserve"> </w:t>
            </w:r>
          </w:p>
        </w:tc>
        <w:tc>
          <w:tcPr>
            <w:tcW w:w="582"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contextualSpacing/>
              <w:rPr>
                <w:rFonts w:ascii="Times New Roman" w:hAnsi="Times New Roman" w:cs="Times New Roman"/>
              </w:rPr>
            </w:pPr>
            <w:r w:rsidRPr="00E269CD">
              <w:rPr>
                <w:rFonts w:ascii="Times New Roman" w:hAnsi="Times New Roman" w:cs="Times New Roman"/>
              </w:rPr>
              <w:t>наличие</w:t>
            </w:r>
          </w:p>
        </w:tc>
        <w:tc>
          <w:tcPr>
            <w:tcW w:w="1152"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widowControl w:val="0"/>
              <w:contextualSpacing/>
              <w:rPr>
                <w:rFonts w:ascii="Times New Roman" w:hAnsi="Times New Roman" w:cs="Times New Roman"/>
              </w:rPr>
            </w:pPr>
            <w:r w:rsidRPr="00E269CD">
              <w:rPr>
                <w:rFonts w:ascii="Times New Roman" w:hAnsi="Times New Roman" w:cs="Times New Roman"/>
              </w:rPr>
              <w:t>Приказ Министерства труда и социальной защиты РФ от 13 февраля 2018 №86н</w:t>
            </w:r>
          </w:p>
        </w:tc>
        <w:tc>
          <w:tcPr>
            <w:tcW w:w="634" w:type="pct"/>
            <w:vMerge/>
            <w:tcBorders>
              <w:left w:val="single" w:sz="4" w:space="0" w:color="auto"/>
              <w:right w:val="single" w:sz="4" w:space="0" w:color="auto"/>
            </w:tcBorders>
          </w:tcPr>
          <w:p w:rsidR="00E269CD" w:rsidRPr="00E269CD" w:rsidRDefault="00E269CD" w:rsidP="00E269CD">
            <w:pPr>
              <w:widowControl w:val="0"/>
              <w:contextualSpacing/>
              <w:rPr>
                <w:rFonts w:ascii="Times New Roman" w:hAnsi="Times New Roman" w:cs="Times New Roman"/>
                <w:color w:val="000000"/>
              </w:rPr>
            </w:pPr>
          </w:p>
        </w:tc>
      </w:tr>
      <w:tr w:rsidR="00E269CD" w:rsidRPr="00E269CD" w:rsidTr="00E269CD">
        <w:tblPrEx>
          <w:jc w:val="center"/>
          <w:tblInd w:w="0" w:type="dxa"/>
        </w:tblPrEx>
        <w:trPr>
          <w:trHeight w:val="349"/>
          <w:jc w:val="center"/>
        </w:trPr>
        <w:tc>
          <w:tcPr>
            <w:tcW w:w="423" w:type="pct"/>
            <w:vMerge/>
            <w:tcBorders>
              <w:left w:val="single" w:sz="4" w:space="0" w:color="auto"/>
              <w:right w:val="single" w:sz="4" w:space="0" w:color="auto"/>
            </w:tcBorders>
          </w:tcPr>
          <w:p w:rsidR="00E269CD" w:rsidRPr="00E269CD" w:rsidRDefault="00E269CD" w:rsidP="00E269CD">
            <w:pPr>
              <w:contextualSpacing/>
              <w:rPr>
                <w:rFonts w:ascii="Times New Roman" w:hAnsi="Times New Roman" w:cs="Times New Roman"/>
                <w:bCs/>
                <w:color w:val="000000"/>
              </w:rPr>
            </w:pPr>
          </w:p>
        </w:tc>
        <w:tc>
          <w:tcPr>
            <w:tcW w:w="1097" w:type="pct"/>
            <w:vMerge/>
            <w:tcBorders>
              <w:left w:val="single" w:sz="4" w:space="0" w:color="auto"/>
              <w:right w:val="single" w:sz="4" w:space="0" w:color="auto"/>
            </w:tcBorders>
          </w:tcPr>
          <w:p w:rsidR="00E269CD" w:rsidRPr="00E269CD" w:rsidRDefault="00E269CD" w:rsidP="00E269CD">
            <w:pPr>
              <w:contextualSpacing/>
              <w:rPr>
                <w:rFonts w:ascii="Times New Roman" w:hAnsi="Times New Roman" w:cs="Times New Roman"/>
                <w:bCs/>
                <w:color w:val="000000"/>
              </w:rPr>
            </w:pPr>
          </w:p>
        </w:tc>
        <w:tc>
          <w:tcPr>
            <w:tcW w:w="1113"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contextualSpacing/>
              <w:rPr>
                <w:rFonts w:ascii="Times New Roman" w:hAnsi="Times New Roman" w:cs="Times New Roman"/>
              </w:rPr>
            </w:pPr>
            <w:r w:rsidRPr="00E269CD">
              <w:rPr>
                <w:rFonts w:ascii="Times New Roman" w:hAnsi="Times New Roman" w:cs="Times New Roman"/>
              </w:rPr>
              <w:t xml:space="preserve">Емкость с раствором хлорида натрия </w:t>
            </w:r>
          </w:p>
        </w:tc>
        <w:tc>
          <w:tcPr>
            <w:tcW w:w="582"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contextualSpacing/>
              <w:rPr>
                <w:rFonts w:ascii="Times New Roman" w:hAnsi="Times New Roman" w:cs="Times New Roman"/>
              </w:rPr>
            </w:pPr>
            <w:r w:rsidRPr="00E269CD">
              <w:rPr>
                <w:rFonts w:ascii="Times New Roman" w:hAnsi="Times New Roman" w:cs="Times New Roman"/>
              </w:rPr>
              <w:t>наличие</w:t>
            </w:r>
          </w:p>
        </w:tc>
        <w:tc>
          <w:tcPr>
            <w:tcW w:w="1152"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widowControl w:val="0"/>
              <w:contextualSpacing/>
              <w:rPr>
                <w:rFonts w:ascii="Times New Roman" w:hAnsi="Times New Roman" w:cs="Times New Roman"/>
              </w:rPr>
            </w:pPr>
            <w:r w:rsidRPr="00E269CD">
              <w:rPr>
                <w:rFonts w:ascii="Times New Roman" w:hAnsi="Times New Roman" w:cs="Times New Roman"/>
              </w:rPr>
              <w:t>Приказ Министерства труда и социальной защиты РФ от 13 февраля 2018 №86н</w:t>
            </w:r>
          </w:p>
        </w:tc>
        <w:tc>
          <w:tcPr>
            <w:tcW w:w="634" w:type="pct"/>
            <w:vMerge/>
            <w:tcBorders>
              <w:left w:val="single" w:sz="4" w:space="0" w:color="auto"/>
              <w:right w:val="single" w:sz="4" w:space="0" w:color="auto"/>
            </w:tcBorders>
          </w:tcPr>
          <w:p w:rsidR="00E269CD" w:rsidRPr="00E269CD" w:rsidRDefault="00E269CD" w:rsidP="00E269CD">
            <w:pPr>
              <w:widowControl w:val="0"/>
              <w:contextualSpacing/>
              <w:rPr>
                <w:rFonts w:ascii="Times New Roman" w:hAnsi="Times New Roman" w:cs="Times New Roman"/>
                <w:color w:val="000000"/>
              </w:rPr>
            </w:pPr>
          </w:p>
        </w:tc>
      </w:tr>
      <w:tr w:rsidR="00E269CD" w:rsidRPr="00E269CD" w:rsidTr="00E269CD">
        <w:tblPrEx>
          <w:jc w:val="center"/>
          <w:tblInd w:w="0" w:type="dxa"/>
        </w:tblPrEx>
        <w:trPr>
          <w:trHeight w:val="349"/>
          <w:jc w:val="center"/>
        </w:trPr>
        <w:tc>
          <w:tcPr>
            <w:tcW w:w="423" w:type="pct"/>
            <w:vMerge/>
            <w:tcBorders>
              <w:left w:val="single" w:sz="4" w:space="0" w:color="auto"/>
              <w:right w:val="single" w:sz="4" w:space="0" w:color="auto"/>
            </w:tcBorders>
          </w:tcPr>
          <w:p w:rsidR="00E269CD" w:rsidRPr="00E269CD" w:rsidRDefault="00E269CD" w:rsidP="00E269CD">
            <w:pPr>
              <w:contextualSpacing/>
              <w:rPr>
                <w:rFonts w:ascii="Times New Roman" w:hAnsi="Times New Roman" w:cs="Times New Roman"/>
                <w:bCs/>
                <w:color w:val="000000"/>
              </w:rPr>
            </w:pPr>
          </w:p>
        </w:tc>
        <w:tc>
          <w:tcPr>
            <w:tcW w:w="1097" w:type="pct"/>
            <w:vMerge/>
            <w:tcBorders>
              <w:left w:val="single" w:sz="4" w:space="0" w:color="auto"/>
              <w:right w:val="single" w:sz="4" w:space="0" w:color="auto"/>
            </w:tcBorders>
          </w:tcPr>
          <w:p w:rsidR="00E269CD" w:rsidRPr="00E269CD" w:rsidRDefault="00E269CD" w:rsidP="00E269CD">
            <w:pPr>
              <w:contextualSpacing/>
              <w:rPr>
                <w:rFonts w:ascii="Times New Roman" w:hAnsi="Times New Roman" w:cs="Times New Roman"/>
                <w:bCs/>
                <w:color w:val="000000"/>
              </w:rPr>
            </w:pPr>
          </w:p>
        </w:tc>
        <w:tc>
          <w:tcPr>
            <w:tcW w:w="1113"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contextualSpacing/>
              <w:rPr>
                <w:rFonts w:ascii="Times New Roman" w:hAnsi="Times New Roman" w:cs="Times New Roman"/>
              </w:rPr>
            </w:pPr>
            <w:r w:rsidRPr="00E269CD">
              <w:rPr>
                <w:rFonts w:ascii="Times New Roman" w:hAnsi="Times New Roman" w:cs="Times New Roman"/>
              </w:rPr>
              <w:t>Стерильность катетера</w:t>
            </w:r>
          </w:p>
        </w:tc>
        <w:tc>
          <w:tcPr>
            <w:tcW w:w="582"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contextualSpacing/>
              <w:rPr>
                <w:rFonts w:ascii="Times New Roman" w:hAnsi="Times New Roman" w:cs="Times New Roman"/>
              </w:rPr>
            </w:pPr>
            <w:r w:rsidRPr="00E269CD">
              <w:rPr>
                <w:rFonts w:ascii="Times New Roman" w:hAnsi="Times New Roman" w:cs="Times New Roman"/>
              </w:rPr>
              <w:t>наличие</w:t>
            </w:r>
          </w:p>
        </w:tc>
        <w:tc>
          <w:tcPr>
            <w:tcW w:w="1152"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widowControl w:val="0"/>
              <w:contextualSpacing/>
              <w:rPr>
                <w:rFonts w:ascii="Times New Roman" w:hAnsi="Times New Roman" w:cs="Times New Roman"/>
              </w:rPr>
            </w:pPr>
            <w:r w:rsidRPr="00E269CD">
              <w:rPr>
                <w:rFonts w:ascii="Times New Roman" w:hAnsi="Times New Roman" w:cs="Times New Roman"/>
              </w:rPr>
              <w:t>ГОСТ Р 52770-2016</w:t>
            </w:r>
          </w:p>
        </w:tc>
        <w:tc>
          <w:tcPr>
            <w:tcW w:w="634" w:type="pct"/>
            <w:vMerge/>
            <w:tcBorders>
              <w:left w:val="single" w:sz="4" w:space="0" w:color="auto"/>
              <w:right w:val="single" w:sz="4" w:space="0" w:color="auto"/>
            </w:tcBorders>
          </w:tcPr>
          <w:p w:rsidR="00E269CD" w:rsidRPr="00E269CD" w:rsidRDefault="00E269CD" w:rsidP="00E269CD">
            <w:pPr>
              <w:widowControl w:val="0"/>
              <w:contextualSpacing/>
              <w:rPr>
                <w:rFonts w:ascii="Times New Roman" w:hAnsi="Times New Roman" w:cs="Times New Roman"/>
                <w:color w:val="000000"/>
              </w:rPr>
            </w:pPr>
          </w:p>
        </w:tc>
      </w:tr>
      <w:tr w:rsidR="00E269CD" w:rsidRPr="00E269CD" w:rsidTr="00E269CD">
        <w:tblPrEx>
          <w:jc w:val="center"/>
          <w:tblInd w:w="0" w:type="dxa"/>
        </w:tblPrEx>
        <w:trPr>
          <w:trHeight w:val="349"/>
          <w:jc w:val="center"/>
        </w:trPr>
        <w:tc>
          <w:tcPr>
            <w:tcW w:w="423" w:type="pct"/>
            <w:vMerge/>
            <w:tcBorders>
              <w:left w:val="single" w:sz="4" w:space="0" w:color="auto"/>
              <w:right w:val="single" w:sz="4" w:space="0" w:color="auto"/>
            </w:tcBorders>
          </w:tcPr>
          <w:p w:rsidR="00E269CD" w:rsidRPr="00E269CD" w:rsidRDefault="00E269CD" w:rsidP="00E269CD">
            <w:pPr>
              <w:contextualSpacing/>
              <w:rPr>
                <w:rFonts w:ascii="Times New Roman" w:hAnsi="Times New Roman" w:cs="Times New Roman"/>
                <w:bCs/>
                <w:color w:val="000000"/>
              </w:rPr>
            </w:pPr>
          </w:p>
        </w:tc>
        <w:tc>
          <w:tcPr>
            <w:tcW w:w="1097" w:type="pct"/>
            <w:vMerge/>
            <w:tcBorders>
              <w:left w:val="single" w:sz="4" w:space="0" w:color="auto"/>
              <w:right w:val="single" w:sz="4" w:space="0" w:color="auto"/>
            </w:tcBorders>
          </w:tcPr>
          <w:p w:rsidR="00E269CD" w:rsidRPr="00E269CD" w:rsidRDefault="00E269CD" w:rsidP="00E269CD">
            <w:pPr>
              <w:contextualSpacing/>
              <w:rPr>
                <w:rFonts w:ascii="Times New Roman" w:hAnsi="Times New Roman" w:cs="Times New Roman"/>
                <w:bCs/>
                <w:color w:val="000000"/>
              </w:rPr>
            </w:pPr>
          </w:p>
        </w:tc>
        <w:tc>
          <w:tcPr>
            <w:tcW w:w="1113"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contextualSpacing/>
              <w:rPr>
                <w:rFonts w:ascii="Times New Roman" w:hAnsi="Times New Roman" w:cs="Times New Roman"/>
              </w:rPr>
            </w:pPr>
            <w:r w:rsidRPr="00E269CD">
              <w:rPr>
                <w:rFonts w:ascii="Times New Roman" w:hAnsi="Times New Roman" w:cs="Times New Roman"/>
              </w:rPr>
              <w:t>Количество типоразмеров катетеров согласно пользователей с любыми антропометрическими данными</w:t>
            </w:r>
          </w:p>
        </w:tc>
        <w:tc>
          <w:tcPr>
            <w:tcW w:w="582"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contextualSpacing/>
              <w:rPr>
                <w:rFonts w:ascii="Times New Roman" w:hAnsi="Times New Roman" w:cs="Times New Roman"/>
              </w:rPr>
            </w:pPr>
            <w:r w:rsidRPr="00E269CD">
              <w:rPr>
                <w:rFonts w:ascii="Times New Roman" w:hAnsi="Times New Roman" w:cs="Times New Roman"/>
              </w:rPr>
              <w:t>не менее 3</w:t>
            </w:r>
          </w:p>
        </w:tc>
        <w:tc>
          <w:tcPr>
            <w:tcW w:w="1152" w:type="pct"/>
            <w:tcBorders>
              <w:top w:val="single" w:sz="4" w:space="0" w:color="auto"/>
              <w:left w:val="single" w:sz="4" w:space="0" w:color="auto"/>
              <w:bottom w:val="single" w:sz="4" w:space="0" w:color="auto"/>
              <w:right w:val="single" w:sz="4" w:space="0" w:color="auto"/>
            </w:tcBorders>
          </w:tcPr>
          <w:p w:rsidR="00E269CD" w:rsidRPr="00E269CD" w:rsidRDefault="00E269CD" w:rsidP="00E269CD">
            <w:pPr>
              <w:widowControl w:val="0"/>
              <w:snapToGrid w:val="0"/>
              <w:contextualSpacing/>
              <w:rPr>
                <w:rFonts w:ascii="Times New Roman" w:hAnsi="Times New Roman" w:cs="Times New Roman"/>
              </w:rPr>
            </w:pPr>
            <w:r w:rsidRPr="00E269CD">
              <w:rPr>
                <w:rFonts w:ascii="Times New Roman" w:hAnsi="Times New Roman" w:cs="Times New Roman"/>
              </w:rPr>
              <w:t>Антропометрические данные получателей</w:t>
            </w:r>
          </w:p>
        </w:tc>
        <w:tc>
          <w:tcPr>
            <w:tcW w:w="634" w:type="pct"/>
            <w:vMerge/>
            <w:tcBorders>
              <w:left w:val="single" w:sz="4" w:space="0" w:color="auto"/>
              <w:bottom w:val="single" w:sz="4" w:space="0" w:color="auto"/>
              <w:right w:val="single" w:sz="4" w:space="0" w:color="auto"/>
            </w:tcBorders>
          </w:tcPr>
          <w:p w:rsidR="00E269CD" w:rsidRPr="00E269CD" w:rsidRDefault="00E269CD" w:rsidP="00E269CD">
            <w:pPr>
              <w:widowControl w:val="0"/>
              <w:contextualSpacing/>
              <w:rPr>
                <w:rFonts w:ascii="Times New Roman" w:hAnsi="Times New Roman" w:cs="Times New Roman"/>
                <w:color w:val="000000"/>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w:t>
      </w:r>
      <w:r w:rsidR="00E269CD" w:rsidRPr="00E269CD">
        <w:rPr>
          <w:rFonts w:ascii="Times New Roman" w:hAnsi="Times New Roman" w:cs="Times New Roman"/>
          <w:sz w:val="24"/>
          <w:szCs w:val="24"/>
        </w:rPr>
        <w:t>2</w:t>
      </w:r>
      <w:r w:rsidRPr="0020164B">
        <w:rPr>
          <w:rFonts w:ascii="Times New Roman" w:hAnsi="Times New Roman" w:cs="Times New Roman"/>
          <w:sz w:val="24"/>
          <w:szCs w:val="24"/>
        </w:rPr>
        <w:t>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w:t>
      </w:r>
      <w:r w:rsidR="00640E4A">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7B"/>
    <w:rsid w:val="00016608"/>
    <w:rsid w:val="000F712D"/>
    <w:rsid w:val="00146092"/>
    <w:rsid w:val="0017669D"/>
    <w:rsid w:val="0020164B"/>
    <w:rsid w:val="00312058"/>
    <w:rsid w:val="003F357B"/>
    <w:rsid w:val="00464D14"/>
    <w:rsid w:val="005401B0"/>
    <w:rsid w:val="00640E4A"/>
    <w:rsid w:val="006846C0"/>
    <w:rsid w:val="006D0A83"/>
    <w:rsid w:val="007B2065"/>
    <w:rsid w:val="007C46F0"/>
    <w:rsid w:val="00A975D6"/>
    <w:rsid w:val="00AE3CC9"/>
    <w:rsid w:val="00B152A3"/>
    <w:rsid w:val="00B53385"/>
    <w:rsid w:val="00B6149D"/>
    <w:rsid w:val="00BD5F31"/>
    <w:rsid w:val="00CF40BC"/>
    <w:rsid w:val="00E26256"/>
    <w:rsid w:val="00E269CD"/>
    <w:rsid w:val="00E7322A"/>
    <w:rsid w:val="00E937E6"/>
    <w:rsid w:val="00FE2D41"/>
    <w:rsid w:val="00FF707B"/>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614D-E23A-4DDC-AA75-577DCAE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2077</Words>
  <Characters>11844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Мержоев Ахмед Магомедович</cp:lastModifiedBy>
  <cp:revision>16</cp:revision>
  <cp:lastPrinted>2021-12-24T12:50:00Z</cp:lastPrinted>
  <dcterms:created xsi:type="dcterms:W3CDTF">2020-12-04T06:28:00Z</dcterms:created>
  <dcterms:modified xsi:type="dcterms:W3CDTF">2022-12-16T14:30:00Z</dcterms:modified>
</cp:coreProperties>
</file>