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1F7F6751" w14:textId="77777777" w:rsidR="00A9637B" w:rsidRDefault="00A9637B" w:rsidP="00BF5239">
      <w:pPr>
        <w:keepLines/>
        <w:widowControl w:val="0"/>
        <w:jc w:val="center"/>
        <w:rPr>
          <w:b/>
          <w:szCs w:val="24"/>
        </w:rPr>
      </w:pPr>
    </w:p>
    <w:p w14:paraId="75AB51EF" w14:textId="7B7D1640" w:rsidR="00A9637B" w:rsidRDefault="00A9637B" w:rsidP="00BF5239">
      <w:pPr>
        <w:keepLines/>
        <w:widowControl w:val="0"/>
        <w:jc w:val="center"/>
        <w:rPr>
          <w:b/>
          <w:szCs w:val="24"/>
        </w:rPr>
      </w:pPr>
      <w:r w:rsidRPr="00A9637B">
        <w:rPr>
          <w:b/>
          <w:szCs w:val="24"/>
        </w:rPr>
        <w:t>Поставка анальных тампонов (средств ухода при недержании кала) для инвалидов Краснодарского края в 2023 году</w:t>
      </w:r>
    </w:p>
    <w:p w14:paraId="08CB89D8" w14:textId="77777777" w:rsidR="00A9637B" w:rsidRDefault="00A9637B" w:rsidP="00BF5239">
      <w:pPr>
        <w:keepLines/>
        <w:widowControl w:val="0"/>
        <w:jc w:val="center"/>
        <w:rPr>
          <w:b/>
          <w:szCs w:val="24"/>
        </w:rPr>
      </w:pPr>
    </w:p>
    <w:tbl>
      <w:tblPr>
        <w:tblStyle w:val="affff2"/>
        <w:tblpPr w:leftFromText="180" w:rightFromText="180" w:vertAnchor="text" w:tblpY="1"/>
        <w:tblOverlap w:val="never"/>
        <w:tblW w:w="4892" w:type="pct"/>
        <w:tblLayout w:type="fixed"/>
        <w:tblLook w:val="04A0" w:firstRow="1" w:lastRow="0" w:firstColumn="1" w:lastColumn="0" w:noHBand="0" w:noVBand="1"/>
      </w:tblPr>
      <w:tblGrid>
        <w:gridCol w:w="675"/>
        <w:gridCol w:w="3758"/>
        <w:gridCol w:w="5628"/>
        <w:gridCol w:w="1014"/>
        <w:gridCol w:w="847"/>
        <w:gridCol w:w="1339"/>
        <w:gridCol w:w="1652"/>
      </w:tblGrid>
      <w:tr w:rsidR="00A9637B" w:rsidRPr="008946D6" w14:paraId="1478DEB0" w14:textId="77777777" w:rsidTr="00A9637B">
        <w:trPr>
          <w:trHeight w:val="1337"/>
        </w:trPr>
        <w:tc>
          <w:tcPr>
            <w:tcW w:w="226" w:type="pct"/>
          </w:tcPr>
          <w:p w14:paraId="3054A05C" w14:textId="77777777" w:rsidR="00A9637B" w:rsidRPr="008946D6" w:rsidRDefault="00A9637B" w:rsidP="00A9637B">
            <w:pPr>
              <w:keepLines/>
              <w:jc w:val="center"/>
            </w:pPr>
            <w:r w:rsidRPr="008946D6">
              <w:t>№ п/п</w:t>
            </w:r>
          </w:p>
        </w:tc>
        <w:tc>
          <w:tcPr>
            <w:tcW w:w="1260" w:type="pct"/>
          </w:tcPr>
          <w:p w14:paraId="3B5AA17A" w14:textId="77777777" w:rsidR="00A9637B" w:rsidRPr="008946D6" w:rsidRDefault="00A9637B" w:rsidP="00A9637B">
            <w:pPr>
              <w:keepLines/>
              <w:jc w:val="center"/>
            </w:pPr>
            <w:r w:rsidRPr="008946D6">
              <w:t>Наименование товара, работ, услуг</w:t>
            </w:r>
          </w:p>
        </w:tc>
        <w:tc>
          <w:tcPr>
            <w:tcW w:w="1887" w:type="pct"/>
          </w:tcPr>
          <w:p w14:paraId="1EF194F9" w14:textId="77777777" w:rsidR="00A9637B" w:rsidRPr="008946D6" w:rsidRDefault="00A9637B" w:rsidP="00A9637B">
            <w:pPr>
              <w:keepLines/>
              <w:jc w:val="center"/>
            </w:pPr>
            <w:r w:rsidRPr="008946D6">
              <w:t>Описание объекта закупки</w:t>
            </w:r>
          </w:p>
        </w:tc>
        <w:tc>
          <w:tcPr>
            <w:tcW w:w="340" w:type="pct"/>
          </w:tcPr>
          <w:p w14:paraId="34ECCB28" w14:textId="77777777" w:rsidR="00A9637B" w:rsidRPr="008946D6" w:rsidRDefault="00A9637B" w:rsidP="00A9637B">
            <w:pPr>
              <w:keepLines/>
              <w:jc w:val="center"/>
            </w:pPr>
            <w:r w:rsidRPr="008946D6">
              <w:t>Кол-во (объем)</w:t>
            </w:r>
          </w:p>
        </w:tc>
        <w:tc>
          <w:tcPr>
            <w:tcW w:w="284" w:type="pct"/>
          </w:tcPr>
          <w:p w14:paraId="7B3A87EF" w14:textId="77777777" w:rsidR="00A9637B" w:rsidRPr="008946D6" w:rsidRDefault="00A9637B" w:rsidP="00A9637B">
            <w:pPr>
              <w:keepLines/>
              <w:jc w:val="center"/>
            </w:pPr>
            <w:r w:rsidRPr="008946D6">
              <w:t>Ед. изм.</w:t>
            </w:r>
          </w:p>
        </w:tc>
        <w:tc>
          <w:tcPr>
            <w:tcW w:w="449" w:type="pct"/>
          </w:tcPr>
          <w:p w14:paraId="0F7DC3D4" w14:textId="77777777" w:rsidR="00A9637B" w:rsidRPr="008946D6" w:rsidRDefault="00A9637B" w:rsidP="00A9637B">
            <w:pPr>
              <w:keepLines/>
              <w:jc w:val="center"/>
            </w:pPr>
            <w:r w:rsidRPr="008946D6">
              <w:t>Цена за ед. изм.</w:t>
            </w:r>
            <w:r w:rsidRPr="008946D6">
              <w:rPr>
                <w:rStyle w:val="affff6"/>
              </w:rPr>
              <w:footnoteReference w:id="1"/>
            </w:r>
            <w:r w:rsidRPr="008946D6">
              <w:t>, руб.</w:t>
            </w:r>
          </w:p>
        </w:tc>
        <w:tc>
          <w:tcPr>
            <w:tcW w:w="554" w:type="pct"/>
          </w:tcPr>
          <w:p w14:paraId="66CE53FC" w14:textId="77777777" w:rsidR="00A9637B" w:rsidRPr="008946D6" w:rsidRDefault="00A9637B" w:rsidP="00A9637B">
            <w:pPr>
              <w:keepLines/>
              <w:jc w:val="center"/>
            </w:pPr>
            <w:r w:rsidRPr="008946D6">
              <w:t>Цена по позиции</w:t>
            </w:r>
            <w:r w:rsidRPr="008946D6">
              <w:rPr>
                <w:rStyle w:val="affff6"/>
              </w:rPr>
              <w:footnoteReference w:id="2"/>
            </w:r>
            <w:r w:rsidRPr="008946D6">
              <w:t>, руб.</w:t>
            </w:r>
          </w:p>
        </w:tc>
      </w:tr>
      <w:tr w:rsidR="00A9637B" w:rsidRPr="008946D6" w14:paraId="3528ED39" w14:textId="77777777" w:rsidTr="00A9637B">
        <w:trPr>
          <w:trHeight w:val="1221"/>
        </w:trPr>
        <w:tc>
          <w:tcPr>
            <w:tcW w:w="226" w:type="pct"/>
          </w:tcPr>
          <w:p w14:paraId="7C03CE3D" w14:textId="77777777" w:rsidR="00A9637B" w:rsidRPr="008946D6" w:rsidRDefault="00A9637B" w:rsidP="00A9637B">
            <w:pPr>
              <w:keepLines/>
              <w:jc w:val="center"/>
            </w:pPr>
            <w:r w:rsidRPr="008946D6">
              <w:t>1</w:t>
            </w:r>
          </w:p>
        </w:tc>
        <w:tc>
          <w:tcPr>
            <w:tcW w:w="1260" w:type="pct"/>
          </w:tcPr>
          <w:p w14:paraId="63E234D1" w14:textId="77777777" w:rsidR="00A9637B" w:rsidRPr="008946D6" w:rsidRDefault="00A9637B" w:rsidP="00A9637B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46D6">
              <w:rPr>
                <w:rFonts w:ascii="Times New Roman CYR" w:hAnsi="Times New Roman CYR" w:cs="Times New Roman CYR"/>
                <w:sz w:val="22"/>
                <w:szCs w:val="22"/>
              </w:rPr>
              <w:t>Анальный тампон (средство ухода при недержании кала)</w:t>
            </w:r>
          </w:p>
        </w:tc>
        <w:tc>
          <w:tcPr>
            <w:tcW w:w="1887" w:type="pct"/>
          </w:tcPr>
          <w:p w14:paraId="78111C20" w14:textId="4658ABE7" w:rsidR="00A9637B" w:rsidRPr="008946D6" w:rsidRDefault="00A9637B" w:rsidP="00A9637B">
            <w:pPr>
              <w:keepNext/>
              <w:keepLines/>
              <w:ind w:firstLine="387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946D6">
              <w:rPr>
                <w:rFonts w:eastAsiaTheme="minorHAnsi"/>
                <w:sz w:val="23"/>
                <w:szCs w:val="23"/>
                <w:lang w:eastAsia="en-US"/>
              </w:rPr>
              <w:t>Анальный тампон должен быть изготовлен из полиуретана и покрыт растворимой пленкой. Средство ухода при нарушении дефекации. Используется взрослыми и детьми с 5 лет. Должен иметь не менее 2 размеров: не более 37 мм, не более 45 мм. Каждый тампон должен находиться в индивидуальной упаковке</w:t>
            </w:r>
            <w:r w:rsidR="009766E6"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40" w:type="pct"/>
          </w:tcPr>
          <w:p w14:paraId="4370EE89" w14:textId="44F39B77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  <w:r w:rsidRPr="008946D6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8946D6">
              <w:rPr>
                <w:sz w:val="22"/>
                <w:szCs w:val="22"/>
              </w:rPr>
              <w:t>560</w:t>
            </w:r>
          </w:p>
        </w:tc>
        <w:tc>
          <w:tcPr>
            <w:tcW w:w="284" w:type="pct"/>
          </w:tcPr>
          <w:p w14:paraId="5E7BE1CC" w14:textId="77777777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  <w:r w:rsidRPr="008946D6">
              <w:rPr>
                <w:sz w:val="22"/>
                <w:szCs w:val="22"/>
              </w:rPr>
              <w:t>Шт.</w:t>
            </w:r>
          </w:p>
        </w:tc>
        <w:tc>
          <w:tcPr>
            <w:tcW w:w="449" w:type="pct"/>
          </w:tcPr>
          <w:p w14:paraId="51923BC1" w14:textId="77777777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254,60</w:t>
            </w:r>
          </w:p>
        </w:tc>
        <w:tc>
          <w:tcPr>
            <w:tcW w:w="554" w:type="pct"/>
          </w:tcPr>
          <w:p w14:paraId="720B437C" w14:textId="77777777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8 798 976,00</w:t>
            </w:r>
          </w:p>
        </w:tc>
      </w:tr>
      <w:tr w:rsidR="00A9637B" w:rsidRPr="00984133" w14:paraId="1443A558" w14:textId="77777777" w:rsidTr="00A9637B">
        <w:trPr>
          <w:trHeight w:val="232"/>
        </w:trPr>
        <w:tc>
          <w:tcPr>
            <w:tcW w:w="1486" w:type="pct"/>
            <w:gridSpan w:val="2"/>
          </w:tcPr>
          <w:p w14:paraId="7E21833D" w14:textId="77777777" w:rsidR="00A9637B" w:rsidRPr="008946D6" w:rsidRDefault="00A9637B" w:rsidP="00A9637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7" w:type="pct"/>
          </w:tcPr>
          <w:p w14:paraId="66B4ABB3" w14:textId="77777777" w:rsidR="00A9637B" w:rsidRPr="008946D6" w:rsidRDefault="00A9637B" w:rsidP="00A9637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</w:tcPr>
          <w:p w14:paraId="3C2BEBA3" w14:textId="50A00BA1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  <w:r w:rsidRPr="008946D6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 </w:t>
            </w:r>
            <w:r w:rsidRPr="008946D6">
              <w:rPr>
                <w:sz w:val="22"/>
                <w:szCs w:val="22"/>
              </w:rPr>
              <w:t>560</w:t>
            </w:r>
          </w:p>
        </w:tc>
        <w:tc>
          <w:tcPr>
            <w:tcW w:w="284" w:type="pct"/>
          </w:tcPr>
          <w:p w14:paraId="7BFB9E7C" w14:textId="77777777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14:paraId="7EFBE5D1" w14:textId="77777777" w:rsidR="00A9637B" w:rsidRPr="008946D6" w:rsidRDefault="00A9637B" w:rsidP="00A9637B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14:paraId="20AC7CFC" w14:textId="77777777" w:rsidR="00A9637B" w:rsidRPr="001668AF" w:rsidRDefault="00A9637B" w:rsidP="00A9637B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8946D6">
              <w:rPr>
                <w:b/>
                <w:sz w:val="22"/>
                <w:szCs w:val="22"/>
              </w:rPr>
              <w:t>8 798 976,00</w:t>
            </w:r>
          </w:p>
        </w:tc>
      </w:tr>
    </w:tbl>
    <w:p w14:paraId="66CA2A1F" w14:textId="77777777" w:rsidR="00A9637B" w:rsidRPr="0015445B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b/>
          <w:sz w:val="23"/>
          <w:szCs w:val="23"/>
        </w:rPr>
      </w:pPr>
      <w:r w:rsidRPr="0015445B">
        <w:rPr>
          <w:b/>
          <w:sz w:val="23"/>
          <w:szCs w:val="23"/>
        </w:rPr>
        <w:t>Сроки поставки товара или завершения работ, либо график оказания услуг</w:t>
      </w:r>
      <w:r>
        <w:rPr>
          <w:b/>
          <w:sz w:val="23"/>
          <w:szCs w:val="23"/>
        </w:rPr>
        <w:t>:</w:t>
      </w:r>
    </w:p>
    <w:p w14:paraId="74BEE1D7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До 20.01.2023 г. предоставить на склад Поставщика, расположенный на территории Краснодарского края, 50% от общего количества Товара. До 15.03.2023 г. на складе Поставщика, расположенном на территории Краснодарского края, должно быть 100% от общего количества Товара. </w:t>
      </w:r>
    </w:p>
    <w:p w14:paraId="59EAFB9A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26C31E96" w14:textId="77777777" w:rsidR="00A9637B" w:rsidRPr="0015445B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b/>
          <w:sz w:val="23"/>
          <w:szCs w:val="23"/>
        </w:rPr>
      </w:pPr>
      <w:r w:rsidRPr="0015445B">
        <w:rPr>
          <w:b/>
          <w:sz w:val="23"/>
          <w:szCs w:val="23"/>
        </w:rPr>
        <w:t xml:space="preserve">Место поставки товара, выполнения работы или оказания услуг </w:t>
      </w:r>
    </w:p>
    <w:p w14:paraId="26791997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>Краснодарский край:</w:t>
      </w:r>
    </w:p>
    <w:p w14:paraId="0ED77912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B4C5864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3AE7DEA7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 xml:space="preserve"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</w:t>
      </w:r>
      <w:r w:rsidRPr="009A6C91">
        <w:rPr>
          <w:sz w:val="23"/>
          <w:szCs w:val="23"/>
        </w:rPr>
        <w:lastRenderedPageBreak/>
        <w:t>по выбору Поставщика.</w:t>
      </w:r>
    </w:p>
    <w:p w14:paraId="6C557CEA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26A60B74" w14:textId="77777777" w:rsidR="00A9637B" w:rsidRPr="009A6C91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4B123117" w14:textId="77777777" w:rsidR="00A9637B" w:rsidRDefault="00A9637B" w:rsidP="00A9637B">
      <w:pPr>
        <w:widowControl w:val="0"/>
        <w:tabs>
          <w:tab w:val="left" w:pos="3828"/>
          <w:tab w:val="center" w:pos="5244"/>
        </w:tabs>
        <w:ind w:firstLine="709"/>
        <w:jc w:val="both"/>
        <w:rPr>
          <w:sz w:val="23"/>
          <w:szCs w:val="23"/>
        </w:rPr>
      </w:pPr>
      <w:r w:rsidRPr="009A6C91">
        <w:rPr>
          <w:sz w:val="23"/>
          <w:szCs w:val="23"/>
        </w:rPr>
        <w:t>Соответствие ГОСТ ISO 10993-1-2021, ГОСТ ISO 10993-5-2011, ГОСТ ISO 109</w:t>
      </w:r>
      <w:r>
        <w:rPr>
          <w:sz w:val="23"/>
          <w:szCs w:val="23"/>
        </w:rPr>
        <w:t xml:space="preserve">93-10-2011, ГОСТ Р 52770-2016, </w:t>
      </w:r>
      <w:r w:rsidRPr="009A6C91">
        <w:rPr>
          <w:sz w:val="23"/>
          <w:szCs w:val="23"/>
        </w:rPr>
        <w:t>ГОСТ Р 51632-2021, ГОСТ Р 58235-2018</w:t>
      </w:r>
    </w:p>
    <w:p w14:paraId="0A25BF09" w14:textId="77777777" w:rsidR="00A55A1A" w:rsidRDefault="00A55A1A" w:rsidP="00BF5239">
      <w:pPr>
        <w:keepLines/>
        <w:widowControl w:val="0"/>
        <w:jc w:val="center"/>
        <w:rPr>
          <w:b/>
          <w:szCs w:val="24"/>
        </w:rPr>
      </w:pPr>
    </w:p>
    <w:sectPr w:rsidR="00A55A1A" w:rsidSect="00A9637B">
      <w:pgSz w:w="16838" w:h="11906" w:orient="landscape"/>
      <w:pgMar w:top="568" w:right="678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22AD3A0" w14:textId="77777777" w:rsidR="00A9637B" w:rsidRDefault="00A9637B" w:rsidP="00A9637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40054C82" w14:textId="77777777" w:rsidR="00A9637B" w:rsidRDefault="00A9637B" w:rsidP="00A9637B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0293"/>
    <w:rsid w:val="000E5FD1"/>
    <w:rsid w:val="000E7E2B"/>
    <w:rsid w:val="000F20C4"/>
    <w:rsid w:val="000F43FB"/>
    <w:rsid w:val="0013772F"/>
    <w:rsid w:val="001752AD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33913"/>
    <w:rsid w:val="002454A4"/>
    <w:rsid w:val="0024676B"/>
    <w:rsid w:val="00262F2D"/>
    <w:rsid w:val="00292D62"/>
    <w:rsid w:val="002A67DF"/>
    <w:rsid w:val="002C1736"/>
    <w:rsid w:val="002D7B85"/>
    <w:rsid w:val="002E1EDD"/>
    <w:rsid w:val="002E66DA"/>
    <w:rsid w:val="002F2C66"/>
    <w:rsid w:val="00313DD2"/>
    <w:rsid w:val="0032718C"/>
    <w:rsid w:val="0032740B"/>
    <w:rsid w:val="00343AC6"/>
    <w:rsid w:val="00353467"/>
    <w:rsid w:val="003971BD"/>
    <w:rsid w:val="003D052C"/>
    <w:rsid w:val="003D3FBB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D5DF5"/>
    <w:rsid w:val="004E4016"/>
    <w:rsid w:val="004F1680"/>
    <w:rsid w:val="00503FAF"/>
    <w:rsid w:val="00512B2B"/>
    <w:rsid w:val="00517083"/>
    <w:rsid w:val="005206B0"/>
    <w:rsid w:val="005223B7"/>
    <w:rsid w:val="005235DC"/>
    <w:rsid w:val="0052416F"/>
    <w:rsid w:val="005245F0"/>
    <w:rsid w:val="00530D29"/>
    <w:rsid w:val="00535C59"/>
    <w:rsid w:val="005428CF"/>
    <w:rsid w:val="00544AA4"/>
    <w:rsid w:val="00551B7A"/>
    <w:rsid w:val="005554DB"/>
    <w:rsid w:val="00573C65"/>
    <w:rsid w:val="00576427"/>
    <w:rsid w:val="0058778B"/>
    <w:rsid w:val="005B3EF0"/>
    <w:rsid w:val="005C1ADB"/>
    <w:rsid w:val="005C4935"/>
    <w:rsid w:val="005C610F"/>
    <w:rsid w:val="005E2968"/>
    <w:rsid w:val="005E5EAB"/>
    <w:rsid w:val="005E781C"/>
    <w:rsid w:val="005F734A"/>
    <w:rsid w:val="005F7457"/>
    <w:rsid w:val="006115B5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C6F16"/>
    <w:rsid w:val="008E07C7"/>
    <w:rsid w:val="008E54EF"/>
    <w:rsid w:val="008F320D"/>
    <w:rsid w:val="008F3E8F"/>
    <w:rsid w:val="008F7EE2"/>
    <w:rsid w:val="00901437"/>
    <w:rsid w:val="00906E1B"/>
    <w:rsid w:val="0093322E"/>
    <w:rsid w:val="00947D23"/>
    <w:rsid w:val="00954674"/>
    <w:rsid w:val="00954D81"/>
    <w:rsid w:val="009619DB"/>
    <w:rsid w:val="00963739"/>
    <w:rsid w:val="00970302"/>
    <w:rsid w:val="009766E6"/>
    <w:rsid w:val="009774F1"/>
    <w:rsid w:val="00990953"/>
    <w:rsid w:val="009C15D2"/>
    <w:rsid w:val="009C31D4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55A1A"/>
    <w:rsid w:val="00A605AB"/>
    <w:rsid w:val="00A9637B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23CB"/>
    <w:rsid w:val="00C67BED"/>
    <w:rsid w:val="00CA2E18"/>
    <w:rsid w:val="00CD005F"/>
    <w:rsid w:val="00CE0D8D"/>
    <w:rsid w:val="00CF3C85"/>
    <w:rsid w:val="00D1519D"/>
    <w:rsid w:val="00D26507"/>
    <w:rsid w:val="00D33135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9C15D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CD5F-818C-4C1C-B78F-4B5F7D3E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Лысова Нелли Владимировна</cp:lastModifiedBy>
  <cp:revision>219</cp:revision>
  <dcterms:created xsi:type="dcterms:W3CDTF">2021-12-29T15:28:00Z</dcterms:created>
  <dcterms:modified xsi:type="dcterms:W3CDTF">2022-12-06T12:23:00Z</dcterms:modified>
</cp:coreProperties>
</file>