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2BAD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D205581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41C89819" w14:textId="62E7A3C2" w:rsidR="00C93858" w:rsidRPr="00843933" w:rsidRDefault="00BB40D6" w:rsidP="00843933">
      <w:pPr>
        <w:widowControl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872FA3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12F44F3A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1. Наименование объекта закупки</w:t>
      </w: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поставка </w:t>
      </w:r>
      <w:r w:rsidRPr="00872F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технических средств реабилитации - поручней (перил) для самоподнимания в 2024 году</w:t>
      </w: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</w:t>
      </w:r>
    </w:p>
    <w:p w14:paraId="41902FC0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2. Место поставки товар</w:t>
      </w: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а: города и районы юга Тюменской области. Способ получения Товара определяется по выбору Получателя: </w:t>
      </w:r>
    </w:p>
    <w:p w14:paraId="53849DC2" w14:textId="77777777" w:rsidR="00872FA3" w:rsidRPr="00872FA3" w:rsidRDefault="00872FA3" w:rsidP="00872FA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- адресная доставка по месту жительства Получателя;</w:t>
      </w:r>
    </w:p>
    <w:p w14:paraId="21A5007B" w14:textId="77777777" w:rsidR="00872FA3" w:rsidRPr="00872FA3" w:rsidRDefault="00872FA3" w:rsidP="00872FA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- по месту нахождения пунктов выдачи Товара.</w:t>
      </w:r>
    </w:p>
    <w:p w14:paraId="521042D4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3. Срок поставки товара</w:t>
      </w: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с даты получения от Заказчика реестра получателей Товара </w:t>
      </w: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до 31 июля 2024 года.</w:t>
      </w:r>
    </w:p>
    <w:p w14:paraId="54E0982E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473AFC65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3CF186CF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4. Количество поставляемых товаров</w:t>
      </w: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1342 штуки.</w:t>
      </w:r>
    </w:p>
    <w:p w14:paraId="18CD7E0E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5. Условия поставки товара</w:t>
      </w:r>
      <w:r w:rsidRPr="00872F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товар поставляется гражданам льготной категории, проживающим на территории юга Тюменской области.</w:t>
      </w:r>
    </w:p>
    <w:p w14:paraId="1E69A42C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Способ поставки Товара определяется по выбору Получателя: </w:t>
      </w:r>
    </w:p>
    <w:p w14:paraId="55CBF197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- адресная доставка по месту жительства Получателя; </w:t>
      </w:r>
    </w:p>
    <w:p w14:paraId="0C00243F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- по месту нахождения пунктов выдачи Товара. </w:t>
      </w:r>
    </w:p>
    <w:p w14:paraId="7C7B380F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Поставщик согласовывает с Получателем способ, место и время поставки Товара не позднее, чем за 1 календарный день.</w:t>
      </w:r>
    </w:p>
    <w:p w14:paraId="1E2299FA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Поставка по месту жительства Получателя производится по адресу, указанному в Реестре Получателей.</w:t>
      </w:r>
    </w:p>
    <w:p w14:paraId="3079CF7B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14:paraId="4C197C59" w14:textId="77777777" w:rsidR="00872FA3" w:rsidRPr="00872FA3" w:rsidRDefault="00872FA3" w:rsidP="00D248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08C433EF" w14:textId="77777777" w:rsidR="00872FA3" w:rsidRPr="00872FA3" w:rsidRDefault="00872FA3" w:rsidP="0087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Обеспечение инвалидов поручнями (перилами) для самоподнимания должно включать в себя доставку, выдачу гражданам с учетом индивидуального подбора, введение в эксплуатацию, обучение пользованию изделием, а также их гарантийное и постгарантийное обслуживание.</w:t>
      </w:r>
    </w:p>
    <w:p w14:paraId="6A0903E1" w14:textId="77777777" w:rsidR="00872FA3" w:rsidRPr="00872FA3" w:rsidRDefault="00872FA3" w:rsidP="00872F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72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6. Гарантийные требования: </w:t>
      </w: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14:paraId="76E6C772" w14:textId="77777777" w:rsidR="00872FA3" w:rsidRPr="00872FA3" w:rsidRDefault="00872FA3" w:rsidP="00872F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0E7E5229" w14:textId="77777777" w:rsidR="00872FA3" w:rsidRPr="00872FA3" w:rsidRDefault="00872FA3" w:rsidP="00872FA3">
      <w:pPr>
        <w:widowControl w:val="0"/>
        <w:tabs>
          <w:tab w:val="left" w:pos="709"/>
          <w:tab w:val="left" w:leader="underscore" w:pos="6552"/>
          <w:tab w:val="left" w:pos="6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гарантийного ремонта Товара </w:t>
      </w:r>
      <w:r w:rsidRPr="00872F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производится в сроки, согласованные с Получателем, но </w:t>
      </w:r>
      <w:r w:rsidRPr="00872FA3">
        <w:rPr>
          <w:rFonts w:ascii="Times New Roman" w:eastAsia="Calibri" w:hAnsi="Times New Roman" w:cs="Times New Roman"/>
          <w:sz w:val="26"/>
          <w:szCs w:val="26"/>
        </w:rPr>
        <w:t>не должен превышать 20 (Двадцати) рабочих дней</w:t>
      </w: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обращения Получателя (Заказчика).  </w:t>
      </w:r>
    </w:p>
    <w:p w14:paraId="1F22982F" w14:textId="77777777" w:rsidR="00872FA3" w:rsidRPr="00872FA3" w:rsidRDefault="00872FA3" w:rsidP="00872FA3">
      <w:pPr>
        <w:tabs>
          <w:tab w:val="left" w:leader="underscore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0D34F9C6" w14:textId="77777777" w:rsidR="00872FA3" w:rsidRPr="00872FA3" w:rsidRDefault="00872FA3" w:rsidP="00872F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872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7. Требования к качеству, техническим, функциональным характеристикам: </w:t>
      </w: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поручни должны соответствовать требованиям стандартов ГОСТ Р 50444-2020 «Приборы, аппараты и оборудование медицинские. Общие технические условия».</w:t>
      </w:r>
    </w:p>
    <w:p w14:paraId="445EEB55" w14:textId="77777777" w:rsidR="00872FA3" w:rsidRPr="00872FA3" w:rsidRDefault="00872FA3" w:rsidP="0087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</w:t>
      </w:r>
    </w:p>
    <w:p w14:paraId="087703E2" w14:textId="77777777" w:rsidR="00872FA3" w:rsidRPr="00872FA3" w:rsidRDefault="00872FA3" w:rsidP="00872F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</w:rPr>
      </w:pPr>
      <w:r w:rsidRPr="00872FA3">
        <w:rPr>
          <w:rFonts w:ascii="Times New Roman" w:eastAsia="Calibri" w:hAnsi="Times New Roman" w:cs="Times New Roman"/>
          <w:sz w:val="26"/>
          <w:szCs w:val="26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№1416 «Об утверждении правил государственной регистрации медицинских изделий».</w:t>
      </w:r>
    </w:p>
    <w:p w14:paraId="58DCAD12" w14:textId="77777777" w:rsidR="00872FA3" w:rsidRPr="00872FA3" w:rsidRDefault="00872FA3" w:rsidP="0087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Требования к комплектности, маркировке, упаковке ТСР: </w:t>
      </w:r>
      <w:r w:rsidRPr="00872FA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упаковка ТСР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</w:t>
      </w:r>
      <w:r w:rsidRPr="00872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BBE199" w14:textId="77777777" w:rsidR="009307FE" w:rsidRPr="009307FE" w:rsidRDefault="009307FE" w:rsidP="009307FE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CA817F" w14:textId="77777777" w:rsidR="009307FE" w:rsidRPr="00872FA3" w:rsidRDefault="009307FE" w:rsidP="009307FE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72FA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Спецификация</w:t>
      </w:r>
    </w:p>
    <w:tbl>
      <w:tblPr>
        <w:tblpPr w:leftFromText="180" w:rightFromText="180" w:vertAnchor="text" w:horzAnchor="margin" w:tblpY="51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9"/>
        <w:gridCol w:w="1843"/>
        <w:gridCol w:w="4016"/>
        <w:gridCol w:w="993"/>
      </w:tblGrid>
      <w:tr w:rsidR="009307FE" w:rsidRPr="00917D0C" w14:paraId="0A070645" w14:textId="77777777" w:rsidTr="00872FA3">
        <w:trPr>
          <w:trHeight w:val="1415"/>
        </w:trPr>
        <w:tc>
          <w:tcPr>
            <w:tcW w:w="562" w:type="dxa"/>
          </w:tcPr>
          <w:p w14:paraId="31D6D9F3" w14:textId="77777777" w:rsidR="009307FE" w:rsidRPr="00917D0C" w:rsidRDefault="009307FE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17D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079" w:type="dxa"/>
          </w:tcPr>
          <w:p w14:paraId="1A741FF0" w14:textId="77777777" w:rsidR="009307FE" w:rsidRPr="00917D0C" w:rsidRDefault="009307FE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/>
                <w:lang w:eastAsia="ar-SA"/>
              </w:rPr>
              <w:t>ОКПД 2/ Код КТРУ/КОЗ</w:t>
            </w:r>
          </w:p>
        </w:tc>
        <w:tc>
          <w:tcPr>
            <w:tcW w:w="1843" w:type="dxa"/>
          </w:tcPr>
          <w:p w14:paraId="73F9F9CC" w14:textId="77777777" w:rsidR="009307FE" w:rsidRPr="00917D0C" w:rsidRDefault="009307FE" w:rsidP="00917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7D0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и номер ТСР в соответствии приказом Минтруда России от 13.02.2018         </w:t>
            </w:r>
          </w:p>
          <w:p w14:paraId="57F10F7A" w14:textId="77777777" w:rsidR="009307FE" w:rsidRPr="00917D0C" w:rsidRDefault="009307FE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/>
                <w:lang w:eastAsia="ar-SA"/>
              </w:rPr>
              <w:t>N 86н</w:t>
            </w:r>
          </w:p>
        </w:tc>
        <w:tc>
          <w:tcPr>
            <w:tcW w:w="4016" w:type="dxa"/>
          </w:tcPr>
          <w:p w14:paraId="55EBABA3" w14:textId="77777777" w:rsidR="009307FE" w:rsidRPr="00917D0C" w:rsidRDefault="009307FE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Описание функциональных и качественных характеристик</w:t>
            </w:r>
          </w:p>
        </w:tc>
        <w:tc>
          <w:tcPr>
            <w:tcW w:w="993" w:type="dxa"/>
          </w:tcPr>
          <w:p w14:paraId="4D2470C5" w14:textId="77777777" w:rsidR="009307FE" w:rsidRPr="00917D0C" w:rsidRDefault="009307FE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17D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Количество, шт.</w:t>
            </w:r>
          </w:p>
        </w:tc>
      </w:tr>
      <w:tr w:rsidR="009307FE" w:rsidRPr="00917D0C" w14:paraId="72D88595" w14:textId="77777777" w:rsidTr="00872FA3">
        <w:trPr>
          <w:trHeight w:val="557"/>
        </w:trPr>
        <w:tc>
          <w:tcPr>
            <w:tcW w:w="562" w:type="dxa"/>
          </w:tcPr>
          <w:p w14:paraId="4A882A3B" w14:textId="2CECE500" w:rsidR="009307FE" w:rsidRPr="00917D0C" w:rsidRDefault="00872FA3" w:rsidP="00917D0C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17D0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079" w:type="dxa"/>
          </w:tcPr>
          <w:p w14:paraId="64C8F6DE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ОКПД 2</w:t>
            </w:r>
          </w:p>
          <w:p w14:paraId="0CB38FE6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32.50.22.129</w:t>
            </w:r>
          </w:p>
          <w:p w14:paraId="3529B5B3" w14:textId="7988A7B3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Приспособления ортопедические прочие</w:t>
            </w:r>
          </w:p>
          <w:p w14:paraId="1C2C7690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CD2051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КОЗ 01.28.06.11.01</w:t>
            </w:r>
          </w:p>
          <w:p w14:paraId="085DB180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6F2889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КТРУ 32.50.22.129-00002085- Поручень</w:t>
            </w:r>
          </w:p>
        </w:tc>
        <w:tc>
          <w:tcPr>
            <w:tcW w:w="1843" w:type="dxa"/>
          </w:tcPr>
          <w:p w14:paraId="7C72C99C" w14:textId="77777777" w:rsidR="009307FE" w:rsidRPr="00917D0C" w:rsidRDefault="009307FE" w:rsidP="00917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Поручни (перила) для самоподнимания угловые</w:t>
            </w:r>
          </w:p>
          <w:p w14:paraId="5AAD6E91" w14:textId="77777777" w:rsidR="009307FE" w:rsidRPr="00917D0C" w:rsidRDefault="009307FE" w:rsidP="00917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A77851F" w14:textId="77777777" w:rsidR="009307FE" w:rsidRPr="00917D0C" w:rsidRDefault="009307FE" w:rsidP="00917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6-11-01</w:t>
            </w:r>
          </w:p>
        </w:tc>
        <w:tc>
          <w:tcPr>
            <w:tcW w:w="4016" w:type="dxa"/>
          </w:tcPr>
          <w:p w14:paraId="7710AB3E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>Поручни для самоподнимания угловые должны быть изготовлены из стали с защитным покрытием от коррозии. Покрытие поручней должно быть ровное, без пузырей и отслаиваний.</w:t>
            </w:r>
          </w:p>
          <w:p w14:paraId="5586689A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 xml:space="preserve">Поручни должны иметь шероховатую поверхность для предотвращения </w:t>
            </w: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скольжения, защищены полимерным покрытием, созданным с помощью порошкового напыления, устойчивы к дезинфицирующим растворам.</w:t>
            </w:r>
          </w:p>
          <w:p w14:paraId="2067B82F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>Наличие приспособлений для крепления.</w:t>
            </w:r>
          </w:p>
          <w:p w14:paraId="4611AD8E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>Поручень должен быть круглого сечения диаметром не менее 30 мм и не более 50 мм.</w:t>
            </w:r>
          </w:p>
          <w:p w14:paraId="2F3BE931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нагрузка на поручень не менее 100 кг.</w:t>
            </w:r>
          </w:p>
          <w:p w14:paraId="286DD704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 xml:space="preserve">Угол изгиба не менее 90 градусов не более 120 градусов. </w:t>
            </w:r>
          </w:p>
          <w:p w14:paraId="18DE829B" w14:textId="77777777" w:rsidR="00917D0C" w:rsidRPr="00917D0C" w:rsidRDefault="00917D0C" w:rsidP="009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>В комплект должны входить поручень, инструкция по эксплуатации на русском языке, аксессуары для крепления поручня в количестве, обеспечивающем</w:t>
            </w:r>
          </w:p>
          <w:p w14:paraId="2995D4E7" w14:textId="2B453918" w:rsidR="009307FE" w:rsidRPr="00917D0C" w:rsidRDefault="00917D0C" w:rsidP="00917D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Times New Roman" w:hAnsi="Times New Roman" w:cs="Times New Roman"/>
                <w:lang w:eastAsia="ru-RU"/>
              </w:rPr>
              <w:t>функционирование ТСР.</w:t>
            </w:r>
          </w:p>
        </w:tc>
        <w:tc>
          <w:tcPr>
            <w:tcW w:w="993" w:type="dxa"/>
          </w:tcPr>
          <w:p w14:paraId="74155E88" w14:textId="7B00BB6E" w:rsidR="009307FE" w:rsidRPr="00917D0C" w:rsidRDefault="00917D0C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</w:rPr>
            </w:pPr>
            <w:r w:rsidRPr="00917D0C">
              <w:rPr>
                <w:rFonts w:ascii="Times New Roman" w:eastAsia="Calibri" w:hAnsi="Times New Roman" w:cs="Times New Roman"/>
                <w:spacing w:val="-7"/>
              </w:rPr>
              <w:lastRenderedPageBreak/>
              <w:t>446</w:t>
            </w:r>
          </w:p>
        </w:tc>
      </w:tr>
      <w:tr w:rsidR="009307FE" w:rsidRPr="00917D0C" w14:paraId="040C6A74" w14:textId="77777777" w:rsidTr="00872FA3">
        <w:trPr>
          <w:trHeight w:val="2967"/>
        </w:trPr>
        <w:tc>
          <w:tcPr>
            <w:tcW w:w="562" w:type="dxa"/>
          </w:tcPr>
          <w:p w14:paraId="7789A0D5" w14:textId="0B08B174" w:rsidR="009307FE" w:rsidRPr="00917D0C" w:rsidRDefault="00872FA3" w:rsidP="00917D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17D0C"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079" w:type="dxa"/>
          </w:tcPr>
          <w:p w14:paraId="75EC0762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ОКПД 2</w:t>
            </w:r>
          </w:p>
          <w:p w14:paraId="7AE42C1D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32.50.22.129</w:t>
            </w:r>
          </w:p>
          <w:p w14:paraId="4A3C9BFE" w14:textId="491F5E7F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Приспособления ортопедические прочие</w:t>
            </w:r>
          </w:p>
          <w:p w14:paraId="123933A5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77F08A6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КОЗ</w:t>
            </w:r>
          </w:p>
          <w:p w14:paraId="1F7B9BA1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01.28.06.11.02</w:t>
            </w:r>
          </w:p>
          <w:p w14:paraId="640E225D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493071" w14:textId="77777777" w:rsidR="009307FE" w:rsidRPr="00917D0C" w:rsidRDefault="009307FE" w:rsidP="00917D0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D0C">
              <w:rPr>
                <w:rFonts w:ascii="Times New Roman" w:eastAsia="Calibri" w:hAnsi="Times New Roman" w:cs="Times New Roman"/>
              </w:rPr>
              <w:t>КТРУ 32.50.22.129-00002085- Поручень</w:t>
            </w:r>
          </w:p>
        </w:tc>
        <w:tc>
          <w:tcPr>
            <w:tcW w:w="1843" w:type="dxa"/>
          </w:tcPr>
          <w:p w14:paraId="4BD40CAF" w14:textId="77777777" w:rsidR="009307FE" w:rsidRPr="00917D0C" w:rsidRDefault="009307FE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Поручни (перила) для самоподнимания прямые (линейные)</w:t>
            </w:r>
          </w:p>
          <w:p w14:paraId="20F760CE" w14:textId="77777777" w:rsidR="009307FE" w:rsidRPr="00917D0C" w:rsidRDefault="009307FE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D498066" w14:textId="77777777" w:rsidR="009307FE" w:rsidRPr="00917D0C" w:rsidRDefault="009307FE" w:rsidP="00917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6-11-02</w:t>
            </w:r>
          </w:p>
          <w:p w14:paraId="17CFA06D" w14:textId="77777777" w:rsidR="009307FE" w:rsidRPr="00917D0C" w:rsidRDefault="009307FE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6" w:type="dxa"/>
          </w:tcPr>
          <w:p w14:paraId="6E3405B0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Поручни (перила) для самоподнимания прямые (линейные) должны быть изготовлены из стали с защитным покрытием от коррозии. Покрытие поручней должно быть ровное, без пузырей и отслаиваний.</w:t>
            </w:r>
          </w:p>
          <w:p w14:paraId="5CCB333D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Поручни должны иметь шероховатую поверхность для предотвращения скольжения, защищены полимерным покрытием, созданным с помощью порошкового напыления, устойчивы к дезинфицирующим растворам.</w:t>
            </w:r>
          </w:p>
          <w:p w14:paraId="7A798033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приспособлений для крепления.</w:t>
            </w:r>
          </w:p>
          <w:p w14:paraId="22382AF3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Поручень должен быть круглого сечения диаметром не менее 30 мм и не более 50 мм.</w:t>
            </w:r>
          </w:p>
          <w:p w14:paraId="5FD48105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Длина поручня должна быть не менее 300 мм не более 1200 мм (в зависимости от потребности Получателя) </w:t>
            </w:r>
          </w:p>
          <w:p w14:paraId="7666875D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Максимально допустимая нагрузка на поручень должны быть не менее 100 кг. </w:t>
            </w:r>
          </w:p>
          <w:p w14:paraId="5663DFDD" w14:textId="77777777" w:rsidR="00917D0C" w:rsidRPr="00917D0C" w:rsidRDefault="00917D0C" w:rsidP="0091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комплект должны входить поручень, инструкция по эксплуатации на русском языке, аксессуары для крепления поручня в количестве, обеспечивающем</w:t>
            </w:r>
          </w:p>
          <w:p w14:paraId="51B4CF31" w14:textId="508FFC79" w:rsidR="009307FE" w:rsidRPr="00917D0C" w:rsidRDefault="00917D0C" w:rsidP="00917D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ТСР.</w:t>
            </w:r>
          </w:p>
        </w:tc>
        <w:tc>
          <w:tcPr>
            <w:tcW w:w="993" w:type="dxa"/>
          </w:tcPr>
          <w:p w14:paraId="207D5AAD" w14:textId="211ACB08" w:rsidR="009307FE" w:rsidRPr="00917D0C" w:rsidRDefault="00917D0C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</w:rPr>
            </w:pPr>
            <w:r w:rsidRPr="00917D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896</w:t>
            </w:r>
          </w:p>
        </w:tc>
      </w:tr>
      <w:tr w:rsidR="009307FE" w:rsidRPr="00917D0C" w14:paraId="6F219096" w14:textId="77777777" w:rsidTr="00872FA3">
        <w:trPr>
          <w:trHeight w:val="177"/>
        </w:trPr>
        <w:tc>
          <w:tcPr>
            <w:tcW w:w="8500" w:type="dxa"/>
            <w:gridSpan w:val="4"/>
          </w:tcPr>
          <w:p w14:paraId="6B5CA22E" w14:textId="77777777" w:rsidR="009307FE" w:rsidRPr="00917D0C" w:rsidRDefault="009307FE" w:rsidP="00917D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17D0C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BC6A7D5" w14:textId="3F395877" w:rsidR="009307FE" w:rsidRPr="00917D0C" w:rsidRDefault="00917D0C" w:rsidP="0091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17D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1342</w:t>
            </w:r>
          </w:p>
        </w:tc>
      </w:tr>
    </w:tbl>
    <w:p w14:paraId="64A91CDC" w14:textId="77777777" w:rsidR="009307FE" w:rsidRDefault="009307FE" w:rsidP="005E512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0C7E7682" w14:textId="6B82311A" w:rsidR="00C35D85" w:rsidRPr="00917D0C" w:rsidRDefault="00C35D85" w:rsidP="00DD2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35D85" w:rsidRPr="0091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3A6F"/>
    <w:rsid w:val="00013E98"/>
    <w:rsid w:val="000230CE"/>
    <w:rsid w:val="0004088D"/>
    <w:rsid w:val="00082D7F"/>
    <w:rsid w:val="00083ECB"/>
    <w:rsid w:val="000A3906"/>
    <w:rsid w:val="000B6747"/>
    <w:rsid w:val="000C5682"/>
    <w:rsid w:val="001026DE"/>
    <w:rsid w:val="00142042"/>
    <w:rsid w:val="00153406"/>
    <w:rsid w:val="00186B03"/>
    <w:rsid w:val="00191B7A"/>
    <w:rsid w:val="00194E14"/>
    <w:rsid w:val="00197264"/>
    <w:rsid w:val="001A4F16"/>
    <w:rsid w:val="001C69B4"/>
    <w:rsid w:val="001E04D9"/>
    <w:rsid w:val="001E6D6E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312F89"/>
    <w:rsid w:val="00323343"/>
    <w:rsid w:val="003527AB"/>
    <w:rsid w:val="00364EAF"/>
    <w:rsid w:val="003A73C9"/>
    <w:rsid w:val="003B15F4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E1762"/>
    <w:rsid w:val="005E5129"/>
    <w:rsid w:val="005F4511"/>
    <w:rsid w:val="0060158D"/>
    <w:rsid w:val="0061193D"/>
    <w:rsid w:val="0061301F"/>
    <w:rsid w:val="0064165A"/>
    <w:rsid w:val="00652950"/>
    <w:rsid w:val="00663C7D"/>
    <w:rsid w:val="0067039C"/>
    <w:rsid w:val="00690E52"/>
    <w:rsid w:val="00693727"/>
    <w:rsid w:val="006A197F"/>
    <w:rsid w:val="006B280A"/>
    <w:rsid w:val="00743AE4"/>
    <w:rsid w:val="00744ED8"/>
    <w:rsid w:val="007726BC"/>
    <w:rsid w:val="0077563E"/>
    <w:rsid w:val="00782F3D"/>
    <w:rsid w:val="007B129A"/>
    <w:rsid w:val="007B2D2B"/>
    <w:rsid w:val="007C2782"/>
    <w:rsid w:val="007C3CA2"/>
    <w:rsid w:val="007C5BCD"/>
    <w:rsid w:val="007E659A"/>
    <w:rsid w:val="0081545E"/>
    <w:rsid w:val="00817B6F"/>
    <w:rsid w:val="00830556"/>
    <w:rsid w:val="00831449"/>
    <w:rsid w:val="00835E91"/>
    <w:rsid w:val="00843933"/>
    <w:rsid w:val="008455D7"/>
    <w:rsid w:val="00872FA3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17D0C"/>
    <w:rsid w:val="00926A86"/>
    <w:rsid w:val="009307FE"/>
    <w:rsid w:val="00936B6F"/>
    <w:rsid w:val="009803EE"/>
    <w:rsid w:val="009862E5"/>
    <w:rsid w:val="009A381A"/>
    <w:rsid w:val="009C29C7"/>
    <w:rsid w:val="009C428B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22E37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C244F"/>
    <w:rsid w:val="00CD034D"/>
    <w:rsid w:val="00CD171C"/>
    <w:rsid w:val="00CD63B8"/>
    <w:rsid w:val="00CF5F20"/>
    <w:rsid w:val="00D06B1E"/>
    <w:rsid w:val="00D16B3E"/>
    <w:rsid w:val="00D238DA"/>
    <w:rsid w:val="00D2481C"/>
    <w:rsid w:val="00D26ACE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D29BA"/>
    <w:rsid w:val="00DD5B91"/>
    <w:rsid w:val="00DD7169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DC27-A07F-4F8C-8E59-7D684A6C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2</cp:revision>
  <cp:lastPrinted>2020-03-05T03:21:00Z</cp:lastPrinted>
  <dcterms:created xsi:type="dcterms:W3CDTF">2023-12-07T11:24:00Z</dcterms:created>
  <dcterms:modified xsi:type="dcterms:W3CDTF">2023-12-07T11:24:00Z</dcterms:modified>
</cp:coreProperties>
</file>