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C7B" w:rsidRPr="00C63660" w:rsidRDefault="00376C7B" w:rsidP="00376C7B">
      <w:pPr>
        <w:spacing w:after="0" w:line="259" w:lineRule="auto"/>
        <w:ind w:left="44" w:firstLine="0"/>
        <w:jc w:val="center"/>
        <w:rPr>
          <w:b/>
        </w:rPr>
      </w:pPr>
      <w:bookmarkStart w:id="0" w:name="_GoBack"/>
      <w:r w:rsidRPr="00C63660">
        <w:rPr>
          <w:b/>
        </w:rPr>
        <w:t>Описание объекта закупки (техническое задание)</w:t>
      </w:r>
    </w:p>
    <w:p w:rsidR="00376C7B" w:rsidRPr="00C63660" w:rsidRDefault="00376C7B" w:rsidP="00376C7B">
      <w:pPr>
        <w:pStyle w:val="1"/>
        <w:spacing w:after="207"/>
        <w:ind w:left="54"/>
        <w:rPr>
          <w:b/>
        </w:rPr>
      </w:pPr>
      <w:r w:rsidRPr="00C63660">
        <w:rPr>
          <w:b/>
        </w:rPr>
        <w:t xml:space="preserve">на поставку опор </w:t>
      </w:r>
      <w:r w:rsidR="00C63660" w:rsidRPr="00C63660">
        <w:rPr>
          <w:b/>
        </w:rPr>
        <w:t xml:space="preserve">для социального обеспечения граждан </w:t>
      </w:r>
      <w:r w:rsidRPr="00C63660">
        <w:rPr>
          <w:b/>
        </w:rPr>
        <w:t>(далее – Товар) (далее – Получатели)</w:t>
      </w:r>
      <w:r w:rsidR="009E5245" w:rsidRPr="00C63660">
        <w:rPr>
          <w:b/>
        </w:rPr>
        <w:t xml:space="preserve"> в 2024 году</w:t>
      </w:r>
    </w:p>
    <w:bookmarkEnd w:id="0"/>
    <w:p w:rsidR="00376C7B" w:rsidRDefault="00376C7B" w:rsidP="00376C7B">
      <w:pPr>
        <w:spacing w:after="112"/>
        <w:ind w:left="62" w:right="8"/>
      </w:pPr>
      <w:r>
        <w:rPr>
          <w:b/>
        </w:rPr>
        <w:t>Срок поставки Товара Получателям:</w:t>
      </w:r>
      <w:r>
        <w:t xml:space="preserve"> с даты получения от Заказчика реестра получателей Товара, но не ранее 01.01.2024, до 30.09.2024 года (включительно).</w:t>
      </w:r>
    </w:p>
    <w:p w:rsidR="00376C7B" w:rsidRDefault="00376C7B" w:rsidP="00376C7B">
      <w:pPr>
        <w:spacing w:after="293"/>
        <w:ind w:left="62" w:right="8"/>
      </w:pPr>
      <w:r>
        <w:rPr>
          <w:b/>
        </w:rPr>
        <w:t xml:space="preserve">Место доставки Товара: </w:t>
      </w:r>
      <w:r>
        <w:t>Санкт-Петербург и Ленинградская область</w:t>
      </w:r>
    </w:p>
    <w:p w:rsidR="00376C7B" w:rsidRDefault="00376C7B" w:rsidP="00376C7B">
      <w:pPr>
        <w:numPr>
          <w:ilvl w:val="0"/>
          <w:numId w:val="2"/>
        </w:numPr>
        <w:ind w:right="8" w:hanging="240"/>
      </w:pPr>
      <w:r>
        <w:t>Поставщик обязан обеспечить поступление Товара по наименованию, в количестве и в сроки, определенные календарным планом:</w:t>
      </w:r>
    </w:p>
    <w:tbl>
      <w:tblPr>
        <w:tblStyle w:val="TableGrid"/>
        <w:tblW w:w="10268" w:type="dxa"/>
        <w:tblInd w:w="5" w:type="dxa"/>
        <w:tblCellMar>
          <w:top w:w="165" w:type="dxa"/>
          <w:left w:w="71" w:type="dxa"/>
          <w:right w:w="11" w:type="dxa"/>
        </w:tblCellMar>
        <w:tblLook w:val="04A0" w:firstRow="1" w:lastRow="0" w:firstColumn="1" w:lastColumn="0" w:noHBand="0" w:noVBand="1"/>
      </w:tblPr>
      <w:tblGrid>
        <w:gridCol w:w="562"/>
        <w:gridCol w:w="2977"/>
        <w:gridCol w:w="5312"/>
        <w:gridCol w:w="1417"/>
      </w:tblGrid>
      <w:tr w:rsidR="00376C7B" w:rsidTr="00271312">
        <w:trPr>
          <w:trHeight w:val="766"/>
        </w:trPr>
        <w:tc>
          <w:tcPr>
            <w:tcW w:w="562"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95" w:firstLine="0"/>
              <w:jc w:val="left"/>
            </w:pPr>
            <w:r>
              <w:t xml:space="preserve">№ </w:t>
            </w:r>
          </w:p>
          <w:p w:rsidR="00376C7B" w:rsidRDefault="00376C7B" w:rsidP="00271312">
            <w:pPr>
              <w:spacing w:after="0" w:line="259" w:lineRule="auto"/>
              <w:ind w:left="48" w:firstLine="0"/>
              <w:jc w:val="left"/>
            </w:pPr>
            <w:r>
              <w:t>п/п</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60" w:firstLine="0"/>
              <w:jc w:val="center"/>
            </w:pPr>
            <w:r>
              <w:t>Наименование Товара</w:t>
            </w:r>
          </w:p>
        </w:tc>
        <w:tc>
          <w:tcPr>
            <w:tcW w:w="5312"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1509" w:right="1509" w:firstLine="0"/>
              <w:jc w:val="center"/>
            </w:pPr>
            <w:r>
              <w:t>Периоды поставки на 2024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center"/>
            </w:pPr>
            <w:r>
              <w:t>Количество, (</w:t>
            </w:r>
            <w:proofErr w:type="spellStart"/>
            <w:r>
              <w:t>шт</w:t>
            </w:r>
            <w:proofErr w:type="spellEnd"/>
            <w:r>
              <w:t>)</w:t>
            </w:r>
          </w:p>
        </w:tc>
      </w:tr>
      <w:tr w:rsidR="00376C7B" w:rsidTr="00271312">
        <w:trPr>
          <w:trHeight w:val="766"/>
        </w:trPr>
        <w:tc>
          <w:tcPr>
            <w:tcW w:w="562"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150" w:firstLine="0"/>
              <w:jc w:val="left"/>
            </w:pPr>
            <w:r>
              <w:t>1</w:t>
            </w:r>
          </w:p>
        </w:tc>
        <w:tc>
          <w:tcPr>
            <w:tcW w:w="2977"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center"/>
            </w:pPr>
            <w:r>
              <w:t>Опора для ползания для детей-инвалидов</w:t>
            </w:r>
          </w:p>
        </w:tc>
        <w:tc>
          <w:tcPr>
            <w:tcW w:w="5312"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center"/>
            </w:pPr>
            <w:r>
              <w:t>В течение 2 (двух) рабочих дней, следующих за днем заключения государственного контракта</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60" w:firstLine="0"/>
              <w:jc w:val="center"/>
            </w:pPr>
            <w:r>
              <w:t>5</w:t>
            </w:r>
          </w:p>
        </w:tc>
      </w:tr>
      <w:tr w:rsidR="00376C7B" w:rsidTr="00271312">
        <w:trPr>
          <w:trHeight w:val="1042"/>
        </w:trPr>
        <w:tc>
          <w:tcPr>
            <w:tcW w:w="0" w:type="auto"/>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5312"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38" w:lineRule="auto"/>
              <w:ind w:left="0" w:firstLine="0"/>
              <w:jc w:val="center"/>
            </w:pPr>
            <w:r>
              <w:t xml:space="preserve">В течение 15 (пятнадцати) рабочих дней, следующих за днем заключения государственного </w:t>
            </w:r>
          </w:p>
          <w:p w:rsidR="00376C7B" w:rsidRDefault="00376C7B" w:rsidP="00271312">
            <w:pPr>
              <w:spacing w:after="0" w:line="259" w:lineRule="auto"/>
              <w:ind w:left="0" w:right="60" w:firstLine="0"/>
              <w:jc w:val="center"/>
            </w:pPr>
            <w:r>
              <w:t>контракта</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60" w:firstLine="0"/>
              <w:jc w:val="center"/>
            </w:pPr>
            <w:r>
              <w:t>10</w:t>
            </w:r>
          </w:p>
        </w:tc>
      </w:tr>
      <w:tr w:rsidR="00376C7B" w:rsidTr="00271312">
        <w:trPr>
          <w:trHeight w:val="911"/>
        </w:trPr>
        <w:tc>
          <w:tcPr>
            <w:tcW w:w="562"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150" w:firstLine="0"/>
              <w:jc w:val="left"/>
            </w:pPr>
            <w:r>
              <w:t>2</w:t>
            </w:r>
          </w:p>
        </w:tc>
        <w:tc>
          <w:tcPr>
            <w:tcW w:w="2977"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center"/>
            </w:pPr>
            <w:r>
              <w:t>Опора для сидения для детей-инвалидов</w:t>
            </w:r>
          </w:p>
        </w:tc>
        <w:tc>
          <w:tcPr>
            <w:tcW w:w="5312"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center"/>
            </w:pPr>
            <w:r>
              <w:t>В течение 2 (двух) рабочих дней, следующих за днем заключения государственного контракта</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60" w:firstLine="0"/>
              <w:jc w:val="center"/>
            </w:pPr>
            <w:r>
              <w:t>5</w:t>
            </w:r>
          </w:p>
        </w:tc>
      </w:tr>
      <w:tr w:rsidR="00376C7B" w:rsidTr="00271312">
        <w:trPr>
          <w:trHeight w:val="1042"/>
        </w:trPr>
        <w:tc>
          <w:tcPr>
            <w:tcW w:w="0" w:type="auto"/>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5312"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38" w:lineRule="auto"/>
              <w:ind w:left="0" w:firstLine="0"/>
              <w:jc w:val="center"/>
            </w:pPr>
            <w:r>
              <w:t xml:space="preserve">В течение 15 (пятнадцати) рабочих дней, следующих за днем заключения государственного </w:t>
            </w:r>
          </w:p>
          <w:p w:rsidR="00376C7B" w:rsidRDefault="00376C7B" w:rsidP="00271312">
            <w:pPr>
              <w:spacing w:after="0" w:line="259" w:lineRule="auto"/>
              <w:ind w:left="0" w:right="60" w:firstLine="0"/>
              <w:jc w:val="center"/>
            </w:pPr>
            <w:r>
              <w:t>контракта</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60" w:firstLine="0"/>
              <w:jc w:val="center"/>
            </w:pPr>
            <w:r>
              <w:t>42</w:t>
            </w:r>
          </w:p>
        </w:tc>
      </w:tr>
      <w:tr w:rsidR="00376C7B" w:rsidTr="00271312">
        <w:trPr>
          <w:trHeight w:val="813"/>
        </w:trPr>
        <w:tc>
          <w:tcPr>
            <w:tcW w:w="562"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150" w:firstLine="0"/>
              <w:jc w:val="left"/>
            </w:pPr>
            <w:r>
              <w:t>3</w:t>
            </w:r>
          </w:p>
        </w:tc>
        <w:tc>
          <w:tcPr>
            <w:tcW w:w="2977"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center"/>
            </w:pPr>
            <w:r>
              <w:t xml:space="preserve">Опора для стояния для детей-инвалидов </w:t>
            </w:r>
          </w:p>
        </w:tc>
        <w:tc>
          <w:tcPr>
            <w:tcW w:w="5312"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center"/>
            </w:pPr>
            <w:r>
              <w:t>В течение 2 (двух) рабочих дней, следующих за днем заключения государственного контракта</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60" w:firstLine="0"/>
              <w:jc w:val="center"/>
            </w:pPr>
            <w:r>
              <w:t>5</w:t>
            </w:r>
          </w:p>
        </w:tc>
      </w:tr>
      <w:tr w:rsidR="00376C7B" w:rsidTr="00271312">
        <w:trPr>
          <w:trHeight w:val="1042"/>
        </w:trPr>
        <w:tc>
          <w:tcPr>
            <w:tcW w:w="0" w:type="auto"/>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5312"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38" w:lineRule="auto"/>
              <w:ind w:left="0" w:firstLine="0"/>
              <w:jc w:val="center"/>
            </w:pPr>
            <w:r>
              <w:t xml:space="preserve">В течение 15 (пятнадцати) рабочих дней, следующих за днем заключения государственного </w:t>
            </w:r>
          </w:p>
          <w:p w:rsidR="00376C7B" w:rsidRDefault="00376C7B" w:rsidP="00271312">
            <w:pPr>
              <w:spacing w:after="0" w:line="259" w:lineRule="auto"/>
              <w:ind w:left="0" w:right="60" w:firstLine="0"/>
              <w:jc w:val="center"/>
            </w:pPr>
            <w:r>
              <w:t>контракта</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60" w:firstLine="0"/>
              <w:jc w:val="center"/>
            </w:pPr>
            <w:r>
              <w:t>24</w:t>
            </w:r>
          </w:p>
        </w:tc>
      </w:tr>
      <w:tr w:rsidR="00376C7B" w:rsidTr="00271312">
        <w:trPr>
          <w:trHeight w:val="1181"/>
        </w:trPr>
        <w:tc>
          <w:tcPr>
            <w:tcW w:w="562"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150" w:firstLine="0"/>
              <w:jc w:val="left"/>
            </w:pPr>
            <w:r>
              <w:t>4</w:t>
            </w:r>
          </w:p>
        </w:tc>
        <w:tc>
          <w:tcPr>
            <w:tcW w:w="2977"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center"/>
            </w:pPr>
            <w:r>
              <w:t>Опора для лежания для детей-инвалидов</w:t>
            </w:r>
          </w:p>
        </w:tc>
        <w:tc>
          <w:tcPr>
            <w:tcW w:w="5312"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center"/>
            </w:pPr>
            <w:r>
              <w:t>В течение 2 (двух) рабочих дней, следующих за днем заключения государственного контракта</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60" w:firstLine="0"/>
              <w:jc w:val="center"/>
            </w:pPr>
            <w:r>
              <w:t>5</w:t>
            </w:r>
          </w:p>
        </w:tc>
      </w:tr>
      <w:tr w:rsidR="00376C7B" w:rsidTr="00271312">
        <w:trPr>
          <w:trHeight w:val="1042"/>
        </w:trPr>
        <w:tc>
          <w:tcPr>
            <w:tcW w:w="0" w:type="auto"/>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5312"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38" w:lineRule="auto"/>
              <w:ind w:left="0" w:firstLine="0"/>
              <w:jc w:val="center"/>
            </w:pPr>
            <w:r>
              <w:t xml:space="preserve">В течение 15 (пятнадцати) рабочих дней, следующих за днем заключения государственного </w:t>
            </w:r>
          </w:p>
          <w:p w:rsidR="00376C7B" w:rsidRDefault="00376C7B" w:rsidP="00271312">
            <w:pPr>
              <w:spacing w:after="0" w:line="259" w:lineRule="auto"/>
              <w:ind w:left="0" w:right="60" w:firstLine="0"/>
              <w:jc w:val="center"/>
            </w:pPr>
            <w:r>
              <w:t>контракта</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60" w:firstLine="0"/>
              <w:jc w:val="center"/>
            </w:pPr>
            <w:r>
              <w:t>26</w:t>
            </w:r>
          </w:p>
        </w:tc>
      </w:tr>
      <w:tr w:rsidR="00376C7B" w:rsidTr="00271312">
        <w:trPr>
          <w:trHeight w:val="490"/>
        </w:trPr>
        <w:tc>
          <w:tcPr>
            <w:tcW w:w="8851" w:type="dxa"/>
            <w:gridSpan w:val="3"/>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right="51" w:firstLine="0"/>
              <w:jc w:val="right"/>
            </w:pPr>
            <w:r>
              <w:rPr>
                <w:b/>
              </w:rPr>
              <w:t>ИТОГО: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right="60" w:firstLine="0"/>
              <w:jc w:val="center"/>
            </w:pPr>
            <w:r>
              <w:rPr>
                <w:b/>
              </w:rPr>
              <w:t>122</w:t>
            </w:r>
          </w:p>
        </w:tc>
      </w:tr>
    </w:tbl>
    <w:p w:rsidR="00376C7B" w:rsidRDefault="00376C7B" w:rsidP="00376C7B">
      <w:pPr>
        <w:numPr>
          <w:ilvl w:val="0"/>
          <w:numId w:val="2"/>
        </w:numPr>
        <w:spacing w:after="308"/>
        <w:ind w:right="8" w:hanging="240"/>
      </w:pPr>
      <w:r>
        <w:t xml:space="preserve">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w:t>
      </w:r>
      <w:r>
        <w:lastRenderedPageBreak/>
        <w:t>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376C7B" w:rsidRDefault="00376C7B" w:rsidP="00376C7B">
      <w:pPr>
        <w:numPr>
          <w:ilvl w:val="0"/>
          <w:numId w:val="2"/>
        </w:numPr>
        <w:ind w:right="8" w:hanging="240"/>
      </w:pPr>
      <w:r>
        <w:t>Товар должен отвечать следующим требованиям:</w:t>
      </w:r>
    </w:p>
    <w:tbl>
      <w:tblPr>
        <w:tblStyle w:val="TableGrid"/>
        <w:tblW w:w="10207" w:type="dxa"/>
        <w:tblInd w:w="-75" w:type="dxa"/>
        <w:tblCellMar>
          <w:top w:w="58" w:type="dxa"/>
          <w:left w:w="108" w:type="dxa"/>
          <w:right w:w="60" w:type="dxa"/>
        </w:tblCellMar>
        <w:tblLook w:val="04A0" w:firstRow="1" w:lastRow="0" w:firstColumn="1" w:lastColumn="0" w:noHBand="0" w:noVBand="1"/>
      </w:tblPr>
      <w:tblGrid>
        <w:gridCol w:w="568"/>
        <w:gridCol w:w="1984"/>
        <w:gridCol w:w="2552"/>
        <w:gridCol w:w="1417"/>
        <w:gridCol w:w="2977"/>
        <w:gridCol w:w="709"/>
      </w:tblGrid>
      <w:tr w:rsidR="00376C7B" w:rsidTr="00271312">
        <w:trPr>
          <w:trHeight w:val="1248"/>
        </w:trPr>
        <w:tc>
          <w:tcPr>
            <w:tcW w:w="568"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66" w:firstLine="0"/>
              <w:jc w:val="left"/>
            </w:pPr>
            <w:r>
              <w:rPr>
                <w:sz w:val="22"/>
              </w:rPr>
              <w:t xml:space="preserve">№ </w:t>
            </w:r>
          </w:p>
          <w:p w:rsidR="00376C7B" w:rsidRDefault="00376C7B" w:rsidP="00271312">
            <w:pPr>
              <w:spacing w:after="0" w:line="259" w:lineRule="auto"/>
              <w:ind w:left="23" w:firstLine="0"/>
              <w:jc w:val="left"/>
            </w:pPr>
            <w:r>
              <w:rPr>
                <w:sz w:val="22"/>
              </w:rPr>
              <w:t>п/п</w:t>
            </w:r>
          </w:p>
        </w:tc>
        <w:tc>
          <w:tcPr>
            <w:tcW w:w="1984"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center"/>
            </w:pPr>
            <w:r>
              <w:rPr>
                <w:sz w:val="22"/>
              </w:rPr>
              <w:t>Наименование Товара</w:t>
            </w:r>
          </w:p>
        </w:tc>
        <w:tc>
          <w:tcPr>
            <w:tcW w:w="2552"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center"/>
            </w:pPr>
            <w:r>
              <w:rPr>
                <w:sz w:val="22"/>
              </w:rPr>
              <w:t>Наименование характеристики Товара</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center"/>
            </w:pPr>
            <w:r>
              <w:rPr>
                <w:sz w:val="22"/>
              </w:rPr>
              <w:t xml:space="preserve">Показатель </w:t>
            </w:r>
            <w:proofErr w:type="spellStart"/>
            <w:r>
              <w:rPr>
                <w:sz w:val="22"/>
              </w:rPr>
              <w:t>характерист</w:t>
            </w:r>
            <w:proofErr w:type="spellEnd"/>
            <w:r>
              <w:rPr>
                <w:sz w:val="22"/>
              </w:rPr>
              <w:t xml:space="preserve"> </w:t>
            </w:r>
            <w:proofErr w:type="spellStart"/>
            <w:r>
              <w:rPr>
                <w:sz w:val="22"/>
              </w:rPr>
              <w:t>ики</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38" w:lineRule="auto"/>
              <w:ind w:left="0" w:firstLine="0"/>
              <w:jc w:val="center"/>
            </w:pPr>
            <w:r>
              <w:rPr>
                <w:sz w:val="22"/>
              </w:rPr>
              <w:t xml:space="preserve">ГОСТ, технический регламент/обоснование </w:t>
            </w:r>
          </w:p>
          <w:p w:rsidR="00376C7B" w:rsidRDefault="00376C7B" w:rsidP="00271312">
            <w:pPr>
              <w:spacing w:after="0" w:line="259" w:lineRule="auto"/>
              <w:ind w:left="0" w:firstLine="0"/>
              <w:jc w:val="center"/>
            </w:pPr>
            <w:r>
              <w:rPr>
                <w:sz w:val="22"/>
              </w:rPr>
              <w:t>использования (в том числе его характеристика)</w:t>
            </w:r>
          </w:p>
        </w:tc>
        <w:tc>
          <w:tcPr>
            <w:tcW w:w="709"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30" w:firstLine="29"/>
              <w:jc w:val="left"/>
            </w:pPr>
            <w:r>
              <w:rPr>
                <w:sz w:val="22"/>
              </w:rPr>
              <w:t xml:space="preserve">Кол </w:t>
            </w:r>
            <w:proofErr w:type="spellStart"/>
            <w:r>
              <w:rPr>
                <w:sz w:val="22"/>
              </w:rPr>
              <w:t>ичес</w:t>
            </w:r>
            <w:proofErr w:type="spellEnd"/>
            <w:r>
              <w:rPr>
                <w:sz w:val="22"/>
              </w:rPr>
              <w:t xml:space="preserve"> </w:t>
            </w:r>
            <w:proofErr w:type="spellStart"/>
            <w:r>
              <w:rPr>
                <w:sz w:val="22"/>
              </w:rPr>
              <w:t>тво</w:t>
            </w:r>
            <w:proofErr w:type="spellEnd"/>
            <w:r>
              <w:rPr>
                <w:sz w:val="22"/>
              </w:rPr>
              <w:t xml:space="preserve">, </w:t>
            </w:r>
            <w:proofErr w:type="spellStart"/>
            <w:r>
              <w:t>шт</w:t>
            </w:r>
            <w:proofErr w:type="spellEnd"/>
            <w:r>
              <w:t xml:space="preserve"> </w:t>
            </w:r>
          </w:p>
        </w:tc>
      </w:tr>
      <w:tr w:rsidR="00376C7B" w:rsidTr="00271312">
        <w:trPr>
          <w:trHeight w:val="3046"/>
        </w:trPr>
        <w:tc>
          <w:tcPr>
            <w:tcW w:w="568"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8" w:firstLine="0"/>
              <w:jc w:val="center"/>
            </w:pPr>
            <w:r>
              <w:rPr>
                <w:sz w:val="22"/>
              </w:rPr>
              <w:t>1</w:t>
            </w:r>
          </w:p>
        </w:tc>
        <w:tc>
          <w:tcPr>
            <w:tcW w:w="1984"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t>Опора для ползания для детей-инвалидов</w:t>
            </w:r>
          </w:p>
        </w:tc>
        <w:tc>
          <w:tcPr>
            <w:tcW w:w="2552"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48" w:firstLine="0"/>
              <w:jc w:val="left"/>
            </w:pPr>
            <w:r>
              <w:rPr>
                <w:sz w:val="22"/>
              </w:rPr>
              <w:t>Рама на четырех колесах</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48"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38" w:firstLine="0"/>
              <w:jc w:val="left"/>
            </w:pPr>
            <w:r>
              <w:rPr>
                <w:sz w:val="22"/>
              </w:rPr>
              <w:t>Методические рекомендации по установлению медицинских показаний и противопоказаний при назначении специалистами МСЭ ТСР инвалида и методика их рационального подбора (Издание третье переработанное и дополненное) (далее – методические рекомендации)</w:t>
            </w:r>
          </w:p>
        </w:tc>
        <w:tc>
          <w:tcPr>
            <w:tcW w:w="709"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8" w:firstLine="0"/>
              <w:jc w:val="center"/>
            </w:pPr>
            <w:r>
              <w:rPr>
                <w:sz w:val="22"/>
              </w:rPr>
              <w:t>15</w:t>
            </w:r>
          </w:p>
        </w:tc>
      </w:tr>
      <w:tr w:rsidR="00376C7B" w:rsidTr="00271312">
        <w:trPr>
          <w:trHeight w:val="516"/>
        </w:trPr>
        <w:tc>
          <w:tcPr>
            <w:tcW w:w="0" w:type="auto"/>
            <w:vMerge/>
            <w:tcBorders>
              <w:top w:val="nil"/>
              <w:left w:val="single" w:sz="4" w:space="0" w:color="000000"/>
              <w:bottom w:val="nil"/>
              <w:right w:val="single" w:sz="4" w:space="0" w:color="000000"/>
            </w:tcBorders>
            <w:vAlign w:val="bottom"/>
          </w:tcPr>
          <w:p w:rsidR="00376C7B" w:rsidRDefault="00376C7B" w:rsidP="00271312">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376C7B" w:rsidRDefault="00376C7B" w:rsidP="00271312">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Опора, регулируемая по высоте</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48"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vAlign w:val="bottom"/>
          </w:tcPr>
          <w:p w:rsidR="00376C7B" w:rsidRDefault="00376C7B" w:rsidP="00271312">
            <w:pPr>
              <w:spacing w:after="160" w:line="259" w:lineRule="auto"/>
              <w:ind w:left="0" w:firstLine="0"/>
              <w:jc w:val="left"/>
            </w:pPr>
          </w:p>
        </w:tc>
      </w:tr>
      <w:tr w:rsidR="00376C7B" w:rsidTr="00271312">
        <w:trPr>
          <w:trHeight w:val="516"/>
        </w:trPr>
        <w:tc>
          <w:tcPr>
            <w:tcW w:w="0" w:type="auto"/>
            <w:vMerge/>
            <w:tcBorders>
              <w:top w:val="nil"/>
              <w:left w:val="single" w:sz="4" w:space="0" w:color="000000"/>
              <w:bottom w:val="nil"/>
              <w:right w:val="single" w:sz="4" w:space="0" w:color="000000"/>
            </w:tcBorders>
            <w:vAlign w:val="bottom"/>
          </w:tcPr>
          <w:p w:rsidR="00376C7B" w:rsidRDefault="00376C7B" w:rsidP="00271312">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Изменение угла наклона опоры</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48"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r>
      <w:tr w:rsidR="00376C7B" w:rsidTr="00271312">
        <w:trPr>
          <w:trHeight w:val="769"/>
        </w:trPr>
        <w:tc>
          <w:tcPr>
            <w:tcW w:w="0" w:type="auto"/>
            <w:vMerge/>
            <w:tcBorders>
              <w:top w:val="nil"/>
              <w:left w:val="single" w:sz="4" w:space="0" w:color="000000"/>
              <w:bottom w:val="nil"/>
              <w:right w:val="single" w:sz="4" w:space="0" w:color="000000"/>
            </w:tcBorders>
            <w:vAlign w:val="bottom"/>
          </w:tcPr>
          <w:p w:rsidR="00376C7B" w:rsidRDefault="00376C7B" w:rsidP="00271312">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Поддерживающие ремни, регулируемые по длине</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48"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r>
      <w:tr w:rsidR="00376C7B" w:rsidTr="00271312">
        <w:trPr>
          <w:trHeight w:val="1270"/>
        </w:trPr>
        <w:tc>
          <w:tcPr>
            <w:tcW w:w="0" w:type="auto"/>
            <w:vMerge/>
            <w:tcBorders>
              <w:top w:val="nil"/>
              <w:left w:val="single" w:sz="4" w:space="0" w:color="000000"/>
              <w:bottom w:val="single" w:sz="4" w:space="0" w:color="000000"/>
              <w:right w:val="single" w:sz="4" w:space="0" w:color="000000"/>
            </w:tcBorders>
            <w:vAlign w:val="center"/>
          </w:tcPr>
          <w:p w:rsidR="00376C7B" w:rsidRDefault="00376C7B" w:rsidP="002713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376C7B" w:rsidRDefault="00376C7B" w:rsidP="00271312">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Инструкция для пользователя Товара на русском языке и гарантийный талон</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48"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t>ГОСТ Р 51632-2021</w:t>
            </w:r>
          </w:p>
        </w:tc>
        <w:tc>
          <w:tcPr>
            <w:tcW w:w="0" w:type="auto"/>
            <w:vMerge/>
            <w:tcBorders>
              <w:top w:val="nil"/>
              <w:left w:val="single" w:sz="4" w:space="0" w:color="000000"/>
              <w:bottom w:val="single" w:sz="4" w:space="0" w:color="000000"/>
              <w:right w:val="single" w:sz="4" w:space="0" w:color="000000"/>
            </w:tcBorders>
            <w:vAlign w:val="center"/>
          </w:tcPr>
          <w:p w:rsidR="00376C7B" w:rsidRDefault="00376C7B" w:rsidP="00271312">
            <w:pPr>
              <w:spacing w:after="160" w:line="259" w:lineRule="auto"/>
              <w:ind w:left="0" w:firstLine="0"/>
              <w:jc w:val="left"/>
            </w:pPr>
          </w:p>
        </w:tc>
      </w:tr>
      <w:tr w:rsidR="00376C7B" w:rsidTr="00271312">
        <w:trPr>
          <w:trHeight w:val="2740"/>
        </w:trPr>
        <w:tc>
          <w:tcPr>
            <w:tcW w:w="568"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8" w:firstLine="0"/>
              <w:jc w:val="center"/>
            </w:pPr>
            <w:r>
              <w:rPr>
                <w:sz w:val="22"/>
              </w:rPr>
              <w:t>2</w:t>
            </w:r>
          </w:p>
        </w:tc>
        <w:tc>
          <w:tcPr>
            <w:tcW w:w="1984"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t>Опора для сидения для детей-инвалидов</w:t>
            </w:r>
          </w:p>
        </w:tc>
        <w:tc>
          <w:tcPr>
            <w:tcW w:w="2552"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 xml:space="preserve">Возможность использования </w:t>
            </w:r>
            <w:proofErr w:type="spellStart"/>
            <w:r>
              <w:rPr>
                <w:sz w:val="22"/>
              </w:rPr>
              <w:t>детьмиинвалидами</w:t>
            </w:r>
            <w:proofErr w:type="spellEnd"/>
            <w:r>
              <w:rPr>
                <w:sz w:val="22"/>
              </w:rPr>
              <w:t xml:space="preserve"> от 1-го до 17-ти лет с различными антропометрическими данными (наличие регулировок или поставка изделий нескольких типоразмеров)</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48"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709"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8" w:firstLine="0"/>
              <w:jc w:val="center"/>
            </w:pPr>
            <w:r>
              <w:rPr>
                <w:sz w:val="22"/>
              </w:rPr>
              <w:t>47</w:t>
            </w:r>
          </w:p>
        </w:tc>
      </w:tr>
      <w:tr w:rsidR="00376C7B" w:rsidTr="00271312">
        <w:trPr>
          <w:trHeight w:val="286"/>
        </w:trPr>
        <w:tc>
          <w:tcPr>
            <w:tcW w:w="0" w:type="auto"/>
            <w:vMerge/>
            <w:tcBorders>
              <w:top w:val="nil"/>
              <w:left w:val="single" w:sz="4" w:space="0" w:color="000000"/>
              <w:bottom w:val="nil"/>
              <w:right w:val="single" w:sz="4" w:space="0" w:color="000000"/>
            </w:tcBorders>
            <w:vAlign w:val="bottom"/>
          </w:tcPr>
          <w:p w:rsidR="00376C7B" w:rsidRDefault="00376C7B" w:rsidP="00271312">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376C7B" w:rsidRDefault="00376C7B" w:rsidP="00271312">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Рама на колесах</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48"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vAlign w:val="bottom"/>
          </w:tcPr>
          <w:p w:rsidR="00376C7B" w:rsidRDefault="00376C7B" w:rsidP="00271312">
            <w:pPr>
              <w:spacing w:after="160" w:line="259" w:lineRule="auto"/>
              <w:ind w:left="0" w:firstLine="0"/>
              <w:jc w:val="left"/>
            </w:pPr>
          </w:p>
        </w:tc>
      </w:tr>
      <w:tr w:rsidR="00376C7B" w:rsidTr="00271312">
        <w:trPr>
          <w:trHeight w:val="516"/>
        </w:trPr>
        <w:tc>
          <w:tcPr>
            <w:tcW w:w="0" w:type="auto"/>
            <w:vMerge/>
            <w:tcBorders>
              <w:top w:val="nil"/>
              <w:left w:val="single" w:sz="4" w:space="0" w:color="000000"/>
              <w:bottom w:val="single" w:sz="4" w:space="0" w:color="000000"/>
              <w:right w:val="single" w:sz="4" w:space="0" w:color="000000"/>
            </w:tcBorders>
            <w:vAlign w:val="center"/>
          </w:tcPr>
          <w:p w:rsidR="00376C7B" w:rsidRDefault="00376C7B" w:rsidP="002713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376C7B" w:rsidRDefault="00376C7B" w:rsidP="00271312">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 xml:space="preserve">Подножка, </w:t>
            </w:r>
          </w:p>
          <w:p w:rsidR="00376C7B" w:rsidRDefault="00376C7B" w:rsidP="00271312">
            <w:pPr>
              <w:spacing w:after="0" w:line="259" w:lineRule="auto"/>
              <w:ind w:left="0" w:firstLine="0"/>
              <w:jc w:val="left"/>
            </w:pPr>
            <w:r>
              <w:rPr>
                <w:sz w:val="22"/>
              </w:rPr>
              <w:t>регулируемая по высоте</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48"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single" w:sz="4" w:space="0" w:color="000000"/>
              <w:right w:val="single" w:sz="4" w:space="0" w:color="000000"/>
            </w:tcBorders>
            <w:vAlign w:val="center"/>
          </w:tcPr>
          <w:p w:rsidR="00376C7B" w:rsidRDefault="00376C7B" w:rsidP="00271312">
            <w:pPr>
              <w:spacing w:after="160" w:line="259" w:lineRule="auto"/>
              <w:ind w:left="0" w:firstLine="0"/>
              <w:jc w:val="left"/>
            </w:pPr>
          </w:p>
        </w:tc>
      </w:tr>
    </w:tbl>
    <w:p w:rsidR="00376C7B" w:rsidRDefault="00376C7B" w:rsidP="00376C7B">
      <w:pPr>
        <w:spacing w:after="0" w:line="259" w:lineRule="auto"/>
        <w:ind w:left="-1067" w:right="163" w:firstLine="0"/>
        <w:jc w:val="left"/>
      </w:pPr>
    </w:p>
    <w:tbl>
      <w:tblPr>
        <w:tblStyle w:val="TableGrid"/>
        <w:tblW w:w="10207" w:type="dxa"/>
        <w:tblInd w:w="-75" w:type="dxa"/>
        <w:tblCellMar>
          <w:top w:w="58" w:type="dxa"/>
          <w:left w:w="108" w:type="dxa"/>
          <w:right w:w="53" w:type="dxa"/>
        </w:tblCellMar>
        <w:tblLook w:val="04A0" w:firstRow="1" w:lastRow="0" w:firstColumn="1" w:lastColumn="0" w:noHBand="0" w:noVBand="1"/>
      </w:tblPr>
      <w:tblGrid>
        <w:gridCol w:w="568"/>
        <w:gridCol w:w="2196"/>
        <w:gridCol w:w="2340"/>
        <w:gridCol w:w="1417"/>
        <w:gridCol w:w="2977"/>
        <w:gridCol w:w="709"/>
      </w:tblGrid>
      <w:tr w:rsidR="00376C7B" w:rsidTr="003E053E">
        <w:trPr>
          <w:trHeight w:val="516"/>
        </w:trPr>
        <w:tc>
          <w:tcPr>
            <w:tcW w:w="568"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2196"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pPr>
            <w:r>
              <w:rPr>
                <w:sz w:val="22"/>
              </w:rPr>
              <w:t>Спинка с регулируемым углом наклона</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709"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r>
      <w:tr w:rsidR="00376C7B" w:rsidTr="003E053E">
        <w:trPr>
          <w:trHeight w:val="516"/>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Подголовник регулируемый</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286"/>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Сиденье с подушкой</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286"/>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Спинка с подушкой</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1022"/>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Боковые подушки (опоры для тела) регулируемые по высоте и ширине</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627"/>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proofErr w:type="spellStart"/>
            <w:r>
              <w:rPr>
                <w:sz w:val="22"/>
              </w:rPr>
              <w:t>Межбедренный</w:t>
            </w:r>
            <w:proofErr w:type="spellEnd"/>
            <w:r>
              <w:rPr>
                <w:sz w:val="22"/>
              </w:rPr>
              <w:t xml:space="preserve"> клин регулируемый</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516"/>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Подлокотники, регулируемые по высоте</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516"/>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Бедренный ремень и жилет безопасности</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1022"/>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Столик</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 для развития бытовых навыков, для учебной деятельности</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1022"/>
        </w:trPr>
        <w:tc>
          <w:tcPr>
            <w:tcW w:w="0" w:type="auto"/>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Инструкция для пользователя Товара на русском языке и гарантийный талон</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t>ГОСТ Р 51632-2021</w:t>
            </w:r>
          </w:p>
        </w:tc>
        <w:tc>
          <w:tcPr>
            <w:tcW w:w="0" w:type="auto"/>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r>
      <w:tr w:rsidR="00376C7B" w:rsidTr="003E053E">
        <w:trPr>
          <w:trHeight w:val="2740"/>
        </w:trPr>
        <w:tc>
          <w:tcPr>
            <w:tcW w:w="568"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3</w:t>
            </w:r>
          </w:p>
        </w:tc>
        <w:tc>
          <w:tcPr>
            <w:tcW w:w="2196"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t>Опора для стояния для детей-инвалидов</w:t>
            </w: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 xml:space="preserve">Возможность использования </w:t>
            </w:r>
            <w:proofErr w:type="spellStart"/>
            <w:r>
              <w:rPr>
                <w:sz w:val="22"/>
              </w:rPr>
              <w:t>детьмиинвалидами</w:t>
            </w:r>
            <w:proofErr w:type="spellEnd"/>
            <w:r>
              <w:rPr>
                <w:sz w:val="22"/>
              </w:rPr>
              <w:t xml:space="preserve"> от 2-х до 17-ти лет с различными антропометрическими данными (наличие регулировок или поставка изделий нескольких типоразмеров)</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709"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65" w:firstLine="0"/>
              <w:jc w:val="center"/>
            </w:pPr>
            <w:r>
              <w:rPr>
                <w:sz w:val="22"/>
              </w:rPr>
              <w:t>29</w:t>
            </w:r>
          </w:p>
        </w:tc>
      </w:tr>
      <w:tr w:rsidR="00376C7B" w:rsidTr="003E053E">
        <w:trPr>
          <w:trHeight w:val="1528"/>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4" w:firstLine="0"/>
              <w:jc w:val="left"/>
            </w:pPr>
            <w:r>
              <w:rPr>
                <w:sz w:val="22"/>
              </w:rPr>
              <w:t>Конфигурация дает возможность принятия вертикального положения с поддержкой сзади или спереди</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1022"/>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 xml:space="preserve">Обеспечение фиксации </w:t>
            </w:r>
          </w:p>
          <w:p w:rsidR="00376C7B" w:rsidRDefault="00376C7B" w:rsidP="00271312">
            <w:pPr>
              <w:spacing w:after="0" w:line="259" w:lineRule="auto"/>
              <w:ind w:left="0" w:firstLine="0"/>
              <w:jc w:val="left"/>
            </w:pPr>
            <w:r>
              <w:rPr>
                <w:sz w:val="22"/>
              </w:rPr>
              <w:t>пользователя в вертикальном положении</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Для создания и удерживания положения тела ребенка в положении «стоя»</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1022"/>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Опора установлена на колесах</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38" w:lineRule="auto"/>
              <w:ind w:left="0" w:firstLine="0"/>
              <w:jc w:val="left"/>
            </w:pPr>
            <w:r>
              <w:rPr>
                <w:sz w:val="22"/>
              </w:rPr>
              <w:t xml:space="preserve">Для обеспечения передвижения ребенка с целью развития бытовых </w:t>
            </w:r>
          </w:p>
          <w:p w:rsidR="00376C7B" w:rsidRDefault="00376C7B" w:rsidP="00271312">
            <w:pPr>
              <w:spacing w:after="0" w:line="259" w:lineRule="auto"/>
              <w:ind w:left="0" w:firstLine="0"/>
              <w:jc w:val="left"/>
            </w:pPr>
            <w:r>
              <w:rPr>
                <w:sz w:val="22"/>
              </w:rPr>
              <w:t>навыков</w:t>
            </w:r>
          </w:p>
        </w:tc>
        <w:tc>
          <w:tcPr>
            <w:tcW w:w="0" w:type="auto"/>
            <w:vMerge/>
            <w:tcBorders>
              <w:top w:val="nil"/>
              <w:left w:val="single" w:sz="4" w:space="0" w:color="000000"/>
              <w:bottom w:val="nil"/>
              <w:right w:val="single" w:sz="4" w:space="0" w:color="000000"/>
            </w:tcBorders>
            <w:vAlign w:val="bottom"/>
          </w:tcPr>
          <w:p w:rsidR="00376C7B" w:rsidRDefault="00376C7B" w:rsidP="00271312">
            <w:pPr>
              <w:spacing w:after="160" w:line="259" w:lineRule="auto"/>
              <w:ind w:left="0" w:firstLine="0"/>
              <w:jc w:val="left"/>
            </w:pPr>
          </w:p>
        </w:tc>
      </w:tr>
      <w:tr w:rsidR="00376C7B" w:rsidTr="003E053E">
        <w:trPr>
          <w:trHeight w:val="516"/>
        </w:trPr>
        <w:tc>
          <w:tcPr>
            <w:tcW w:w="0" w:type="auto"/>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vAlign w:val="bottom"/>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pPr>
            <w:r>
              <w:rPr>
                <w:sz w:val="22"/>
              </w:rPr>
              <w:t>Регулируемая система ремней и подушечек</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r>
      <w:tr w:rsidR="00376C7B" w:rsidTr="003E053E">
        <w:trPr>
          <w:trHeight w:val="1022"/>
        </w:trPr>
        <w:tc>
          <w:tcPr>
            <w:tcW w:w="0" w:type="auto"/>
            <w:vMerge/>
            <w:tcBorders>
              <w:top w:val="nil"/>
              <w:left w:val="single" w:sz="4" w:space="0" w:color="000000"/>
              <w:bottom w:val="single" w:sz="4" w:space="0" w:color="000000"/>
              <w:right w:val="single" w:sz="4" w:space="0" w:color="000000"/>
            </w:tcBorders>
            <w:vAlign w:val="bottom"/>
          </w:tcPr>
          <w:p w:rsidR="00376C7B" w:rsidRDefault="00376C7B" w:rsidP="00271312">
            <w:pPr>
              <w:spacing w:after="160" w:line="259" w:lineRule="auto"/>
              <w:ind w:left="0" w:firstLine="0"/>
              <w:jc w:val="left"/>
            </w:pPr>
          </w:p>
        </w:tc>
        <w:tc>
          <w:tcPr>
            <w:tcW w:w="2196" w:type="dxa"/>
            <w:vMerge/>
            <w:tcBorders>
              <w:top w:val="nil"/>
              <w:left w:val="single" w:sz="4" w:space="0" w:color="000000"/>
              <w:bottom w:val="single" w:sz="4" w:space="0" w:color="000000"/>
              <w:right w:val="single" w:sz="4" w:space="0" w:color="000000"/>
            </w:tcBorders>
            <w:vAlign w:val="bottom"/>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pPr>
            <w:r>
              <w:rPr>
                <w:sz w:val="22"/>
              </w:rPr>
              <w:t>Крепления стоп, колен, бедер или поясничного и грудного отделов позвоночника</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55"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38" w:lineRule="auto"/>
              <w:ind w:left="0" w:firstLine="0"/>
              <w:jc w:val="left"/>
            </w:pPr>
            <w:r>
              <w:rPr>
                <w:sz w:val="22"/>
              </w:rPr>
              <w:t xml:space="preserve">Для обеспечения передвижения ребенка с целью развития бытовых </w:t>
            </w:r>
          </w:p>
          <w:p w:rsidR="00376C7B" w:rsidRDefault="00376C7B" w:rsidP="00271312">
            <w:pPr>
              <w:spacing w:after="0" w:line="259" w:lineRule="auto"/>
              <w:ind w:left="0" w:firstLine="0"/>
              <w:jc w:val="left"/>
            </w:pPr>
            <w:r>
              <w:rPr>
                <w:sz w:val="22"/>
              </w:rPr>
              <w:t>навыков</w:t>
            </w:r>
          </w:p>
        </w:tc>
        <w:tc>
          <w:tcPr>
            <w:tcW w:w="0" w:type="auto"/>
            <w:vMerge/>
            <w:tcBorders>
              <w:top w:val="nil"/>
              <w:left w:val="single" w:sz="4" w:space="0" w:color="000000"/>
              <w:bottom w:val="single" w:sz="4" w:space="0" w:color="000000"/>
              <w:right w:val="single" w:sz="4" w:space="0" w:color="000000"/>
            </w:tcBorders>
            <w:vAlign w:val="center"/>
          </w:tcPr>
          <w:p w:rsidR="00376C7B" w:rsidRDefault="00376C7B" w:rsidP="00271312">
            <w:pPr>
              <w:spacing w:after="160" w:line="259" w:lineRule="auto"/>
              <w:ind w:left="0" w:firstLine="0"/>
              <w:jc w:val="left"/>
            </w:pPr>
          </w:p>
        </w:tc>
      </w:tr>
      <w:tr w:rsidR="00376C7B" w:rsidTr="003E053E">
        <w:trPr>
          <w:trHeight w:val="1022"/>
        </w:trPr>
        <w:tc>
          <w:tcPr>
            <w:tcW w:w="568" w:type="dxa"/>
            <w:vMerge w:val="restart"/>
            <w:tcBorders>
              <w:top w:val="single" w:sz="4" w:space="0" w:color="000000"/>
              <w:left w:val="single" w:sz="4" w:space="0" w:color="000000"/>
              <w:bottom w:val="single" w:sz="4" w:space="0" w:color="000000"/>
              <w:right w:val="single" w:sz="4" w:space="0" w:color="000000"/>
            </w:tcBorders>
            <w:vAlign w:val="bottom"/>
          </w:tcPr>
          <w:p w:rsidR="00376C7B" w:rsidRDefault="00376C7B" w:rsidP="00271312">
            <w:pPr>
              <w:spacing w:after="160" w:line="259" w:lineRule="auto"/>
              <w:ind w:left="0" w:firstLine="0"/>
              <w:jc w:val="left"/>
            </w:pP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Подголовник для заднего опорного стояния</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7"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38" w:lineRule="auto"/>
              <w:ind w:left="0" w:firstLine="0"/>
              <w:jc w:val="left"/>
            </w:pPr>
            <w:r>
              <w:rPr>
                <w:sz w:val="22"/>
              </w:rPr>
              <w:t xml:space="preserve">Для обеспечения передвижения ребенка с целью развития бытовых </w:t>
            </w:r>
          </w:p>
          <w:p w:rsidR="00376C7B" w:rsidRDefault="00376C7B" w:rsidP="00271312">
            <w:pPr>
              <w:spacing w:after="0" w:line="259" w:lineRule="auto"/>
              <w:ind w:left="0" w:firstLine="0"/>
              <w:jc w:val="left"/>
            </w:pPr>
            <w:r>
              <w:rPr>
                <w:sz w:val="22"/>
              </w:rPr>
              <w:t>навыков</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160" w:line="259" w:lineRule="auto"/>
              <w:ind w:left="0" w:firstLine="0"/>
              <w:jc w:val="left"/>
            </w:pPr>
          </w:p>
        </w:tc>
      </w:tr>
      <w:tr w:rsidR="00376C7B" w:rsidTr="003E053E">
        <w:trPr>
          <w:trHeight w:val="769"/>
        </w:trPr>
        <w:tc>
          <w:tcPr>
            <w:tcW w:w="0" w:type="auto"/>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vAlign w:val="bottom"/>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Тормоза</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7"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Для предотвращения неконтролируемого перемещения опоры</w:t>
            </w:r>
          </w:p>
        </w:tc>
        <w:tc>
          <w:tcPr>
            <w:tcW w:w="0" w:type="auto"/>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r>
      <w:tr w:rsidR="00376C7B" w:rsidTr="003E053E">
        <w:trPr>
          <w:trHeight w:val="1022"/>
        </w:trPr>
        <w:tc>
          <w:tcPr>
            <w:tcW w:w="0" w:type="auto"/>
            <w:vMerge/>
            <w:tcBorders>
              <w:top w:val="nil"/>
              <w:left w:val="single" w:sz="4" w:space="0" w:color="000000"/>
              <w:bottom w:val="single" w:sz="4" w:space="0" w:color="000000"/>
              <w:right w:val="single" w:sz="4" w:space="0" w:color="000000"/>
            </w:tcBorders>
            <w:vAlign w:val="bottom"/>
          </w:tcPr>
          <w:p w:rsidR="00376C7B" w:rsidRDefault="00376C7B" w:rsidP="00271312">
            <w:pPr>
              <w:spacing w:after="160" w:line="259" w:lineRule="auto"/>
              <w:ind w:left="0" w:firstLine="0"/>
              <w:jc w:val="left"/>
            </w:pPr>
          </w:p>
        </w:tc>
        <w:tc>
          <w:tcPr>
            <w:tcW w:w="2196" w:type="dxa"/>
            <w:vMerge/>
            <w:tcBorders>
              <w:top w:val="nil"/>
              <w:left w:val="single" w:sz="4" w:space="0" w:color="000000"/>
              <w:bottom w:val="single" w:sz="4" w:space="0" w:color="000000"/>
              <w:right w:val="single" w:sz="4" w:space="0" w:color="000000"/>
            </w:tcBorders>
            <w:vAlign w:val="center"/>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Инструкция для пользователя Товара на русском языке и гарантийный талон</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7" w:firstLine="0"/>
              <w:jc w:val="center"/>
            </w:pPr>
            <w: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t>ГОСТ Р 51632-2021</w:t>
            </w:r>
          </w:p>
        </w:tc>
        <w:tc>
          <w:tcPr>
            <w:tcW w:w="0" w:type="auto"/>
            <w:vMerge/>
            <w:tcBorders>
              <w:top w:val="nil"/>
              <w:left w:val="single" w:sz="4" w:space="0" w:color="000000"/>
              <w:bottom w:val="single" w:sz="4" w:space="0" w:color="000000"/>
              <w:right w:val="single" w:sz="4" w:space="0" w:color="000000"/>
            </w:tcBorders>
            <w:vAlign w:val="center"/>
          </w:tcPr>
          <w:p w:rsidR="00376C7B" w:rsidRDefault="00376C7B" w:rsidP="00271312">
            <w:pPr>
              <w:spacing w:after="160" w:line="259" w:lineRule="auto"/>
              <w:ind w:left="0" w:firstLine="0"/>
              <w:jc w:val="left"/>
            </w:pPr>
          </w:p>
        </w:tc>
      </w:tr>
      <w:tr w:rsidR="00376C7B" w:rsidTr="003E053E">
        <w:trPr>
          <w:trHeight w:val="2740"/>
        </w:trPr>
        <w:tc>
          <w:tcPr>
            <w:tcW w:w="568"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4</w:t>
            </w:r>
          </w:p>
        </w:tc>
        <w:tc>
          <w:tcPr>
            <w:tcW w:w="2196"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t>Опора для лежания для детей-инвалидов</w:t>
            </w: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 xml:space="preserve">Возможность использования </w:t>
            </w:r>
            <w:proofErr w:type="spellStart"/>
            <w:r>
              <w:rPr>
                <w:sz w:val="22"/>
              </w:rPr>
              <w:t>детьмиинвалидами</w:t>
            </w:r>
            <w:proofErr w:type="spellEnd"/>
            <w:r>
              <w:rPr>
                <w:sz w:val="22"/>
              </w:rPr>
              <w:t xml:space="preserve"> с различными антропометрическими данными (наличие регулировок или поставка изделий нескольких типоразмеров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709" w:type="dxa"/>
            <w:vMerge w:val="restart"/>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right="3" w:firstLine="0"/>
              <w:jc w:val="center"/>
            </w:pPr>
            <w:r>
              <w:rPr>
                <w:sz w:val="22"/>
              </w:rPr>
              <w:t>31</w:t>
            </w:r>
          </w:p>
        </w:tc>
      </w:tr>
      <w:tr w:rsidR="00376C7B" w:rsidTr="003E053E">
        <w:trPr>
          <w:trHeight w:val="556"/>
        </w:trPr>
        <w:tc>
          <w:tcPr>
            <w:tcW w:w="0" w:type="auto"/>
            <w:vMerge/>
            <w:tcBorders>
              <w:top w:val="nil"/>
              <w:left w:val="single" w:sz="4" w:space="0" w:color="000000"/>
              <w:bottom w:val="nil"/>
              <w:right w:val="single" w:sz="4" w:space="0" w:color="000000"/>
            </w:tcBorders>
            <w:vAlign w:val="bottom"/>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Сиденье для положения ребенка «лежа»</w:t>
            </w:r>
          </w:p>
        </w:tc>
        <w:tc>
          <w:tcPr>
            <w:tcW w:w="1417"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r>
      <w:tr w:rsidR="00376C7B" w:rsidTr="003E053E">
        <w:trPr>
          <w:trHeight w:val="556"/>
        </w:trPr>
        <w:tc>
          <w:tcPr>
            <w:tcW w:w="0" w:type="auto"/>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Спинка, регулируемая по углу наклона</w:t>
            </w:r>
          </w:p>
        </w:tc>
        <w:tc>
          <w:tcPr>
            <w:tcW w:w="1417"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r>
      <w:tr w:rsidR="00376C7B" w:rsidTr="003E053E">
        <w:trPr>
          <w:trHeight w:val="283"/>
        </w:trPr>
        <w:tc>
          <w:tcPr>
            <w:tcW w:w="0" w:type="auto"/>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vAlign w:val="center"/>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Крепежные ремни</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283"/>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proofErr w:type="spellStart"/>
            <w:r>
              <w:rPr>
                <w:sz w:val="22"/>
              </w:rPr>
              <w:t>Абдукционные</w:t>
            </w:r>
            <w:proofErr w:type="spellEnd"/>
            <w:r>
              <w:rPr>
                <w:sz w:val="22"/>
              </w:rPr>
              <w:t xml:space="preserve"> модули</w:t>
            </w:r>
          </w:p>
        </w:tc>
        <w:tc>
          <w:tcPr>
            <w:tcW w:w="141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559"/>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Основание на колесах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методические рекомендации</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769"/>
        </w:trPr>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Тормоза</w:t>
            </w:r>
          </w:p>
        </w:tc>
        <w:tc>
          <w:tcPr>
            <w:tcW w:w="1417"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Для предотвращения неконтролируемого перемещения опоры</w:t>
            </w:r>
          </w:p>
        </w:tc>
        <w:tc>
          <w:tcPr>
            <w:tcW w:w="0" w:type="auto"/>
            <w:vMerge/>
            <w:tcBorders>
              <w:top w:val="nil"/>
              <w:left w:val="single" w:sz="4" w:space="0" w:color="000000"/>
              <w:bottom w:val="nil"/>
              <w:right w:val="single" w:sz="4" w:space="0" w:color="000000"/>
            </w:tcBorders>
          </w:tcPr>
          <w:p w:rsidR="00376C7B" w:rsidRDefault="00376C7B" w:rsidP="00271312">
            <w:pPr>
              <w:spacing w:after="160" w:line="259" w:lineRule="auto"/>
              <w:ind w:left="0" w:firstLine="0"/>
              <w:jc w:val="left"/>
            </w:pPr>
          </w:p>
        </w:tc>
      </w:tr>
      <w:tr w:rsidR="00376C7B" w:rsidTr="003E053E">
        <w:trPr>
          <w:trHeight w:val="1102"/>
        </w:trPr>
        <w:tc>
          <w:tcPr>
            <w:tcW w:w="0" w:type="auto"/>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2196" w:type="dxa"/>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rPr>
                <w:sz w:val="22"/>
              </w:rPr>
              <w:t>Инструкция для пользователя Товара на русском языке и гарантийный талон</w:t>
            </w:r>
          </w:p>
        </w:tc>
        <w:tc>
          <w:tcPr>
            <w:tcW w:w="1417" w:type="dxa"/>
            <w:tcBorders>
              <w:top w:val="single" w:sz="4" w:space="0" w:color="000000"/>
              <w:left w:val="single" w:sz="4" w:space="0" w:color="000000"/>
              <w:bottom w:val="single" w:sz="4" w:space="0" w:color="000000"/>
              <w:right w:val="single" w:sz="4" w:space="0" w:color="000000"/>
            </w:tcBorders>
            <w:vAlign w:val="center"/>
          </w:tcPr>
          <w:p w:rsidR="00376C7B" w:rsidRDefault="00376C7B" w:rsidP="00271312">
            <w:pPr>
              <w:spacing w:after="0" w:line="259" w:lineRule="auto"/>
              <w:ind w:left="0" w:firstLine="0"/>
              <w:jc w:val="left"/>
            </w:pPr>
            <w:r>
              <w:rPr>
                <w:sz w:val="22"/>
              </w:rPr>
              <w:t>наличие</w:t>
            </w:r>
          </w:p>
        </w:tc>
        <w:tc>
          <w:tcPr>
            <w:tcW w:w="2977"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0" w:firstLine="0"/>
              <w:jc w:val="left"/>
            </w:pPr>
            <w:r>
              <w:t>ГОСТ Р 51632-2021</w:t>
            </w:r>
          </w:p>
        </w:tc>
        <w:tc>
          <w:tcPr>
            <w:tcW w:w="0" w:type="auto"/>
            <w:vMerge/>
            <w:tcBorders>
              <w:top w:val="nil"/>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r>
      <w:tr w:rsidR="00376C7B" w:rsidTr="00271312">
        <w:trPr>
          <w:trHeight w:val="286"/>
        </w:trPr>
        <w:tc>
          <w:tcPr>
            <w:tcW w:w="9498" w:type="dxa"/>
            <w:gridSpan w:val="5"/>
            <w:tcBorders>
              <w:top w:val="single" w:sz="4" w:space="0" w:color="000000"/>
              <w:left w:val="single" w:sz="4" w:space="0" w:color="000000"/>
              <w:bottom w:val="single" w:sz="4" w:space="0" w:color="000000"/>
              <w:right w:val="single" w:sz="4" w:space="0" w:color="000000"/>
            </w:tcBorders>
          </w:tcPr>
          <w:p w:rsidR="00376C7B" w:rsidRDefault="00376C7B" w:rsidP="00271312">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376C7B" w:rsidRDefault="00376C7B" w:rsidP="00271312">
            <w:pPr>
              <w:spacing w:after="0" w:line="259" w:lineRule="auto"/>
              <w:ind w:left="77" w:firstLine="0"/>
              <w:jc w:val="left"/>
            </w:pPr>
            <w:r>
              <w:rPr>
                <w:sz w:val="22"/>
              </w:rPr>
              <w:t>122</w:t>
            </w:r>
          </w:p>
        </w:tc>
      </w:tr>
    </w:tbl>
    <w:p w:rsidR="00376C7B" w:rsidRDefault="00376C7B" w:rsidP="00376C7B">
      <w:pPr>
        <w:numPr>
          <w:ilvl w:val="1"/>
          <w:numId w:val="2"/>
        </w:numPr>
        <w:ind w:right="8"/>
      </w:pPr>
      <w:r>
        <w:lastRenderedPageBreak/>
        <w:t>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p>
    <w:p w:rsidR="00376C7B" w:rsidRDefault="00376C7B" w:rsidP="00376C7B">
      <w:pPr>
        <w:numPr>
          <w:ilvl w:val="1"/>
          <w:numId w:val="2"/>
        </w:numPr>
        <w:ind w:right="8"/>
      </w:pPr>
      <w:r>
        <w:t xml:space="preserve">Товар должен соответствовать требованиям государственных стандартов (ГОСТ), действующих на территории Российской Федерации: </w:t>
      </w:r>
    </w:p>
    <w:p w:rsidR="00376C7B" w:rsidRDefault="00376C7B" w:rsidP="00376C7B">
      <w:pPr>
        <w:ind w:left="62" w:right="8"/>
      </w:pPr>
      <w:r>
        <w:t>-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376C7B" w:rsidRDefault="00376C7B" w:rsidP="00376C7B">
      <w:pPr>
        <w:ind w:left="62" w:right="8"/>
      </w:pPr>
      <w: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376C7B" w:rsidRDefault="00376C7B" w:rsidP="00376C7B">
      <w:pPr>
        <w:ind w:left="62" w:right="8"/>
      </w:pPr>
      <w: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w:t>
      </w:r>
    </w:p>
    <w:p w:rsidR="00376C7B" w:rsidRDefault="00376C7B" w:rsidP="00376C7B">
      <w:pPr>
        <w:ind w:left="62" w:right="8"/>
      </w:pPr>
      <w:r>
        <w:t>4.11.5 ГОСТ Р 51632-2021 «Технические средства реабилитации людей с ограничениями жизнедеятельности. Общие технические требования и методы испытаний»).</w:t>
      </w:r>
    </w:p>
    <w:p w:rsidR="00376C7B" w:rsidRDefault="00376C7B" w:rsidP="00376C7B">
      <w:pPr>
        <w:ind w:left="62" w:right="8"/>
      </w:pPr>
      <w:r>
        <w:t xml:space="preserve">3.5. Гарантийный срок Товара составляет не менее 12 месяцев со дня подписания Получателем акта приема-передачи Товара (Приказ Минтруда России от 05.03.2021 N 107н «Об утверждении Сроков пользования техническими средствами реабилитации, протезами и </w:t>
      </w:r>
      <w:proofErr w:type="spellStart"/>
      <w:r>
        <w:t>протезноортопедическими</w:t>
      </w:r>
      <w:proofErr w:type="spellEnd"/>
      <w:r>
        <w:t xml:space="preserve"> изделиями»). Установленный настоящим пунктом срок не распространяется на случаи нарушения Получателем условий и требований к эксплуатации Товара. </w:t>
      </w:r>
    </w:p>
    <w:p w:rsidR="00376C7B" w:rsidRDefault="00376C7B" w:rsidP="00376C7B">
      <w:pPr>
        <w:numPr>
          <w:ilvl w:val="0"/>
          <w:numId w:val="3"/>
        </w:numPr>
        <w:ind w:right="8" w:hanging="240"/>
      </w:pPr>
      <w:r>
        <w:t>Поставщик обязан:</w:t>
      </w:r>
    </w:p>
    <w:p w:rsidR="00376C7B" w:rsidRDefault="00376C7B" w:rsidP="00376C7B">
      <w:pPr>
        <w:numPr>
          <w:ilvl w:val="1"/>
          <w:numId w:val="3"/>
        </w:numPr>
        <w:ind w:right="8"/>
      </w:pPr>
      <w:r>
        <w:t xml:space="preserve">Поставлять Товар для Получателей, имеющий действующие регистрационные удостоверения, выданные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w:t>
      </w:r>
    </w:p>
    <w:p w:rsidR="00376C7B" w:rsidRDefault="00376C7B" w:rsidP="00376C7B">
      <w:pPr>
        <w:ind w:left="62" w:right="8"/>
      </w:pPr>
      <w:r>
        <w:t>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376C7B" w:rsidRDefault="00376C7B" w:rsidP="00376C7B">
      <w:pPr>
        <w:numPr>
          <w:ilvl w:val="1"/>
          <w:numId w:val="3"/>
        </w:numPr>
        <w:ind w:right="8"/>
      </w:pPr>
      <w:r>
        <w:t>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376C7B" w:rsidRDefault="00376C7B" w:rsidP="00376C7B">
      <w:pPr>
        <w:ind w:left="62" w:right="8"/>
      </w:pPr>
      <w: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376C7B" w:rsidRDefault="00376C7B" w:rsidP="00376C7B">
      <w:pPr>
        <w:numPr>
          <w:ilvl w:val="1"/>
          <w:numId w:val="3"/>
        </w:numPr>
        <w:ind w:right="8"/>
      </w:pPr>
      <w:r>
        <w:t xml:space="preserve">При работе с Получателями обеспечить соблюдение рекомендаций и </w:t>
      </w:r>
      <w:proofErr w:type="spellStart"/>
      <w:r>
        <w:t>санитарноэпидемиологических</w:t>
      </w:r>
      <w:proofErr w:type="spellEnd"/>
      <w:r>
        <w:t xml:space="preserve"> требований </w:t>
      </w:r>
      <w:proofErr w:type="spellStart"/>
      <w:r>
        <w:t>Роспотребнадзора</w:t>
      </w:r>
      <w:proofErr w:type="spellEnd"/>
      <w:r>
        <w:t xml:space="preserve"> и иных органов государственной власти Санкт-Петербурга и Ленинградской области при возникновении неблагоприятной </w:t>
      </w:r>
      <w:proofErr w:type="spellStart"/>
      <w:r>
        <w:t>санитарноэпидемиологической</w:t>
      </w:r>
      <w:proofErr w:type="spellEnd"/>
      <w:r>
        <w:t xml:space="preserve"> обстановки, в том числе в период распространении новой </w:t>
      </w:r>
      <w:proofErr w:type="spellStart"/>
      <w:r>
        <w:t>коронавирусной</w:t>
      </w:r>
      <w:proofErr w:type="spellEnd"/>
      <w:r>
        <w:t xml:space="preserve"> инфекции (COVID-19).</w:t>
      </w:r>
    </w:p>
    <w:p w:rsidR="00376C7B" w:rsidRDefault="00376C7B" w:rsidP="00376C7B">
      <w:pPr>
        <w:numPr>
          <w:ilvl w:val="1"/>
          <w:numId w:val="3"/>
        </w:numPr>
        <w:ind w:right="8"/>
      </w:pPr>
      <w:r>
        <w:t>Обеспечить возможность выдачи Товара в пункте приема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должно находиться не менее 100% каждого наименования Товара для организации бесперебойной выдачи. В пункте (пунктах) приема Получателей ежедневно должно находиться количество Товара в количестве достаточном для бесперебойной выдачи.</w:t>
      </w:r>
    </w:p>
    <w:p w:rsidR="00376C7B" w:rsidRDefault="00376C7B" w:rsidP="00376C7B">
      <w:pPr>
        <w:numPr>
          <w:ilvl w:val="1"/>
          <w:numId w:val="3"/>
        </w:numPr>
        <w:ind w:right="8"/>
      </w:pPr>
      <w:r>
        <w:lastRenderedPageBreak/>
        <w:t>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376C7B" w:rsidRDefault="00376C7B" w:rsidP="00376C7B">
      <w:pPr>
        <w:ind w:left="62" w:right="8"/>
      </w:pPr>
      <w: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376C7B" w:rsidRDefault="00376C7B" w:rsidP="00376C7B">
      <w:pPr>
        <w:ind w:left="62" w:right="8"/>
      </w:pPr>
      <w:r>
        <w:t>Срок выполнения гарантийного ремонта Товара не должен превышать 20 рабочих дней со дня обращения Получателя (Заказчика).</w:t>
      </w:r>
    </w:p>
    <w:p w:rsidR="00376C7B" w:rsidRDefault="00376C7B" w:rsidP="00376C7B">
      <w:pPr>
        <w:ind w:left="62" w:right="8"/>
      </w:pPr>
      <w:r>
        <w:t>Срок осуществления замены Товара не должен превышать 15 рабочих дней со дня обращения Получателя (Заказчика).</w:t>
      </w:r>
    </w:p>
    <w:p w:rsidR="00376C7B" w:rsidRDefault="00376C7B" w:rsidP="00376C7B">
      <w:pPr>
        <w:ind w:left="62" w:right="8"/>
      </w:pPr>
      <w: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376C7B" w:rsidRDefault="00376C7B" w:rsidP="00376C7B">
      <w:pPr>
        <w:ind w:left="62" w:right="8"/>
      </w:pPr>
      <w: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пункта (пунктов) приема Получателей на территории Санкт-Петербурга и Ленинградской области.</w:t>
      </w:r>
    </w:p>
    <w:p w:rsidR="00376C7B" w:rsidRDefault="00376C7B" w:rsidP="00376C7B">
      <w:pPr>
        <w:ind w:left="62" w:right="8"/>
      </w:pPr>
      <w:r>
        <w:t>4.6.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376C7B" w:rsidRDefault="00376C7B" w:rsidP="00376C7B">
      <w:pPr>
        <w:ind w:left="62" w:right="8"/>
      </w:pPr>
      <w: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исключается возможность взимания оплаты за звонки Поставщиком. </w:t>
      </w:r>
    </w:p>
    <w:p w:rsidR="00376C7B" w:rsidRDefault="00376C7B" w:rsidP="00376C7B">
      <w:pPr>
        <w:ind w:left="62" w:right="8"/>
      </w:pPr>
      <w:r>
        <w:t>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Получателями способа, места и времени доставки Товара.</w:t>
      </w:r>
    </w:p>
    <w:p w:rsidR="00376C7B" w:rsidRDefault="00376C7B" w:rsidP="00376C7B">
      <w:pPr>
        <w:ind w:left="62" w:right="8"/>
      </w:pPr>
      <w: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376C7B" w:rsidRDefault="00376C7B" w:rsidP="00376C7B">
      <w:pPr>
        <w:ind w:left="62" w:right="8"/>
      </w:pPr>
      <w:r>
        <w:t>4.8. Еженедельно (в последний рабочий день недели) представлять отчет по форме, предоставленной Заказчиком с указанием сведений о статусе отработки выданных инвалидам направлений на получение ТСР. Отчет предоставляется на бумажном носителе сопроводительным письмом с приложением и в электронном виде по адресу osp@ro78.fss.ru, tsrfil31@ro78.fss.ru.</w:t>
      </w:r>
    </w:p>
    <w:p w:rsidR="00376C7B" w:rsidRDefault="00376C7B" w:rsidP="00376C7B">
      <w:pPr>
        <w:ind w:left="62" w:right="8"/>
      </w:pPr>
      <w:r>
        <w:t xml:space="preserve">4.9.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376C7B" w:rsidRDefault="00376C7B" w:rsidP="00376C7B">
      <w:pPr>
        <w:numPr>
          <w:ilvl w:val="0"/>
          <w:numId w:val="4"/>
        </w:numPr>
        <w:ind w:right="8" w:hanging="708"/>
      </w:pPr>
      <w:r>
        <w:t>наименование, фирменное наименование (при наличии), место нахождения, почтовый адрес (для юридического лица);</w:t>
      </w:r>
    </w:p>
    <w:p w:rsidR="00376C7B" w:rsidRDefault="00376C7B" w:rsidP="00376C7B">
      <w:pPr>
        <w:numPr>
          <w:ilvl w:val="0"/>
          <w:numId w:val="4"/>
        </w:numPr>
        <w:ind w:right="8" w:hanging="708"/>
      </w:pPr>
      <w:r>
        <w:t>фамилия, имя, отчество (при наличии), паспортные данные, место жительства (для физического лица);</w:t>
      </w:r>
    </w:p>
    <w:p w:rsidR="00376C7B" w:rsidRDefault="00376C7B" w:rsidP="00376C7B">
      <w:pPr>
        <w:numPr>
          <w:ilvl w:val="0"/>
          <w:numId w:val="4"/>
        </w:numPr>
        <w:ind w:right="8" w:hanging="708"/>
      </w:pPr>
      <w:r>
        <w:t>номер контактного телефона;</w:t>
      </w:r>
    </w:p>
    <w:p w:rsidR="00376C7B" w:rsidRDefault="00376C7B" w:rsidP="00376C7B">
      <w:pPr>
        <w:numPr>
          <w:ilvl w:val="0"/>
          <w:numId w:val="4"/>
        </w:numPr>
        <w:ind w:right="8" w:hanging="708"/>
      </w:pPr>
      <w:r>
        <w:t>адрес электронной почты;</w:t>
      </w:r>
    </w:p>
    <w:p w:rsidR="00376C7B" w:rsidRDefault="00376C7B" w:rsidP="00376C7B">
      <w:pPr>
        <w:numPr>
          <w:ilvl w:val="0"/>
          <w:numId w:val="4"/>
        </w:numPr>
        <w:ind w:right="8" w:hanging="708"/>
      </w:pPr>
      <w: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76C7B" w:rsidRDefault="00376C7B" w:rsidP="00376C7B">
      <w:pPr>
        <w:numPr>
          <w:ilvl w:val="0"/>
          <w:numId w:val="4"/>
        </w:numPr>
        <w:ind w:right="8" w:hanging="708"/>
      </w:pPr>
      <w:r>
        <w:t>перечень операций, выполняемых соисполнителем в рамках контракта; -</w:t>
      </w:r>
      <w:r>
        <w:tab/>
        <w:t xml:space="preserve">срок </w:t>
      </w:r>
      <w:proofErr w:type="spellStart"/>
      <w:r>
        <w:t>соисполнительства</w:t>
      </w:r>
      <w:proofErr w:type="spellEnd"/>
      <w:r>
        <w:t>.</w:t>
      </w:r>
    </w:p>
    <w:p w:rsidR="00376C7B" w:rsidRDefault="00376C7B" w:rsidP="00376C7B">
      <w:pPr>
        <w:ind w:left="62" w:right="8"/>
      </w:pPr>
      <w: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376C7B" w:rsidRDefault="00376C7B" w:rsidP="00376C7B">
      <w:pPr>
        <w:ind w:left="62" w:right="8"/>
      </w:pPr>
      <w: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376C7B" w:rsidRDefault="00376C7B" w:rsidP="00376C7B">
      <w:pPr>
        <w:ind w:left="62" w:right="8"/>
      </w:pPr>
      <w:r>
        <w:t>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w:t>
      </w:r>
    </w:p>
    <w:p w:rsidR="00376C7B" w:rsidRDefault="00376C7B" w:rsidP="00376C7B">
      <w:pPr>
        <w:numPr>
          <w:ilvl w:val="0"/>
          <w:numId w:val="5"/>
        </w:numPr>
        <w:ind w:right="8" w:hanging="240"/>
      </w:pPr>
      <w:r>
        <w:t>Способ поставки:</w:t>
      </w:r>
    </w:p>
    <w:p w:rsidR="00376C7B" w:rsidRDefault="00376C7B" w:rsidP="00376C7B">
      <w:pPr>
        <w:ind w:left="62" w:right="8"/>
      </w:pPr>
      <w:r>
        <w:t>5.1. Поставщик передает Получателям Товар следующими способами:</w:t>
      </w:r>
    </w:p>
    <w:p w:rsidR="00376C7B" w:rsidRDefault="00376C7B" w:rsidP="00376C7B">
      <w:pPr>
        <w:numPr>
          <w:ilvl w:val="0"/>
          <w:numId w:val="6"/>
        </w:numPr>
        <w:ind w:right="8" w:hanging="140"/>
      </w:pPr>
      <w: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376C7B" w:rsidRDefault="00376C7B" w:rsidP="00376C7B">
      <w:pPr>
        <w:numPr>
          <w:ilvl w:val="0"/>
          <w:numId w:val="6"/>
        </w:numPr>
        <w:ind w:right="8" w:hanging="140"/>
      </w:pPr>
      <w:r>
        <w:t xml:space="preserve">в пункте (пунктах) приема </w:t>
      </w:r>
      <w:r>
        <w:rPr>
          <w:rFonts w:ascii="Calibri" w:eastAsia="Calibri" w:hAnsi="Calibri" w:cs="Calibri"/>
        </w:rPr>
        <w:t>Получателей</w:t>
      </w:r>
      <w:r>
        <w:t>, организованных Поставщиком.</w:t>
      </w:r>
    </w:p>
    <w:p w:rsidR="00376C7B" w:rsidRDefault="00376C7B" w:rsidP="00376C7B">
      <w:pPr>
        <w:ind w:left="62" w:right="8"/>
      </w:pPr>
      <w:r>
        <w:t>Поставщик обязан предоставлять Получателям право выбора способа получения Товара.</w:t>
      </w:r>
    </w:p>
    <w:p w:rsidR="00376C7B" w:rsidRDefault="00376C7B" w:rsidP="00376C7B">
      <w:pPr>
        <w:ind w:left="62" w:right="8"/>
      </w:pPr>
      <w: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376C7B" w:rsidRDefault="00376C7B" w:rsidP="00376C7B">
      <w:pPr>
        <w:ind w:left="62" w:right="8"/>
      </w:pPr>
      <w: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рабочего дня с даты заключения государственного контракта в г. </w:t>
      </w:r>
      <w:proofErr w:type="spellStart"/>
      <w:r>
        <w:t>СанктПетербург</w:t>
      </w:r>
      <w:proofErr w:type="spellEnd"/>
      <w:r>
        <w:t xml:space="preserve">, которые должны действовать до конца выдачи Товара, согласно условиям </w:t>
      </w:r>
    </w:p>
    <w:p w:rsidR="00376C7B" w:rsidRDefault="00376C7B" w:rsidP="00376C7B">
      <w:pPr>
        <w:ind w:left="62" w:right="8"/>
      </w:pPr>
      <w:r>
        <w:t xml:space="preserve">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376C7B" w:rsidRDefault="00376C7B" w:rsidP="00376C7B">
      <w:pPr>
        <w:ind w:left="62" w:right="8"/>
      </w:pPr>
      <w: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 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376C7B" w:rsidRDefault="00376C7B" w:rsidP="00376C7B">
      <w:pPr>
        <w:ind w:left="62" w:right="8"/>
      </w:pPr>
      <w:r>
        <w:t>В городе Санкт-Петербург таким объектом транспортной инфраструктуры, отвечающим установленным требованиям, является метрополитен.</w:t>
      </w:r>
    </w:p>
    <w:p w:rsidR="00376C7B" w:rsidRDefault="00376C7B" w:rsidP="00376C7B">
      <w:pPr>
        <w:ind w:left="62" w:right="8"/>
      </w:pPr>
      <w:r>
        <w:t xml:space="preserve">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w:t>
      </w:r>
      <w:r>
        <w:lastRenderedPageBreak/>
        <w:t>Планировка и застройка городских и сельских поселений. Актуализированная редакция СНиП 2.07.01-89», принимается расстояние в 500 метров).</w:t>
      </w:r>
    </w:p>
    <w:p w:rsidR="00376C7B" w:rsidRDefault="00376C7B" w:rsidP="00376C7B">
      <w:pPr>
        <w:ind w:left="62" w:right="8"/>
      </w:pPr>
      <w: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 Ленинградской области. </w:t>
      </w:r>
    </w:p>
    <w:p w:rsidR="00376C7B" w:rsidRDefault="00376C7B" w:rsidP="00376C7B">
      <w:pPr>
        <w:ind w:left="62" w:right="8"/>
      </w:pPr>
      <w:r>
        <w:t>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376C7B" w:rsidRDefault="00376C7B" w:rsidP="00376C7B">
      <w:pPr>
        <w:ind w:left="62" w:right="8"/>
      </w:pPr>
      <w: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376C7B" w:rsidRDefault="00376C7B" w:rsidP="00376C7B">
      <w:pPr>
        <w:ind w:left="62" w:right="8"/>
      </w:pPr>
      <w:r>
        <w:t xml:space="preserve">5.3. Поставщик обязан предоставить доступное для людей с инвалидностью помещение под размещение пункта (пунктов) приема </w:t>
      </w:r>
      <w:r>
        <w:rPr>
          <w:rFonts w:ascii="Calibri" w:eastAsia="Calibri" w:hAnsi="Calibri" w:cs="Calibri"/>
        </w:rPr>
        <w:t>Получателей</w:t>
      </w:r>
      <w:r>
        <w:t xml:space="preserve"> в соответствии со статьей          15 Федерального закона от 24.11.1995 № 181 «О социальной защите инвалидов в Российской Федерации.</w:t>
      </w:r>
    </w:p>
    <w:p w:rsidR="00376C7B" w:rsidRDefault="00376C7B" w:rsidP="00376C7B">
      <w:pPr>
        <w:ind w:left="62" w:right="8"/>
      </w:pPr>
      <w:r>
        <w:t>Вход в каждый пункт (пункты) приема</w:t>
      </w:r>
      <w:r>
        <w:rPr>
          <w:rFonts w:ascii="Calibri" w:eastAsia="Calibri" w:hAnsi="Calibri" w:cs="Calibri"/>
        </w:rPr>
        <w:t xml:space="preserve"> Получателей</w:t>
      </w:r>
      <w:r>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Pr>
          <w:rFonts w:ascii="Calibri" w:eastAsia="Calibri" w:hAnsi="Calibri" w:cs="Calibri"/>
        </w:rPr>
        <w:t xml:space="preserve"> Получателей</w:t>
      </w:r>
      <w:r>
        <w:t xml:space="preserve"> и передвижение по ним должны быть беспрепятственны для инвалидов (в случае необходимости, пункты приема</w:t>
      </w:r>
      <w:r>
        <w:rPr>
          <w:rFonts w:ascii="Calibri" w:eastAsia="Calibri" w:hAnsi="Calibri" w:cs="Calibri"/>
        </w:rPr>
        <w:t xml:space="preserve"> Получателей</w:t>
      </w:r>
      <w: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w:t>
      </w:r>
      <w:proofErr w:type="spellStart"/>
      <w:r>
        <w:t>креслаколяски</w:t>
      </w:r>
      <w:proofErr w:type="spellEnd"/>
      <w:r>
        <w:t>.</w:t>
      </w:r>
    </w:p>
    <w:p w:rsidR="00376C7B" w:rsidRDefault="00376C7B" w:rsidP="00376C7B">
      <w:pPr>
        <w:spacing w:after="11" w:line="249" w:lineRule="auto"/>
        <w:ind w:left="62"/>
        <w:jc w:val="left"/>
      </w:pPr>
      <w:r>
        <w:rPr>
          <w:b/>
        </w:rPr>
        <w:t>Входная группа</w:t>
      </w:r>
      <w:r>
        <w:t xml:space="preserve"> </w:t>
      </w:r>
    </w:p>
    <w:p w:rsidR="00376C7B" w:rsidRDefault="00376C7B" w:rsidP="00376C7B">
      <w:pPr>
        <w:ind w:left="62" w:right="1471"/>
      </w:pPr>
      <w:r>
        <w:t>При перепадах высот Поставщик должен учитывать наличие следующих элементов: -</w:t>
      </w:r>
      <w:r>
        <w:tab/>
        <w:t>Пандус с поручнями;</w:t>
      </w:r>
    </w:p>
    <w:p w:rsidR="00376C7B" w:rsidRDefault="00376C7B" w:rsidP="00376C7B">
      <w:pPr>
        <w:ind w:left="62" w:right="8"/>
      </w:pPr>
      <w:r>
        <w:t>(в соответствии с п. 5.1.14 – п. 5.1.16; п. 6.1.2 – п. 6.1.4; п. 6.2.9 – п. 6.2.11 СП 59.13330.2020); 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376C7B" w:rsidRDefault="00376C7B" w:rsidP="00376C7B">
      <w:pPr>
        <w:numPr>
          <w:ilvl w:val="0"/>
          <w:numId w:val="7"/>
        </w:numPr>
        <w:ind w:right="8" w:hanging="708"/>
      </w:pPr>
      <w:r>
        <w:t>Лестница с поручнями;</w:t>
      </w:r>
    </w:p>
    <w:p w:rsidR="00376C7B" w:rsidRDefault="00376C7B" w:rsidP="00376C7B">
      <w:pPr>
        <w:ind w:left="62" w:right="8"/>
      </w:pPr>
      <w: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376C7B" w:rsidRDefault="00376C7B" w:rsidP="00376C7B">
      <w:pPr>
        <w:ind w:left="62" w:right="8"/>
      </w:pPr>
      <w:r>
        <w:t>Краевые ступени (плоскость) лестниц необходимо обеспечить противоскользящими контрастными полосами общей шириной 0,08-0, 1м (в соответствии с п. 6.2.8 СП 59.13330.2020). Применение для инвалидов вместо пандусов аппарелей не допускается на объекте (в соответствии с п. 6.1.2 СП 59.13330.2020).</w:t>
      </w:r>
    </w:p>
    <w:p w:rsidR="00376C7B" w:rsidRDefault="00376C7B" w:rsidP="00376C7B">
      <w:pPr>
        <w:numPr>
          <w:ilvl w:val="0"/>
          <w:numId w:val="7"/>
        </w:numPr>
        <w:ind w:right="8" w:hanging="708"/>
      </w:pPr>
      <w: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w:t>
      </w:r>
      <w:r>
        <w:rPr>
          <w:b/>
        </w:rPr>
        <w:t xml:space="preserve"> </w:t>
      </w:r>
      <w:r>
        <w:t>СП 59.13330.2020)</w:t>
      </w:r>
    </w:p>
    <w:p w:rsidR="00376C7B" w:rsidRDefault="00376C7B" w:rsidP="00376C7B">
      <w:pPr>
        <w:numPr>
          <w:ilvl w:val="0"/>
          <w:numId w:val="7"/>
        </w:numPr>
        <w:ind w:right="8" w:hanging="708"/>
      </w:pPr>
      <w:r>
        <w:t>Тактильно-контрастные указатели;</w:t>
      </w:r>
    </w:p>
    <w:p w:rsidR="00376C7B" w:rsidRDefault="00376C7B" w:rsidP="00376C7B">
      <w:pPr>
        <w:ind w:left="62" w:right="8"/>
      </w:pPr>
      <w: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376C7B" w:rsidRDefault="00376C7B" w:rsidP="00376C7B">
      <w:pPr>
        <w:spacing w:after="11" w:line="249" w:lineRule="auto"/>
        <w:ind w:left="62"/>
        <w:jc w:val="left"/>
      </w:pPr>
      <w:r>
        <w:t xml:space="preserve"> </w:t>
      </w:r>
      <w:r>
        <w:rPr>
          <w:b/>
        </w:rPr>
        <w:t>Пути движения внутри пункта (пунктов)</w:t>
      </w:r>
    </w:p>
    <w:p w:rsidR="00376C7B" w:rsidRDefault="00376C7B" w:rsidP="00376C7B">
      <w:pPr>
        <w:ind w:left="62" w:right="8"/>
      </w:pPr>
      <w:r>
        <w:t>При перепадах высот Поставщик должен учитывать наличие следующих элементов:</w:t>
      </w:r>
    </w:p>
    <w:p w:rsidR="00376C7B" w:rsidRDefault="00376C7B" w:rsidP="00376C7B">
      <w:pPr>
        <w:numPr>
          <w:ilvl w:val="0"/>
          <w:numId w:val="7"/>
        </w:numPr>
        <w:ind w:right="8" w:hanging="708"/>
      </w:pPr>
      <w:r>
        <w:t>Лифт, подъемная платформа, эскалатор (в соответствии с п. 6.2.13 – п. 6.2.18 СП 59.13330.2020).</w:t>
      </w:r>
      <w:r>
        <w:rPr>
          <w:b/>
        </w:rPr>
        <w:t xml:space="preserve"> </w:t>
      </w:r>
    </w:p>
    <w:p w:rsidR="00376C7B" w:rsidRDefault="00376C7B" w:rsidP="00376C7B">
      <w:pPr>
        <w:ind w:left="62" w:right="8"/>
      </w:pPr>
      <w:r>
        <w:t>Лифт должен иметь габариты не менее 1100х1400 мм (ширина х глубина).</w:t>
      </w:r>
    </w:p>
    <w:p w:rsidR="00376C7B" w:rsidRDefault="00376C7B" w:rsidP="00376C7B">
      <w:pPr>
        <w:numPr>
          <w:ilvl w:val="0"/>
          <w:numId w:val="7"/>
        </w:numPr>
        <w:ind w:right="8" w:hanging="708"/>
      </w:pPr>
      <w:r>
        <w:lastRenderedPageBreak/>
        <w:t>Лестницы необходимо обеспечить противоскользящими контрастными полосами общей шириной 0,08-0,1 м (в соответствии с п. 6.2.8 СП 59.13330.2020).</w:t>
      </w:r>
    </w:p>
    <w:p w:rsidR="00376C7B" w:rsidRDefault="00376C7B" w:rsidP="00376C7B">
      <w:pPr>
        <w:numPr>
          <w:ilvl w:val="0"/>
          <w:numId w:val="7"/>
        </w:numPr>
        <w:ind w:right="8" w:hanging="708"/>
      </w:pPr>
      <w:r>
        <w:t>Необходимо обеспечить зону досягаемости для посетителей в кресле-коляске в пределах, установленных в соответствии с п. 8.1.7 СП 59.13330.2020.</w:t>
      </w:r>
    </w:p>
    <w:p w:rsidR="00376C7B" w:rsidRDefault="00376C7B" w:rsidP="00376C7B">
      <w:pPr>
        <w:numPr>
          <w:ilvl w:val="0"/>
          <w:numId w:val="7"/>
        </w:numPr>
        <w:ind w:right="8" w:hanging="708"/>
      </w:pPr>
      <w: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376C7B" w:rsidRDefault="00376C7B" w:rsidP="00376C7B">
      <w:pPr>
        <w:numPr>
          <w:ilvl w:val="0"/>
          <w:numId w:val="7"/>
        </w:numPr>
        <w:ind w:right="8" w:hanging="708"/>
      </w:pPr>
      <w:r>
        <w:t>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376C7B" w:rsidRDefault="00376C7B" w:rsidP="00376C7B">
      <w:pPr>
        <w:numPr>
          <w:ilvl w:val="0"/>
          <w:numId w:val="7"/>
        </w:numPr>
        <w:ind w:right="8" w:hanging="708"/>
      </w:pPr>
      <w:r>
        <w:t>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376C7B" w:rsidRDefault="00376C7B" w:rsidP="00376C7B">
      <w:pPr>
        <w:spacing w:after="11" w:line="249" w:lineRule="auto"/>
        <w:ind w:left="62"/>
        <w:jc w:val="left"/>
      </w:pPr>
      <w:r>
        <w:rPr>
          <w:b/>
        </w:rPr>
        <w:t>Пути эвакуации</w:t>
      </w:r>
    </w:p>
    <w:p w:rsidR="00376C7B" w:rsidRDefault="00376C7B" w:rsidP="00376C7B">
      <w:pPr>
        <w:ind w:left="62" w:right="8"/>
      </w:pPr>
      <w:r>
        <w:t xml:space="preserve">В случае невозможности соблюдения положений части 15 статьи 89 </w:t>
      </w:r>
      <w:hyperlink r:id="rId5">
        <w:r>
          <w:t>Федерального</w:t>
        </w:r>
      </w:hyperlink>
      <w:hyperlink r:id="rId6">
        <w:r>
          <w:t xml:space="preserve"> </w:t>
        </w:r>
      </w:hyperlink>
      <w:hyperlink r:id="rId7">
        <w:r>
          <w:t>закона</w:t>
        </w:r>
      </w:hyperlink>
      <w:hyperlink r:id="rId8">
        <w:r>
          <w:t xml:space="preserve"> </w:t>
        </w:r>
      </w:hyperlink>
      <w:hyperlink r:id="rId9">
        <w:r>
          <w:t>от</w:t>
        </w:r>
      </w:hyperlink>
      <w:hyperlink r:id="rId10">
        <w:r>
          <w:t xml:space="preserve"> </w:t>
        </w:r>
      </w:hyperlink>
      <w:hyperlink r:id="rId11">
        <w:r>
          <w:t xml:space="preserve">22.07.2008 </w:t>
        </w:r>
      </w:hyperlink>
      <w:r>
        <w:t>№</w:t>
      </w:r>
      <w:hyperlink r:id="rId12">
        <w:r>
          <w:t>123-ФЗ</w:t>
        </w:r>
      </w:hyperlink>
      <w:hyperlink r:id="rId13">
        <w:r>
          <w:t xml:space="preserve"> </w:t>
        </w:r>
      </w:hyperlink>
      <w:hyperlink r:id="rId14">
        <w:r>
          <w:t>«Технический</w:t>
        </w:r>
      </w:hyperlink>
      <w:hyperlink r:id="rId15">
        <w:r>
          <w:t xml:space="preserve"> </w:t>
        </w:r>
      </w:hyperlink>
      <w:hyperlink r:id="rId16">
        <w:r>
          <w:t>регламент</w:t>
        </w:r>
      </w:hyperlink>
      <w:hyperlink r:id="rId17">
        <w:r>
          <w:t xml:space="preserve"> </w:t>
        </w:r>
      </w:hyperlink>
      <w:hyperlink r:id="rId18">
        <w:r>
          <w:t>о</w:t>
        </w:r>
      </w:hyperlink>
      <w:hyperlink r:id="rId19">
        <w:r>
          <w:t xml:space="preserve"> </w:t>
        </w:r>
      </w:hyperlink>
      <w:hyperlink r:id="rId20">
        <w:r>
          <w:t>требованиях</w:t>
        </w:r>
      </w:hyperlink>
      <w:hyperlink r:id="rId21">
        <w:r>
          <w:t xml:space="preserve"> </w:t>
        </w:r>
      </w:hyperlink>
      <w:hyperlink r:id="rId22">
        <w:r>
          <w:t>пожарной</w:t>
        </w:r>
      </w:hyperlink>
      <w:hyperlink r:id="rId23">
        <w:r>
          <w:t xml:space="preserve"> </w:t>
        </w:r>
      </w:hyperlink>
      <w:hyperlink r:id="rId24">
        <w:r>
          <w:t>безопасности</w:t>
        </w:r>
      </w:hyperlink>
      <w: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376C7B" w:rsidRDefault="00376C7B" w:rsidP="00376C7B">
      <w:pPr>
        <w:ind w:left="62" w:right="8"/>
      </w:pPr>
      <w:r>
        <w:t>Пути эвакуации помещений пункта (пунктов) приема должны обеспечивать безопасность посетителей в соответствии с п. 6.2.19 - п. 6.2.32 СП 59.13330.2020.</w:t>
      </w:r>
    </w:p>
    <w:p w:rsidR="00376C7B" w:rsidRDefault="00376C7B" w:rsidP="00376C7B">
      <w:pPr>
        <w:ind w:left="62" w:right="8"/>
      </w:pPr>
      <w:r>
        <w:t>Обеспечить систему двухсторонней связи с диспетчером или дежурным (в соответствии с п. 6.5.8 СП 59.13330.2020).</w:t>
      </w:r>
    </w:p>
    <w:p w:rsidR="00376C7B" w:rsidRDefault="00376C7B" w:rsidP="00376C7B">
      <w:pPr>
        <w:numPr>
          <w:ilvl w:val="1"/>
          <w:numId w:val="8"/>
        </w:numPr>
        <w:ind w:right="8"/>
      </w:pPr>
      <w:r>
        <w:t xml:space="preserve">На территории пункта приема </w:t>
      </w:r>
      <w:r>
        <w:rPr>
          <w:rFonts w:ascii="Calibri" w:eastAsia="Calibri" w:hAnsi="Calibri" w:cs="Calibri"/>
        </w:rPr>
        <w:t>Получателей</w:t>
      </w:r>
      <w:r>
        <w:t xml:space="preserve">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 1, 2, 3), со свободным доступом Получателей. При чем не менее 1 (одной) оборудованной для посещения инвалидами в соответствии с п. 6.3.3, 6.3.6, 6.3.9 </w:t>
      </w:r>
      <w:hyperlink r:id="rId25">
        <w:r>
          <w:t>СП</w:t>
        </w:r>
      </w:hyperlink>
      <w:hyperlink r:id="rId26">
        <w:r>
          <w:t xml:space="preserve"> </w:t>
        </w:r>
      </w:hyperlink>
      <w:hyperlink r:id="rId27">
        <w:r>
          <w:t xml:space="preserve">59.13330.2020 </w:t>
        </w:r>
      </w:hyperlink>
      <w:hyperlink r:id="rId28">
        <w:r>
          <w:t>«Доступность</w:t>
        </w:r>
      </w:hyperlink>
      <w:hyperlink r:id="rId29">
        <w:r>
          <w:t xml:space="preserve"> </w:t>
        </w:r>
      </w:hyperlink>
      <w:hyperlink r:id="rId30">
        <w:r>
          <w:t>зданий</w:t>
        </w:r>
      </w:hyperlink>
      <w:hyperlink r:id="rId31">
        <w:r>
          <w:t xml:space="preserve"> </w:t>
        </w:r>
      </w:hyperlink>
      <w:hyperlink r:id="rId32">
        <w:r>
          <w:t>и</w:t>
        </w:r>
      </w:hyperlink>
      <w:hyperlink r:id="rId33">
        <w:r>
          <w:t xml:space="preserve"> </w:t>
        </w:r>
      </w:hyperlink>
      <w:hyperlink r:id="rId34">
        <w:r>
          <w:t>сооружений</w:t>
        </w:r>
      </w:hyperlink>
      <w:hyperlink r:id="rId35">
        <w:r>
          <w:t xml:space="preserve"> </w:t>
        </w:r>
      </w:hyperlink>
      <w:hyperlink r:id="rId36">
        <w:r>
          <w:t>для</w:t>
        </w:r>
      </w:hyperlink>
      <w:hyperlink r:id="rId37">
        <w:r>
          <w:t xml:space="preserve"> </w:t>
        </w:r>
      </w:hyperlink>
      <w:hyperlink r:id="rId38">
        <w:r>
          <w:t>маломобильных</w:t>
        </w:r>
      </w:hyperlink>
      <w:hyperlink r:id="rId39">
        <w:r>
          <w:t xml:space="preserve"> </w:t>
        </w:r>
      </w:hyperlink>
      <w:hyperlink r:id="rId40">
        <w:r>
          <w:t>групп</w:t>
        </w:r>
      </w:hyperlink>
      <w:hyperlink r:id="rId41">
        <w:r>
          <w:t xml:space="preserve"> </w:t>
        </w:r>
      </w:hyperlink>
      <w:hyperlink r:id="rId42">
        <w:r>
          <w:t>населения»</w:t>
        </w:r>
      </w:hyperlink>
      <w:hyperlink r:id="rId43">
        <w:r>
          <w:t>.</w:t>
        </w:r>
      </w:hyperlink>
    </w:p>
    <w:p w:rsidR="00376C7B" w:rsidRDefault="00376C7B" w:rsidP="00376C7B">
      <w:pPr>
        <w:numPr>
          <w:ilvl w:val="1"/>
          <w:numId w:val="8"/>
        </w:numPr>
        <w:ind w:right="8"/>
      </w:pPr>
      <w:r>
        <w:t xml:space="preserve">Пункт(ы) приема </w:t>
      </w:r>
      <w:r>
        <w:rPr>
          <w:rFonts w:ascii="Calibri" w:eastAsia="Calibri" w:hAnsi="Calibri" w:cs="Calibri"/>
        </w:rPr>
        <w:t>Получателей</w:t>
      </w:r>
      <w: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Pr>
          <w:rFonts w:ascii="Calibri" w:eastAsia="Calibri" w:hAnsi="Calibri" w:cs="Calibri"/>
        </w:rPr>
        <w:t>Получателей</w:t>
      </w:r>
      <w:r>
        <w:t xml:space="preserve"> не позволяет обеспечить достижение указанного показателя, Поставщиком оборудуются дополнительные окна обслуживания.</w:t>
      </w:r>
    </w:p>
    <w:p w:rsidR="00376C7B" w:rsidRDefault="00376C7B" w:rsidP="00376C7B">
      <w:pPr>
        <w:numPr>
          <w:ilvl w:val="1"/>
          <w:numId w:val="8"/>
        </w:numPr>
        <w:ind w:right="8"/>
      </w:pPr>
      <w: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w:t>
      </w:r>
      <w:r>
        <w:rPr>
          <w:rFonts w:ascii="Calibri" w:eastAsia="Calibri" w:hAnsi="Calibri" w:cs="Calibri"/>
        </w:rPr>
        <w:t>Получателей</w:t>
      </w:r>
      <w: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376C7B" w:rsidRDefault="00376C7B" w:rsidP="00376C7B">
      <w:pPr>
        <w:numPr>
          <w:ilvl w:val="1"/>
          <w:numId w:val="8"/>
        </w:numPr>
        <w:ind w:right="8"/>
      </w:pPr>
      <w:r>
        <w:t>Товар должен находиться на складе пункта (пунктов) приема</w:t>
      </w:r>
      <w:r>
        <w:rPr>
          <w:rFonts w:ascii="Calibri" w:eastAsia="Calibri" w:hAnsi="Calibri" w:cs="Calibri"/>
        </w:rPr>
        <w:t xml:space="preserve"> Получателей</w:t>
      </w:r>
      <w: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376C7B" w:rsidRDefault="00376C7B" w:rsidP="00376C7B">
      <w:pPr>
        <w:numPr>
          <w:ilvl w:val="1"/>
          <w:numId w:val="8"/>
        </w:numPr>
        <w:ind w:right="8"/>
      </w:pPr>
      <w:r>
        <w:t xml:space="preserve">Пункт (пункты) приема </w:t>
      </w:r>
      <w:r>
        <w:rPr>
          <w:rFonts w:ascii="Calibri" w:eastAsia="Calibri" w:hAnsi="Calibri" w:cs="Calibri"/>
        </w:rPr>
        <w:t>Получателей</w:t>
      </w:r>
      <w:r>
        <w:t xml:space="preserve"> должны иметь следующие условия доступности в соответствии с Приказом Министерства труда и социальной защиты Российской Федерации от 30 июля 2015 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76C7B" w:rsidRDefault="00376C7B" w:rsidP="00376C7B">
      <w:pPr>
        <w:numPr>
          <w:ilvl w:val="0"/>
          <w:numId w:val="7"/>
        </w:numPr>
        <w:ind w:right="8" w:hanging="708"/>
      </w:pPr>
      <w:r>
        <w:t>возможность беспрепятственного входа в объекты и выхода из них;</w:t>
      </w:r>
    </w:p>
    <w:p w:rsidR="00376C7B" w:rsidRDefault="00376C7B" w:rsidP="00376C7B">
      <w:pPr>
        <w:numPr>
          <w:ilvl w:val="0"/>
          <w:numId w:val="7"/>
        </w:numPr>
        <w:ind w:right="8" w:hanging="708"/>
      </w:pPr>
      <w:r>
        <w:lastRenderedPageBreak/>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376C7B" w:rsidRDefault="00376C7B" w:rsidP="00376C7B">
      <w:pPr>
        <w:numPr>
          <w:ilvl w:val="0"/>
          <w:numId w:val="7"/>
        </w:numPr>
        <w:ind w:right="8" w:hanging="708"/>
      </w:pPr>
      <w:r>
        <w:t>сопровождение инвалидов, имеющих стойкие нарушения функции зрения и самостоятельного передвижения по территории объекта;</w:t>
      </w:r>
    </w:p>
    <w:p w:rsidR="00376C7B" w:rsidRDefault="00376C7B" w:rsidP="00376C7B">
      <w:pPr>
        <w:numPr>
          <w:ilvl w:val="0"/>
          <w:numId w:val="7"/>
        </w:numPr>
        <w:ind w:right="8" w:hanging="708"/>
      </w:pPr>
      <w:r>
        <w:t>содействие инвалиду при входе в объект и выходе из него, информирование инвалида о доступных маршрутах общественного транспорта;</w:t>
      </w:r>
    </w:p>
    <w:p w:rsidR="00376C7B" w:rsidRDefault="00376C7B" w:rsidP="00376C7B">
      <w:pPr>
        <w:numPr>
          <w:ilvl w:val="0"/>
          <w:numId w:val="7"/>
        </w:numPr>
        <w:ind w:right="8" w:hanging="708"/>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76C7B" w:rsidRDefault="00376C7B" w:rsidP="00376C7B">
      <w:pPr>
        <w:numPr>
          <w:ilvl w:val="0"/>
          <w:numId w:val="7"/>
        </w:numPr>
        <w:ind w:right="8" w:hanging="708"/>
      </w:pPr>
      <w: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44" w:anchor="block_1000">
        <w:r>
          <w:t>форме</w:t>
        </w:r>
      </w:hyperlink>
      <w:r>
        <w:t xml:space="preserve"> и в </w:t>
      </w:r>
      <w:hyperlink r:id="rId45" w:anchor="block_2000">
        <w:r>
          <w:t>порядке</w:t>
        </w:r>
      </w:hyperlink>
      <w:r>
        <w:t xml:space="preserve">, утвержденных </w:t>
      </w:r>
      <w:hyperlink r:id="rId46">
        <w:r>
          <w:t>приказом</w:t>
        </w:r>
      </w:hyperlink>
      <w:r>
        <w:t xml:space="preserve">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
    <w:p w:rsidR="00376C7B" w:rsidRDefault="00376C7B" w:rsidP="00376C7B">
      <w:pPr>
        <w:ind w:left="62" w:right="8"/>
      </w:pPr>
      <w: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376C7B" w:rsidRDefault="00376C7B" w:rsidP="00376C7B">
      <w:pPr>
        <w:numPr>
          <w:ilvl w:val="0"/>
          <w:numId w:val="9"/>
        </w:numPr>
        <w:ind w:right="8"/>
      </w:pPr>
      <w:r>
        <w:t>В случае выбора Получателем способа получения Товара по месту нахождения пункта (пунктов) приема</w:t>
      </w:r>
      <w:r>
        <w:rPr>
          <w:rFonts w:ascii="Calibri" w:eastAsia="Calibri" w:hAnsi="Calibri" w:cs="Calibri"/>
        </w:rPr>
        <w:t xml:space="preserve"> Получателей</w:t>
      </w:r>
      <w:r>
        <w:t>, организованных Поставщиком, передача Товара Получателю осуществляется в день обращения Получателя в пункт(-ы) приема</w:t>
      </w:r>
      <w:r>
        <w:rPr>
          <w:rFonts w:ascii="Calibri" w:eastAsia="Calibri" w:hAnsi="Calibri" w:cs="Calibri"/>
        </w:rPr>
        <w:t xml:space="preserve"> Получателей</w:t>
      </w:r>
      <w:r>
        <w:t xml:space="preserve"> с направлением. На отрывном талоне направления Поставщик в обязательном порядке проставляет дату обращения Получателя.</w:t>
      </w:r>
    </w:p>
    <w:p w:rsidR="00376C7B" w:rsidRDefault="00376C7B" w:rsidP="00376C7B">
      <w:pPr>
        <w:numPr>
          <w:ilvl w:val="1"/>
          <w:numId w:val="9"/>
        </w:numPr>
        <w:ind w:right="8"/>
      </w:pPr>
      <w:r>
        <w:t>Передача Товара Получателям должна производиться в каждом из пунктов приема</w:t>
      </w:r>
      <w:r>
        <w:rPr>
          <w:rFonts w:ascii="Calibri" w:eastAsia="Calibri" w:hAnsi="Calibri" w:cs="Calibri"/>
        </w:rPr>
        <w:t xml:space="preserve"> Получателей</w:t>
      </w:r>
      <w:r>
        <w:t xml:space="preserve"> не менее 6 (шести) дней в неделю, не менее 40 (сорока) часов в неделю, при этом, время работы должно быть в интервале с 08:00 до 22:00. </w:t>
      </w:r>
    </w:p>
    <w:p w:rsidR="00376C7B" w:rsidRDefault="00376C7B" w:rsidP="00376C7B">
      <w:pPr>
        <w:numPr>
          <w:ilvl w:val="1"/>
          <w:numId w:val="9"/>
        </w:numPr>
        <w:ind w:right="8"/>
      </w:pPr>
      <w:r>
        <w:t xml:space="preserve">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в неделю, по предварительной записи по номеру телефона, предоставленному Заказчику в срок </w:t>
      </w:r>
      <w:r>
        <w:rPr>
          <w:rFonts w:ascii="Calibri" w:eastAsia="Calibri" w:hAnsi="Calibri" w:cs="Calibri"/>
        </w:rPr>
        <w:t>не позднее 1 (одного) рабочего дня с даты заключения государственного контракта</w:t>
      </w:r>
      <w:r>
        <w:t>. Доставка осуществляется за счет средств Поставщика.</w:t>
      </w:r>
    </w:p>
    <w:p w:rsidR="00376C7B" w:rsidRDefault="00376C7B" w:rsidP="00376C7B">
      <w:pPr>
        <w:ind w:left="62" w:right="8"/>
      </w:pPr>
      <w: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376C7B" w:rsidRDefault="00376C7B" w:rsidP="00376C7B">
      <w:pPr>
        <w:numPr>
          <w:ilvl w:val="1"/>
          <w:numId w:val="9"/>
        </w:numPr>
        <w:ind w:right="8"/>
      </w:pPr>
      <w: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376C7B" w:rsidRDefault="00376C7B" w:rsidP="00376C7B">
      <w:pPr>
        <w:numPr>
          <w:ilvl w:val="1"/>
          <w:numId w:val="9"/>
        </w:numPr>
        <w:ind w:right="8"/>
      </w:pPr>
      <w:r>
        <w:t>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w:t>
      </w:r>
      <w:r>
        <w:rPr>
          <w:rFonts w:ascii="Calibri" w:eastAsia="Calibri" w:hAnsi="Calibri" w:cs="Calibri"/>
        </w:rPr>
        <w:t xml:space="preserve"> Получателей</w:t>
      </w:r>
      <w:r>
        <w:t xml:space="preserve"> требованиям настоящего технического задания. При проведении проверки Заказчик вправе осуществлять </w:t>
      </w:r>
      <w:proofErr w:type="spellStart"/>
      <w:r>
        <w:t>фотофиксацию</w:t>
      </w:r>
      <w:proofErr w:type="spellEnd"/>
      <w:r>
        <w:t xml:space="preserve"> и/или видеозапись.</w:t>
      </w:r>
    </w:p>
    <w:p w:rsidR="00376C7B" w:rsidRDefault="00376C7B" w:rsidP="00376C7B">
      <w:pPr>
        <w:numPr>
          <w:ilvl w:val="1"/>
          <w:numId w:val="9"/>
        </w:numPr>
        <w:ind w:right="8"/>
      </w:pPr>
      <w:r>
        <w:t xml:space="preserve">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адресам: </w:t>
      </w:r>
      <w:r>
        <w:rPr>
          <w:color w:val="0000FF"/>
          <w:u w:val="single" w:color="0000FF"/>
        </w:rPr>
        <w:t>osp@ro78.fss.ru</w:t>
      </w:r>
      <w:r>
        <w:t xml:space="preserve">, </w:t>
      </w:r>
      <w:r>
        <w:rPr>
          <w:color w:val="0000FF"/>
          <w:u w:val="single" w:color="0000FF"/>
        </w:rPr>
        <w:t>tsrfil31@ro78.fss.ru</w:t>
      </w:r>
      <w:r>
        <w:t>.</w:t>
      </w:r>
    </w:p>
    <w:p w:rsidR="00376C7B" w:rsidRDefault="00376C7B" w:rsidP="00376C7B">
      <w:pPr>
        <w:numPr>
          <w:ilvl w:val="0"/>
          <w:numId w:val="9"/>
        </w:numPr>
        <w:ind w:right="8"/>
      </w:pPr>
      <w:r>
        <w:t xml:space="preserve">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w:t>
      </w:r>
      <w:r>
        <w:lastRenderedPageBreak/>
        <w:t>этом предоставленное для экспертизы количество Товара не входит в общий объем Товара, предусмотренный настоящим техническим заданием.</w:t>
      </w:r>
    </w:p>
    <w:p w:rsidR="00402ABA" w:rsidRDefault="00402ABA"/>
    <w:sectPr w:rsidR="00402ABA">
      <w:pgSz w:w="11906" w:h="16838"/>
      <w:pgMar w:top="567" w:right="544" w:bottom="1179" w:left="10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039C"/>
    <w:multiLevelType w:val="hybridMultilevel"/>
    <w:tmpl w:val="430465AE"/>
    <w:lvl w:ilvl="0" w:tplc="547EC574">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6628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CAB3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7EB95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ECF28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AFF3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6DCE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04AEF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43314">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215478"/>
    <w:multiLevelType w:val="multilevel"/>
    <w:tmpl w:val="76FE7C6A"/>
    <w:lvl w:ilvl="0">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A5D11FA"/>
    <w:multiLevelType w:val="hybridMultilevel"/>
    <w:tmpl w:val="A9C22D00"/>
    <w:lvl w:ilvl="0" w:tplc="C7C68B56">
      <w:start w:val="1"/>
      <w:numFmt w:val="bullet"/>
      <w:lvlText w:val="-"/>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C00A4">
      <w:start w:val="1"/>
      <w:numFmt w:val="bullet"/>
      <w:lvlText w:val="o"/>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6C788">
      <w:start w:val="1"/>
      <w:numFmt w:val="bullet"/>
      <w:lvlText w:val="▪"/>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8C8BC">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A723A">
      <w:start w:val="1"/>
      <w:numFmt w:val="bullet"/>
      <w:lvlText w:val="o"/>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E3AAE">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FCC68C">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02E16">
      <w:start w:val="1"/>
      <w:numFmt w:val="bullet"/>
      <w:lvlText w:val="o"/>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01F36">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40F7E00"/>
    <w:multiLevelType w:val="hybridMultilevel"/>
    <w:tmpl w:val="1AA21EA8"/>
    <w:lvl w:ilvl="0" w:tplc="90EC0F9A">
      <w:start w:val="5"/>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6AD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093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469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A4D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27B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26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E46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450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8527C8C"/>
    <w:multiLevelType w:val="hybridMultilevel"/>
    <w:tmpl w:val="AA9CC7E0"/>
    <w:lvl w:ilvl="0" w:tplc="94620E4A">
      <w:start w:val="1"/>
      <w:numFmt w:val="bullet"/>
      <w:lvlText w:val="-"/>
      <w:lvlJc w:val="left"/>
      <w:pPr>
        <w:ind w:left="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929C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EFC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A6A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E51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A70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EA3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06B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4D4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11D71C6"/>
    <w:multiLevelType w:val="hybridMultilevel"/>
    <w:tmpl w:val="EED4CA26"/>
    <w:lvl w:ilvl="0" w:tplc="9ED00202">
      <w:start w:val="1"/>
      <w:numFmt w:val="bullet"/>
      <w:lvlText w:val="-"/>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251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C80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2D9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60A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0E7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20A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042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232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DE821A5"/>
    <w:multiLevelType w:val="multilevel"/>
    <w:tmpl w:val="E08634F8"/>
    <w:lvl w:ilvl="0">
      <w:start w:val="4"/>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30F574D"/>
    <w:multiLevelType w:val="multilevel"/>
    <w:tmpl w:val="FB824084"/>
    <w:lvl w:ilvl="0">
      <w:start w:val="6"/>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DCE158E"/>
    <w:multiLevelType w:val="multilevel"/>
    <w:tmpl w:val="42029FF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7B"/>
    <w:rsid w:val="001E0155"/>
    <w:rsid w:val="00376C7B"/>
    <w:rsid w:val="003A1789"/>
    <w:rsid w:val="003E053E"/>
    <w:rsid w:val="00402ABA"/>
    <w:rsid w:val="00924DAA"/>
    <w:rsid w:val="009E5245"/>
    <w:rsid w:val="00C63660"/>
    <w:rsid w:val="00DE2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196AF-A62A-4324-B3BE-E5C752F7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C7B"/>
    <w:pPr>
      <w:spacing w:after="3" w:line="247" w:lineRule="auto"/>
      <w:ind w:left="10"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376C7B"/>
    <w:pPr>
      <w:keepNext/>
      <w:keepLines/>
      <w:spacing w:after="96"/>
      <w:ind w:left="10" w:hanging="10"/>
      <w:jc w:val="center"/>
      <w:outlineLvl w:val="0"/>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C7B"/>
    <w:rPr>
      <w:rFonts w:ascii="Times New Roman" w:eastAsia="Times New Roman" w:hAnsi="Times New Roman" w:cs="Times New Roman"/>
      <w:color w:val="000000"/>
      <w:sz w:val="24"/>
      <w:lang w:eastAsia="ru-RU"/>
    </w:rPr>
  </w:style>
  <w:style w:type="table" w:customStyle="1" w:styleId="TableGrid">
    <w:name w:val="TableGrid"/>
    <w:rsid w:val="00376C7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hyperlink" Target="https://www.minstroyrf.ru/docs/13225/" TargetMode="External"/><Relationship Id="rId39" Type="http://schemas.openxmlformats.org/officeDocument/2006/relationships/hyperlink" Target="https://www.minstroyrf.ru/docs/13225/" TargetMode="External"/><Relationship Id="rId3" Type="http://schemas.openxmlformats.org/officeDocument/2006/relationships/settings" Target="settings.xml"/><Relationship Id="rId21" Type="http://schemas.openxmlformats.org/officeDocument/2006/relationships/hyperlink" Target="http://docs.cntd.ru/document/542620598" TargetMode="External"/><Relationship Id="rId34" Type="http://schemas.openxmlformats.org/officeDocument/2006/relationships/hyperlink" Target="https://www.minstroyrf.ru/docs/13225/" TargetMode="External"/><Relationship Id="rId42" Type="http://schemas.openxmlformats.org/officeDocument/2006/relationships/hyperlink" Target="https://www.minstroyrf.ru/docs/13225/" TargetMode="External"/><Relationship Id="rId47" Type="http://schemas.openxmlformats.org/officeDocument/2006/relationships/fontTable" Target="fontTable.xm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s://www.minstroyrf.ru/docs/13225/" TargetMode="External"/><Relationship Id="rId33" Type="http://schemas.openxmlformats.org/officeDocument/2006/relationships/hyperlink" Target="https://www.minstroyrf.ru/docs/13225/" TargetMode="External"/><Relationship Id="rId38" Type="http://schemas.openxmlformats.org/officeDocument/2006/relationships/hyperlink" Target="https://www.minstroyrf.ru/docs/13225/" TargetMode="External"/><Relationship Id="rId46" Type="http://schemas.openxmlformats.org/officeDocument/2006/relationships/hyperlink" Target="http://base.garant.ru/71145140/"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29" Type="http://schemas.openxmlformats.org/officeDocument/2006/relationships/hyperlink" Target="https://www.minstroyrf.ru/docs/13225/" TargetMode="External"/><Relationship Id="rId41" Type="http://schemas.openxmlformats.org/officeDocument/2006/relationships/hyperlink" Target="https://www.minstroyrf.ru/docs/13225/"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32" Type="http://schemas.openxmlformats.org/officeDocument/2006/relationships/hyperlink" Target="https://www.minstroyrf.ru/docs/13225/" TargetMode="External"/><Relationship Id="rId37" Type="http://schemas.openxmlformats.org/officeDocument/2006/relationships/hyperlink" Target="https://www.minstroyrf.ru/docs/13225/" TargetMode="External"/><Relationship Id="rId40" Type="http://schemas.openxmlformats.org/officeDocument/2006/relationships/hyperlink" Target="https://www.minstroyrf.ru/docs/13225/" TargetMode="External"/><Relationship Id="rId45" Type="http://schemas.openxmlformats.org/officeDocument/2006/relationships/hyperlink" Target="http://base.garant.ru/71145140/f7ee959fd36b5699076b35abf4f52c5c/"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28" Type="http://schemas.openxmlformats.org/officeDocument/2006/relationships/hyperlink" Target="https://www.minstroyrf.ru/docs/13225/" TargetMode="External"/><Relationship Id="rId36" Type="http://schemas.openxmlformats.org/officeDocument/2006/relationships/hyperlink" Target="https://www.minstroyrf.ru/docs/13225/"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31" Type="http://schemas.openxmlformats.org/officeDocument/2006/relationships/hyperlink" Target="https://www.minstroyrf.ru/docs/13225/" TargetMode="External"/><Relationship Id="rId44" Type="http://schemas.openxmlformats.org/officeDocument/2006/relationships/hyperlink" Target="http://base.garant.ru/71145140/53f89421bbdaf741eb2d1ecc4ddb4c33/"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hyperlink" Target="https://www.minstroyrf.ru/docs/13225/" TargetMode="External"/><Relationship Id="rId30" Type="http://schemas.openxmlformats.org/officeDocument/2006/relationships/hyperlink" Target="https://www.minstroyrf.ru/docs/13225/" TargetMode="External"/><Relationship Id="rId35" Type="http://schemas.openxmlformats.org/officeDocument/2006/relationships/hyperlink" Target="https://www.minstroyrf.ru/docs/13225/" TargetMode="External"/><Relationship Id="rId43" Type="http://schemas.openxmlformats.org/officeDocument/2006/relationships/hyperlink" Target="https://www.minstroyrf.ru/docs/13225/"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4785</Words>
  <Characters>27278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Любченко Ксения Владимировна</dc:creator>
  <cp:keywords/>
  <dc:description/>
  <cp:lastModifiedBy>Шишова Елена Алексеевна</cp:lastModifiedBy>
  <cp:revision>3</cp:revision>
  <dcterms:created xsi:type="dcterms:W3CDTF">2023-11-15T12:57:00Z</dcterms:created>
  <dcterms:modified xsi:type="dcterms:W3CDTF">2023-11-22T09:50:00Z</dcterms:modified>
</cp:coreProperties>
</file>