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9F1" w:rsidRPr="00112F9F" w:rsidRDefault="001E29F1" w:rsidP="001E29F1">
      <w:pPr>
        <w:widowControl w:val="0"/>
        <w:jc w:val="right"/>
        <w:rPr>
          <w:rFonts w:ascii="Times New Roman" w:hAnsi="Times New Roman" w:cs="Times New Roman"/>
          <w:lang w:eastAsia="ru-RU"/>
        </w:rPr>
      </w:pPr>
      <w:r w:rsidRPr="00112F9F">
        <w:rPr>
          <w:rFonts w:ascii="Times New Roman" w:hAnsi="Times New Roman" w:cs="Times New Roman"/>
          <w:lang w:eastAsia="ru-RU"/>
        </w:rPr>
        <w:t>Приложение к приказу</w:t>
      </w:r>
    </w:p>
    <w:p w:rsidR="001E29F1" w:rsidRPr="00112F9F" w:rsidRDefault="001E29F1" w:rsidP="001E29F1">
      <w:pPr>
        <w:widowControl w:val="0"/>
        <w:jc w:val="right"/>
        <w:rPr>
          <w:rFonts w:ascii="Times New Roman" w:eastAsia="Times New Roman CYR" w:hAnsi="Times New Roman" w:cs="Times New Roman"/>
          <w:b/>
          <w:bCs/>
          <w:color w:val="000000"/>
        </w:rPr>
      </w:pPr>
      <w:r w:rsidRPr="00112F9F">
        <w:rPr>
          <w:rFonts w:ascii="Times New Roman" w:hAnsi="Times New Roman" w:cs="Times New Roman"/>
          <w:lang w:eastAsia="ru-RU"/>
        </w:rPr>
        <w:t xml:space="preserve">№ ______от «____» __________ 20___ г.  </w:t>
      </w: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widowControl w:val="0"/>
        <w:suppressAutoHyphens/>
        <w:spacing w:after="0" w:line="240" w:lineRule="auto"/>
        <w:jc w:val="center"/>
        <w:rPr>
          <w:rFonts w:ascii="Times New Roman" w:eastAsia="Times New Roman CYR" w:hAnsi="Times New Roman" w:cs="Times New Roman"/>
          <w:b/>
          <w:bCs/>
          <w:color w:val="000000"/>
          <w:lang w:eastAsia="ar-SA"/>
        </w:rPr>
      </w:pPr>
    </w:p>
    <w:p w:rsidR="00785B1A" w:rsidRPr="00785B1A" w:rsidRDefault="00785B1A" w:rsidP="00785B1A">
      <w:pPr>
        <w:spacing w:after="0" w:line="240" w:lineRule="auto"/>
        <w:jc w:val="center"/>
        <w:rPr>
          <w:rFonts w:ascii="Times New Roman" w:eastAsia="Times New Roman" w:hAnsi="Times New Roman" w:cs="Times New Roman"/>
          <w:sz w:val="24"/>
          <w:szCs w:val="24"/>
          <w:lang w:eastAsia="ru-RU"/>
        </w:rPr>
      </w:pPr>
      <w:r w:rsidRPr="00785B1A">
        <w:rPr>
          <w:rFonts w:ascii="Times New Roman" w:eastAsia="Times New Roman" w:hAnsi="Times New Roman" w:cs="Times New Roman"/>
          <w:b/>
          <w:bCs/>
          <w:sz w:val="24"/>
          <w:szCs w:val="24"/>
          <w:lang w:eastAsia="ru-RU"/>
        </w:rPr>
        <w:t>Техническое задание</w:t>
      </w:r>
    </w:p>
    <w:p w:rsidR="00785B1A" w:rsidRPr="00785B1A" w:rsidRDefault="00785B1A" w:rsidP="00785B1A">
      <w:pPr>
        <w:spacing w:after="0" w:line="240" w:lineRule="auto"/>
        <w:jc w:val="center"/>
        <w:rPr>
          <w:rFonts w:ascii="Times New Roman" w:eastAsia="Times New Roman" w:hAnsi="Times New Roman" w:cs="Times New Roman"/>
          <w:b/>
          <w:bCs/>
          <w:sz w:val="24"/>
          <w:szCs w:val="24"/>
          <w:lang w:eastAsia="ru-RU"/>
        </w:rPr>
      </w:pPr>
      <w:r w:rsidRPr="00785B1A">
        <w:rPr>
          <w:rFonts w:ascii="Times New Roman" w:eastAsia="Times New Roman" w:hAnsi="Times New Roman" w:cs="Times New Roman"/>
          <w:b/>
          <w:bCs/>
          <w:sz w:val="24"/>
          <w:szCs w:val="24"/>
          <w:lang w:eastAsia="ru-RU"/>
        </w:rPr>
        <w:t>на выполнение работ по обеспечению застрахованных лиц, получивших повреждение здоровья вследствие несчастных случаев на производстве и профессиональных заболеваний,</w:t>
      </w:r>
    </w:p>
    <w:p w:rsidR="00785B1A" w:rsidRPr="00785B1A" w:rsidRDefault="00785B1A" w:rsidP="00785B1A">
      <w:pPr>
        <w:suppressAutoHyphens/>
        <w:autoSpaceDE w:val="0"/>
        <w:spacing w:after="0" w:line="240" w:lineRule="auto"/>
        <w:ind w:firstLine="540"/>
        <w:jc w:val="center"/>
        <w:rPr>
          <w:rFonts w:ascii="Times New Roman" w:eastAsia="Times New Roman CYR" w:hAnsi="Times New Roman" w:cs="Times New Roman"/>
          <w:b/>
          <w:bCs/>
          <w:lang w:eastAsia="ar-SA"/>
        </w:rPr>
      </w:pPr>
      <w:r w:rsidRPr="00785B1A">
        <w:rPr>
          <w:rFonts w:ascii="Times New Roman" w:eastAsia="Times New Roman" w:hAnsi="Times New Roman" w:cs="Times New Roman"/>
          <w:b/>
          <w:bCs/>
          <w:sz w:val="24"/>
          <w:szCs w:val="24"/>
          <w:lang w:eastAsia="ru-RU"/>
        </w:rPr>
        <w:t>протезами и протезно-ортопедическими изделиями</w:t>
      </w:r>
    </w:p>
    <w:p w:rsidR="00785B1A" w:rsidRPr="00785B1A" w:rsidRDefault="00785B1A" w:rsidP="00785B1A">
      <w:pPr>
        <w:suppressAutoHyphens/>
        <w:spacing w:after="0" w:line="240" w:lineRule="auto"/>
        <w:jc w:val="center"/>
        <w:rPr>
          <w:rFonts w:ascii="Times New Roman" w:eastAsia="Times New Roman" w:hAnsi="Times New Roman" w:cs="Times New Roman"/>
          <w:lang w:eastAsia="ru-RU"/>
        </w:rPr>
      </w:pPr>
    </w:p>
    <w:p w:rsidR="00785B1A" w:rsidRPr="00785B1A" w:rsidRDefault="00785B1A" w:rsidP="00112F9F">
      <w:pPr>
        <w:numPr>
          <w:ilvl w:val="0"/>
          <w:numId w:val="11"/>
        </w:numPr>
        <w:tabs>
          <w:tab w:val="left" w:pos="993"/>
        </w:tabs>
        <w:suppressAutoHyphens/>
        <w:autoSpaceDE w:val="0"/>
        <w:spacing w:after="0" w:line="240" w:lineRule="auto"/>
        <w:ind w:left="0" w:firstLine="709"/>
        <w:contextualSpacing/>
        <w:jc w:val="both"/>
        <w:rPr>
          <w:rFonts w:ascii="Times New Roman" w:eastAsia="Times New Roman CYR" w:hAnsi="Times New Roman" w:cs="Times New Roman"/>
          <w:lang w:eastAsia="ar-SA"/>
        </w:rPr>
      </w:pPr>
      <w:r w:rsidRPr="00785B1A">
        <w:rPr>
          <w:rFonts w:ascii="Times New Roman" w:eastAsia="Times New Roman CYR" w:hAnsi="Times New Roman" w:cs="Times New Roman"/>
          <w:b/>
          <w:bCs/>
          <w:color w:val="000000"/>
          <w:lang w:eastAsia="ar-SA"/>
        </w:rPr>
        <w:t xml:space="preserve">Способ определения поставщика: </w:t>
      </w:r>
      <w:r w:rsidR="00667807">
        <w:rPr>
          <w:rFonts w:ascii="Times New Roman" w:eastAsia="Times New Roman CYR" w:hAnsi="Times New Roman" w:cs="Times New Roman"/>
          <w:bCs/>
          <w:color w:val="000000"/>
          <w:lang w:eastAsia="ar-SA"/>
        </w:rPr>
        <w:t xml:space="preserve">открытый </w:t>
      </w:r>
      <w:r w:rsidR="002F536E">
        <w:rPr>
          <w:rFonts w:ascii="Times New Roman" w:eastAsia="Times New Roman CYR" w:hAnsi="Times New Roman" w:cs="Times New Roman"/>
          <w:lang w:eastAsia="ar-SA"/>
        </w:rPr>
        <w:t>конкурс</w:t>
      </w:r>
      <w:r w:rsidRPr="00785B1A">
        <w:rPr>
          <w:rFonts w:ascii="Times New Roman" w:eastAsia="Times New Roman CYR" w:hAnsi="Times New Roman" w:cs="Times New Roman"/>
          <w:lang w:eastAsia="ar-SA"/>
        </w:rPr>
        <w:t xml:space="preserve"> в электронной форме.</w:t>
      </w:r>
    </w:p>
    <w:p w:rsidR="00813B8D" w:rsidRPr="00684DDC" w:rsidRDefault="009D1D1A" w:rsidP="00112F9F">
      <w:pPr>
        <w:pStyle w:val="a4"/>
        <w:numPr>
          <w:ilvl w:val="0"/>
          <w:numId w:val="11"/>
        </w:numPr>
        <w:tabs>
          <w:tab w:val="left" w:pos="993"/>
        </w:tabs>
        <w:ind w:left="0" w:firstLine="709"/>
        <w:jc w:val="both"/>
        <w:rPr>
          <w:rFonts w:ascii="Times New Roman" w:eastAsia="Times New Roman" w:hAnsi="Times New Roman" w:cs="Times New Roman"/>
          <w:b/>
          <w:bCs/>
          <w:lang w:eastAsia="ru-RU"/>
        </w:rPr>
      </w:pPr>
      <w:r w:rsidRPr="009D1D1A">
        <w:rPr>
          <w:rFonts w:ascii="Times New Roman" w:eastAsia="Times New Roman" w:hAnsi="Times New Roman" w:cs="Times New Roman"/>
          <w:b/>
          <w:bCs/>
          <w:lang w:eastAsia="ru-RU"/>
        </w:rPr>
        <w:t xml:space="preserve">Предмет государственного контракта: </w:t>
      </w:r>
      <w:r w:rsidRPr="009D1D1A">
        <w:rPr>
          <w:rFonts w:ascii="Times New Roman" w:eastAsia="Times New Roman" w:hAnsi="Times New Roman" w:cs="Times New Roman"/>
          <w:bCs/>
          <w:lang w:eastAsia="ru-RU"/>
        </w:rPr>
        <w:t>выполнение раб</w:t>
      </w:r>
      <w:r w:rsidR="009D2A72">
        <w:rPr>
          <w:rFonts w:ascii="Times New Roman" w:eastAsia="Times New Roman" w:hAnsi="Times New Roman" w:cs="Times New Roman"/>
          <w:bCs/>
          <w:lang w:eastAsia="ru-RU"/>
        </w:rPr>
        <w:t>от по обеспечению застрахованного</w:t>
      </w:r>
      <w:r w:rsidRPr="009D1D1A">
        <w:rPr>
          <w:rFonts w:ascii="Times New Roman" w:eastAsia="Times New Roman" w:hAnsi="Times New Roman" w:cs="Times New Roman"/>
          <w:bCs/>
          <w:lang w:eastAsia="ru-RU"/>
        </w:rPr>
        <w:t xml:space="preserve"> лиц</w:t>
      </w:r>
      <w:r w:rsidR="009D2A72">
        <w:rPr>
          <w:rFonts w:ascii="Times New Roman" w:eastAsia="Times New Roman" w:hAnsi="Times New Roman" w:cs="Times New Roman"/>
          <w:bCs/>
          <w:lang w:eastAsia="ru-RU"/>
        </w:rPr>
        <w:t>а, получившего</w:t>
      </w:r>
      <w:r w:rsidRPr="009D1D1A">
        <w:rPr>
          <w:rFonts w:ascii="Times New Roman" w:eastAsia="Times New Roman" w:hAnsi="Times New Roman" w:cs="Times New Roman"/>
          <w:bCs/>
          <w:lang w:eastAsia="ru-RU"/>
        </w:rPr>
        <w:t xml:space="preserve"> повреждение здоровья вследствие </w:t>
      </w:r>
      <w:r w:rsidR="009D2A72">
        <w:rPr>
          <w:rFonts w:ascii="Times New Roman" w:eastAsia="Times New Roman" w:hAnsi="Times New Roman" w:cs="Times New Roman"/>
          <w:bCs/>
          <w:lang w:eastAsia="ru-RU"/>
        </w:rPr>
        <w:t>несчастного случая</w:t>
      </w:r>
      <w:r w:rsidRPr="009D1D1A">
        <w:rPr>
          <w:rFonts w:ascii="Times New Roman" w:eastAsia="Times New Roman" w:hAnsi="Times New Roman" w:cs="Times New Roman"/>
          <w:bCs/>
          <w:lang w:eastAsia="ru-RU"/>
        </w:rPr>
        <w:t xml:space="preserve"> на</w:t>
      </w:r>
      <w:r w:rsidR="009D2A72">
        <w:rPr>
          <w:rFonts w:ascii="Times New Roman" w:eastAsia="Times New Roman" w:hAnsi="Times New Roman" w:cs="Times New Roman"/>
          <w:bCs/>
          <w:lang w:eastAsia="ru-RU"/>
        </w:rPr>
        <w:t xml:space="preserve"> производстве и профессионального заболевания</w:t>
      </w:r>
      <w:r w:rsidR="00574FAA">
        <w:rPr>
          <w:rFonts w:ascii="Times New Roman" w:eastAsia="Times New Roman" w:hAnsi="Times New Roman" w:cs="Times New Roman"/>
          <w:bCs/>
          <w:lang w:eastAsia="ru-RU"/>
        </w:rPr>
        <w:t>, протеза</w:t>
      </w:r>
      <w:r w:rsidRPr="009D1D1A">
        <w:rPr>
          <w:rFonts w:ascii="Times New Roman" w:eastAsia="Times New Roman" w:hAnsi="Times New Roman" w:cs="Times New Roman"/>
          <w:bCs/>
          <w:lang w:eastAsia="ru-RU"/>
        </w:rPr>
        <w:t xml:space="preserve"> и протезно-</w:t>
      </w:r>
      <w:r w:rsidR="00574FAA">
        <w:rPr>
          <w:rFonts w:ascii="Times New Roman" w:eastAsia="Times New Roman" w:hAnsi="Times New Roman" w:cs="Times New Roman"/>
          <w:bCs/>
          <w:lang w:eastAsia="ru-RU"/>
        </w:rPr>
        <w:t>ортопедического изделия</w:t>
      </w:r>
      <w:r w:rsidR="002F536E">
        <w:rPr>
          <w:rFonts w:ascii="Times New Roman" w:eastAsia="Times New Roman" w:hAnsi="Times New Roman" w:cs="Times New Roman"/>
          <w:bCs/>
          <w:lang w:eastAsia="ru-RU"/>
        </w:rPr>
        <w:t xml:space="preserve"> в 2023</w:t>
      </w:r>
      <w:r w:rsidRPr="009D1D1A">
        <w:rPr>
          <w:rFonts w:ascii="Times New Roman" w:eastAsia="Times New Roman" w:hAnsi="Times New Roman" w:cs="Times New Roman"/>
          <w:bCs/>
          <w:lang w:eastAsia="ru-RU"/>
        </w:rPr>
        <w:t xml:space="preserve"> году: </w:t>
      </w:r>
      <w:r w:rsidRPr="00684DDC">
        <w:rPr>
          <w:rFonts w:ascii="Times New Roman" w:eastAsia="Times New Roman" w:hAnsi="Times New Roman" w:cs="Times New Roman"/>
          <w:b/>
          <w:bCs/>
          <w:lang w:eastAsia="ru-RU"/>
        </w:rPr>
        <w:t xml:space="preserve">протез </w:t>
      </w:r>
      <w:r w:rsidR="00027FFC">
        <w:rPr>
          <w:rFonts w:ascii="Times New Roman" w:eastAsia="Times New Roman" w:hAnsi="Times New Roman" w:cs="Times New Roman"/>
          <w:b/>
          <w:bCs/>
          <w:lang w:eastAsia="ru-RU"/>
        </w:rPr>
        <w:t>плеча</w:t>
      </w:r>
      <w:r w:rsidR="00574FAA">
        <w:rPr>
          <w:rFonts w:ascii="Times New Roman" w:eastAsia="Times New Roman" w:hAnsi="Times New Roman" w:cs="Times New Roman"/>
          <w:b/>
          <w:bCs/>
          <w:lang w:eastAsia="ru-RU"/>
        </w:rPr>
        <w:t xml:space="preserve"> с микропроцессорным управлением</w:t>
      </w:r>
      <w:r w:rsidRPr="00684DDC">
        <w:rPr>
          <w:rFonts w:ascii="Times New Roman" w:eastAsia="Times New Roman" w:hAnsi="Times New Roman" w:cs="Times New Roman"/>
          <w:b/>
          <w:bCs/>
          <w:lang w:eastAsia="ru-RU"/>
        </w:rPr>
        <w:t>.</w:t>
      </w:r>
    </w:p>
    <w:tbl>
      <w:tblPr>
        <w:tblpPr w:leftFromText="180" w:rightFromText="180" w:vertAnchor="text" w:horzAnchor="margin" w:tblpX="-31"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55"/>
        <w:gridCol w:w="4961"/>
        <w:gridCol w:w="1134"/>
        <w:gridCol w:w="731"/>
        <w:gridCol w:w="1112"/>
      </w:tblGrid>
      <w:tr w:rsidR="00E05EA0" w:rsidRPr="009F1CFC" w:rsidTr="00F57F5F">
        <w:tc>
          <w:tcPr>
            <w:tcW w:w="1555" w:type="dxa"/>
          </w:tcPr>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Наименование</w:t>
            </w:r>
          </w:p>
          <w:p w:rsidR="00E05EA0" w:rsidRPr="009F1CFC" w:rsidRDefault="00E05EA0" w:rsidP="00F57F5F">
            <w:pPr>
              <w:keepNext/>
              <w:spacing w:after="0" w:line="240" w:lineRule="auto"/>
              <w:jc w:val="center"/>
              <w:rPr>
                <w:rFonts w:ascii="Times New Roman" w:eastAsia="Times New Roman" w:hAnsi="Times New Roman" w:cs="Times New Roman"/>
                <w:sz w:val="20"/>
                <w:szCs w:val="20"/>
                <w:lang w:eastAsia="ru-RU"/>
              </w:rPr>
            </w:pPr>
            <w:r w:rsidRPr="009F1CFC">
              <w:rPr>
                <w:rFonts w:ascii="Times New Roman" w:eastAsia="Times New Roman" w:hAnsi="Times New Roman" w:cs="Times New Roman"/>
                <w:sz w:val="20"/>
                <w:szCs w:val="20"/>
                <w:lang w:eastAsia="ru-RU"/>
              </w:rPr>
              <w:t>Шифр</w:t>
            </w:r>
          </w:p>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E05EA0" w:rsidRPr="009F1CFC" w:rsidRDefault="00E05EA0"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Наименование изделия, функциональные характеристики и технические требования</w:t>
            </w:r>
          </w:p>
        </w:tc>
        <w:tc>
          <w:tcPr>
            <w:tcW w:w="1134"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Цена за ед. (руб.)</w:t>
            </w:r>
          </w:p>
        </w:tc>
        <w:tc>
          <w:tcPr>
            <w:tcW w:w="731"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sidRPr="009F1CFC">
              <w:rPr>
                <w:rFonts w:ascii="Times New Roman" w:eastAsia="Times New Roman" w:hAnsi="Times New Roman" w:cs="Times New Roman"/>
                <w:b/>
                <w:sz w:val="20"/>
                <w:szCs w:val="20"/>
                <w:lang w:eastAsia="ar-SA"/>
              </w:rPr>
              <w:t>Кол-во (шт.)</w:t>
            </w:r>
          </w:p>
        </w:tc>
        <w:tc>
          <w:tcPr>
            <w:tcW w:w="1112" w:type="dxa"/>
            <w:shd w:val="clear" w:color="auto" w:fill="auto"/>
          </w:tcPr>
          <w:p w:rsidR="00E05EA0" w:rsidRPr="009F1CFC" w:rsidRDefault="00E05EA0"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9F1CFC">
              <w:rPr>
                <w:rFonts w:ascii="Times New Roman" w:eastAsia="Times New Roman" w:hAnsi="Times New Roman" w:cs="Times New Roman"/>
                <w:b/>
                <w:sz w:val="20"/>
                <w:szCs w:val="20"/>
                <w:lang w:eastAsia="ar-SA"/>
              </w:rPr>
              <w:t>Сумма (руб.)</w:t>
            </w:r>
          </w:p>
        </w:tc>
      </w:tr>
      <w:tr w:rsidR="00E05EA0" w:rsidRPr="009F1CFC" w:rsidTr="00F57F5F">
        <w:trPr>
          <w:trHeight w:val="4635"/>
        </w:trPr>
        <w:tc>
          <w:tcPr>
            <w:tcW w:w="1555" w:type="dxa"/>
          </w:tcPr>
          <w:p w:rsidR="00E05EA0" w:rsidRPr="009F1CFC" w:rsidRDefault="00B458CF" w:rsidP="00027FFC">
            <w:pPr>
              <w:pStyle w:val="a3"/>
              <w:keepNext/>
              <w:spacing w:before="0" w:beforeAutospacing="0" w:after="0"/>
              <w:rPr>
                <w:b/>
                <w:sz w:val="20"/>
                <w:szCs w:val="20"/>
                <w:lang w:eastAsia="ar-SA"/>
              </w:rPr>
            </w:pPr>
            <w:r w:rsidRPr="00B458CF">
              <w:rPr>
                <w:b/>
                <w:sz w:val="20"/>
                <w:szCs w:val="20"/>
              </w:rPr>
              <w:t xml:space="preserve">Протез </w:t>
            </w:r>
            <w:r w:rsidR="00027FFC">
              <w:rPr>
                <w:b/>
                <w:sz w:val="20"/>
                <w:szCs w:val="20"/>
              </w:rPr>
              <w:t xml:space="preserve">плеча </w:t>
            </w:r>
            <w:r w:rsidR="007B649A">
              <w:rPr>
                <w:b/>
                <w:sz w:val="20"/>
                <w:szCs w:val="20"/>
              </w:rPr>
              <w:t>с микропроцессорным управлением</w:t>
            </w:r>
          </w:p>
        </w:tc>
        <w:tc>
          <w:tcPr>
            <w:tcW w:w="4961" w:type="dxa"/>
            <w:shd w:val="clear" w:color="auto" w:fill="auto"/>
          </w:tcPr>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Протез плеча с микропроцессорным управлением. Протез плеча с внешним источником энергии 2-х канальный, с электромеханической кистью и с составной приемной гильзой индивидуального изготовления по слепку из слоистого пластика. С локтем </w:t>
            </w:r>
            <w:proofErr w:type="spellStart"/>
            <w:r w:rsidRPr="00027FFC">
              <w:rPr>
                <w:rFonts w:ascii="Times New Roman" w:eastAsia="Times New Roman" w:hAnsi="Times New Roman" w:cs="Times New Roman"/>
                <w:sz w:val="20"/>
                <w:szCs w:val="20"/>
                <w:lang w:eastAsia="ru-RU"/>
              </w:rPr>
              <w:t>ErgoArm</w:t>
            </w:r>
            <w:proofErr w:type="spellEnd"/>
            <w:r w:rsidRPr="00027FFC">
              <w:rPr>
                <w:rFonts w:ascii="Times New Roman" w:eastAsia="Times New Roman" w:hAnsi="Times New Roman" w:cs="Times New Roman"/>
                <w:sz w:val="20"/>
                <w:szCs w:val="20"/>
                <w:lang w:eastAsia="ru-RU"/>
              </w:rPr>
              <w:t>® или эквивалент. Шарнир способен выдерживать нагрузку до 230 Н при длине локтевого сегмента 305 мм.</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Протез предназначен для частичной компенсации врожденных и ампутационных дефектов плеча при сохранении плечевого сустава.</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Протез состоит из: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модуля кисти с электромеханическим приводом пальцев;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механизма пассивной ротации кисти;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модуля локтя: </w:t>
            </w:r>
            <w:proofErr w:type="spellStart"/>
            <w:r w:rsidRPr="00027FFC">
              <w:rPr>
                <w:rFonts w:ascii="Times New Roman" w:eastAsia="Times New Roman" w:hAnsi="Times New Roman" w:cs="Times New Roman"/>
                <w:sz w:val="20"/>
                <w:szCs w:val="20"/>
                <w:lang w:eastAsia="ru-RU"/>
              </w:rPr>
              <w:t>ErgoArm</w:t>
            </w:r>
            <w:proofErr w:type="spellEnd"/>
            <w:r w:rsidRPr="00027FFC">
              <w:rPr>
                <w:rFonts w:ascii="Times New Roman" w:eastAsia="Times New Roman" w:hAnsi="Times New Roman" w:cs="Times New Roman"/>
                <w:sz w:val="20"/>
                <w:szCs w:val="20"/>
                <w:lang w:eastAsia="ru-RU"/>
              </w:rPr>
              <w:t>® или эквивалент. Шарнир способен выдерживать нагрузку до 230 Н, угол допустимого сгибания от 15º до 145º градусов;</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систем управления и электроснабжения, включая ЭМГ-датчики, </w:t>
            </w:r>
            <w:proofErr w:type="spellStart"/>
            <w:r w:rsidRPr="00027FFC">
              <w:rPr>
                <w:rFonts w:ascii="Times New Roman" w:eastAsia="Times New Roman" w:hAnsi="Times New Roman" w:cs="Times New Roman"/>
                <w:sz w:val="20"/>
                <w:szCs w:val="20"/>
                <w:lang w:eastAsia="ru-RU"/>
              </w:rPr>
              <w:t>электрокабели</w:t>
            </w:r>
            <w:proofErr w:type="spellEnd"/>
            <w:r w:rsidRPr="00027FFC">
              <w:rPr>
                <w:rFonts w:ascii="Times New Roman" w:eastAsia="Times New Roman" w:hAnsi="Times New Roman" w:cs="Times New Roman"/>
                <w:sz w:val="20"/>
                <w:szCs w:val="20"/>
                <w:lang w:eastAsia="ru-RU"/>
              </w:rPr>
              <w:t>, плату управления, аккумулятор;</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proofErr w:type="spellStart"/>
            <w:r w:rsidRPr="00027FFC">
              <w:rPr>
                <w:rFonts w:ascii="Times New Roman" w:eastAsia="Times New Roman" w:hAnsi="Times New Roman" w:cs="Times New Roman"/>
                <w:sz w:val="20"/>
                <w:szCs w:val="20"/>
                <w:lang w:eastAsia="ru-RU"/>
              </w:rPr>
              <w:t>культеприемной</w:t>
            </w:r>
            <w:proofErr w:type="spellEnd"/>
            <w:r w:rsidRPr="00027FFC">
              <w:rPr>
                <w:rFonts w:ascii="Times New Roman" w:eastAsia="Times New Roman" w:hAnsi="Times New Roman" w:cs="Times New Roman"/>
                <w:sz w:val="20"/>
                <w:szCs w:val="20"/>
                <w:lang w:eastAsia="ru-RU"/>
              </w:rPr>
              <w:t xml:space="preserve"> гильзы;</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гильзы плеча (внешняя гильза).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Модуль кисти имеет не менее 6 независимых степеней свободы - по одной на каждый палец и на активную ротацию большого пальца. Это дает возможность выполнять произвольно настраиваемые жесты и использовать схваты для различных предметов и действий с ними.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Протез может запомнить не менее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или командой от ЭМГ датчиков.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Все пальцы оснащены электромеханическим управлением. Система управления протезом обеспечивает позиционное управление каждого пальца, а именно - сгибание/разгибание.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Внешний вид:</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lastRenderedPageBreak/>
              <w:t xml:space="preserve">Предусмотрен дизайнерский пластиковый корпус кисти, окрашенный в выбранный цвет. Пользователь определяет: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цвет для каждой пластиковой детали протеза отдельно: из базовой палитры цветов.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тип поверхности пластиковых деталей протеза: глянцевый или матовый;</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цвет гильзы плеча;</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цвет </w:t>
            </w:r>
            <w:proofErr w:type="spellStart"/>
            <w:r w:rsidRPr="00027FFC">
              <w:rPr>
                <w:rFonts w:ascii="Times New Roman" w:eastAsia="Times New Roman" w:hAnsi="Times New Roman" w:cs="Times New Roman"/>
                <w:sz w:val="20"/>
                <w:szCs w:val="20"/>
                <w:lang w:eastAsia="ru-RU"/>
              </w:rPr>
              <w:t>культеприемной</w:t>
            </w:r>
            <w:proofErr w:type="spellEnd"/>
            <w:r w:rsidRPr="00027FFC">
              <w:rPr>
                <w:rFonts w:ascii="Times New Roman" w:eastAsia="Times New Roman" w:hAnsi="Times New Roman" w:cs="Times New Roman"/>
                <w:sz w:val="20"/>
                <w:szCs w:val="20"/>
                <w:lang w:eastAsia="ru-RU"/>
              </w:rPr>
              <w:t xml:space="preserve"> гильзы.</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Применение косметической внешней оболочки НЕ предусматривается.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Ладонь и кончики пальцев оснащены противоскользящими силиконовыми накладками (ладошка и напальчники). Могут быть оснащены токопроводящими (</w:t>
            </w:r>
            <w:proofErr w:type="spellStart"/>
            <w:r w:rsidRPr="00027FFC">
              <w:rPr>
                <w:rFonts w:ascii="Times New Roman" w:eastAsia="Times New Roman" w:hAnsi="Times New Roman" w:cs="Times New Roman"/>
                <w:sz w:val="20"/>
                <w:szCs w:val="20"/>
                <w:lang w:eastAsia="ru-RU"/>
              </w:rPr>
              <w:t>touchscreen</w:t>
            </w:r>
            <w:proofErr w:type="spellEnd"/>
            <w:r w:rsidRPr="00027FFC">
              <w:rPr>
                <w:rFonts w:ascii="Times New Roman" w:eastAsia="Times New Roman" w:hAnsi="Times New Roman" w:cs="Times New Roman"/>
                <w:sz w:val="20"/>
                <w:szCs w:val="20"/>
                <w:lang w:eastAsia="ru-RU"/>
              </w:rPr>
              <w:t xml:space="preserve">) </w:t>
            </w:r>
            <w:proofErr w:type="gramStart"/>
            <w:r w:rsidRPr="00027FFC">
              <w:rPr>
                <w:rFonts w:ascii="Times New Roman" w:eastAsia="Times New Roman" w:hAnsi="Times New Roman" w:cs="Times New Roman"/>
                <w:sz w:val="20"/>
                <w:szCs w:val="20"/>
                <w:lang w:eastAsia="ru-RU"/>
              </w:rPr>
              <w:t>напальчниками .</w:t>
            </w:r>
            <w:proofErr w:type="gramEnd"/>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Управление: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Управление протезом происходит за счет регистрации на поверхности кожи культи, </w:t>
            </w:r>
            <w:proofErr w:type="spellStart"/>
            <w:r w:rsidRPr="00027FFC">
              <w:rPr>
                <w:rFonts w:ascii="Times New Roman" w:eastAsia="Times New Roman" w:hAnsi="Times New Roman" w:cs="Times New Roman"/>
                <w:sz w:val="20"/>
                <w:szCs w:val="20"/>
                <w:lang w:eastAsia="ru-RU"/>
              </w:rPr>
              <w:t>электромиографического</w:t>
            </w:r>
            <w:proofErr w:type="spellEnd"/>
            <w:r w:rsidRPr="00027FFC">
              <w:rPr>
                <w:rFonts w:ascii="Times New Roman" w:eastAsia="Times New Roman" w:hAnsi="Times New Roman" w:cs="Times New Roman"/>
                <w:sz w:val="20"/>
                <w:szCs w:val="20"/>
                <w:lang w:eastAsia="ru-RU"/>
              </w:rPr>
              <w:t xml:space="preserve"> сигнала посредством </w:t>
            </w:r>
            <w:proofErr w:type="spellStart"/>
            <w:r w:rsidRPr="00027FFC">
              <w:rPr>
                <w:rFonts w:ascii="Times New Roman" w:eastAsia="Times New Roman" w:hAnsi="Times New Roman" w:cs="Times New Roman"/>
                <w:sz w:val="20"/>
                <w:szCs w:val="20"/>
                <w:lang w:eastAsia="ru-RU"/>
              </w:rPr>
              <w:t>миодатчиков</w:t>
            </w:r>
            <w:proofErr w:type="spellEnd"/>
            <w:r w:rsidRPr="00027FFC">
              <w:rPr>
                <w:rFonts w:ascii="Times New Roman" w:eastAsia="Times New Roman" w:hAnsi="Times New Roman" w:cs="Times New Roman"/>
                <w:sz w:val="20"/>
                <w:szCs w:val="20"/>
                <w:lang w:eastAsia="ru-RU"/>
              </w:rPr>
              <w:t>, расположенных во внутренней гильзе.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Управление протезом двухканальное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Питание: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В качестве источника энергии служит заряжаемый, несъемный литий-ионный аккумулятор с защитой от перезаряда.</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Зарядка - стандартный разъем USB-</w:t>
            </w:r>
            <w:proofErr w:type="spellStart"/>
            <w:r w:rsidRPr="00027FFC">
              <w:rPr>
                <w:rFonts w:ascii="Times New Roman" w:eastAsia="Times New Roman" w:hAnsi="Times New Roman" w:cs="Times New Roman"/>
                <w:sz w:val="20"/>
                <w:szCs w:val="20"/>
                <w:lang w:eastAsia="ru-RU"/>
              </w:rPr>
              <w:t>Type</w:t>
            </w:r>
            <w:proofErr w:type="spellEnd"/>
            <w:r w:rsidRPr="00027FFC">
              <w:rPr>
                <w:rFonts w:ascii="Times New Roman" w:eastAsia="Times New Roman" w:hAnsi="Times New Roman" w:cs="Times New Roman"/>
                <w:sz w:val="20"/>
                <w:szCs w:val="20"/>
                <w:lang w:eastAsia="ru-RU"/>
              </w:rPr>
              <w:t xml:space="preserve"> C.</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proofErr w:type="spellStart"/>
            <w:r w:rsidRPr="00027FFC">
              <w:rPr>
                <w:rFonts w:ascii="Times New Roman" w:eastAsia="Times New Roman" w:hAnsi="Times New Roman" w:cs="Times New Roman"/>
                <w:sz w:val="20"/>
                <w:szCs w:val="20"/>
                <w:lang w:eastAsia="ru-RU"/>
              </w:rPr>
              <w:t>Культеприемная</w:t>
            </w:r>
            <w:proofErr w:type="spellEnd"/>
            <w:r w:rsidRPr="00027FFC">
              <w:rPr>
                <w:rFonts w:ascii="Times New Roman" w:eastAsia="Times New Roman" w:hAnsi="Times New Roman" w:cs="Times New Roman"/>
                <w:sz w:val="20"/>
                <w:szCs w:val="20"/>
                <w:lang w:eastAsia="ru-RU"/>
              </w:rPr>
              <w:t xml:space="preserve"> гильза:</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Приёмная гильза изготавливается из </w:t>
            </w:r>
            <w:proofErr w:type="spellStart"/>
            <w:r w:rsidRPr="00027FFC">
              <w:rPr>
                <w:rFonts w:ascii="Times New Roman" w:eastAsia="Times New Roman" w:hAnsi="Times New Roman" w:cs="Times New Roman"/>
                <w:sz w:val="20"/>
                <w:szCs w:val="20"/>
                <w:lang w:eastAsia="ru-RU"/>
              </w:rPr>
              <w:t>термолина</w:t>
            </w:r>
            <w:proofErr w:type="spellEnd"/>
            <w:r w:rsidRPr="00027FFC">
              <w:rPr>
                <w:rFonts w:ascii="Times New Roman" w:eastAsia="Times New Roman" w:hAnsi="Times New Roman" w:cs="Times New Roman"/>
                <w:sz w:val="20"/>
                <w:szCs w:val="20"/>
                <w:lang w:eastAsia="ru-RU"/>
              </w:rPr>
              <w:t xml:space="preserve">. Удержание протеза на культе за счет системы строп, перекинутых через плечевой пояс. </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 xml:space="preserve">Внешняя гильза изготавливается по индивидуальной приемной гильзе путем </w:t>
            </w:r>
            <w:proofErr w:type="spellStart"/>
            <w:r w:rsidRPr="00027FFC">
              <w:rPr>
                <w:rFonts w:ascii="Times New Roman" w:eastAsia="Times New Roman" w:hAnsi="Times New Roman" w:cs="Times New Roman"/>
                <w:sz w:val="20"/>
                <w:szCs w:val="20"/>
                <w:lang w:eastAsia="ru-RU"/>
              </w:rPr>
              <w:t>ламинации</w:t>
            </w:r>
            <w:proofErr w:type="spellEnd"/>
            <w:r w:rsidRPr="00027FFC">
              <w:rPr>
                <w:rFonts w:ascii="Times New Roman" w:eastAsia="Times New Roman" w:hAnsi="Times New Roman" w:cs="Times New Roman"/>
                <w:sz w:val="20"/>
                <w:szCs w:val="20"/>
                <w:lang w:eastAsia="ru-RU"/>
              </w:rPr>
              <w:t>.</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Гарантийное обслуживание:</w:t>
            </w:r>
          </w:p>
          <w:p w:rsidR="00027FFC" w:rsidRPr="00027FFC"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Гарантийный срок составляет не менее 2</w:t>
            </w:r>
            <w:r w:rsidR="009926F6">
              <w:rPr>
                <w:rFonts w:ascii="Times New Roman" w:eastAsia="Times New Roman" w:hAnsi="Times New Roman" w:cs="Times New Roman"/>
                <w:sz w:val="20"/>
                <w:szCs w:val="20"/>
                <w:lang w:eastAsia="ru-RU"/>
              </w:rPr>
              <w:t>4</w:t>
            </w:r>
            <w:r w:rsidRPr="00027FFC">
              <w:rPr>
                <w:rFonts w:ascii="Times New Roman" w:eastAsia="Times New Roman" w:hAnsi="Times New Roman" w:cs="Times New Roman"/>
                <w:sz w:val="20"/>
                <w:szCs w:val="20"/>
                <w:lang w:eastAsia="ru-RU"/>
              </w:rPr>
              <w:t xml:space="preserve"> </w:t>
            </w:r>
            <w:r w:rsidR="009926F6">
              <w:rPr>
                <w:rFonts w:ascii="Times New Roman" w:eastAsia="Times New Roman" w:hAnsi="Times New Roman" w:cs="Times New Roman"/>
                <w:sz w:val="20"/>
                <w:szCs w:val="20"/>
                <w:lang w:eastAsia="ru-RU"/>
              </w:rPr>
              <w:t>месяцев</w:t>
            </w:r>
            <w:r w:rsidRPr="00027FFC">
              <w:rPr>
                <w:rFonts w:ascii="Times New Roman" w:eastAsia="Times New Roman" w:hAnsi="Times New Roman" w:cs="Times New Roman"/>
                <w:sz w:val="20"/>
                <w:szCs w:val="20"/>
                <w:lang w:eastAsia="ru-RU"/>
              </w:rPr>
              <w:t xml:space="preserve"> и исчисляется с начала эксплуатации.</w:t>
            </w:r>
          </w:p>
          <w:p w:rsidR="00E05EA0" w:rsidRPr="00535385" w:rsidRDefault="00027FFC" w:rsidP="00027FFC">
            <w:pPr>
              <w:keepNext/>
              <w:keepLines/>
              <w:spacing w:after="0" w:line="240" w:lineRule="auto"/>
              <w:rPr>
                <w:rFonts w:ascii="Times New Roman" w:eastAsia="Times New Roman" w:hAnsi="Times New Roman" w:cs="Times New Roman"/>
                <w:sz w:val="20"/>
                <w:szCs w:val="20"/>
                <w:lang w:eastAsia="ru-RU"/>
              </w:rPr>
            </w:pPr>
            <w:r w:rsidRPr="00027FFC">
              <w:rPr>
                <w:rFonts w:ascii="Times New Roman" w:eastAsia="Times New Roman" w:hAnsi="Times New Roman" w:cs="Times New Roman"/>
                <w:sz w:val="20"/>
                <w:szCs w:val="20"/>
                <w:lang w:eastAsia="ru-RU"/>
              </w:rPr>
              <w:t>Датой начала эксплуатации является дата передачи протеза пользователю.</w:t>
            </w:r>
          </w:p>
        </w:tc>
        <w:tc>
          <w:tcPr>
            <w:tcW w:w="1134" w:type="dxa"/>
            <w:shd w:val="clear" w:color="auto" w:fill="auto"/>
          </w:tcPr>
          <w:p w:rsidR="00E05EA0" w:rsidRPr="00771450" w:rsidRDefault="001A15DA"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3148864,33</w:t>
            </w:r>
          </w:p>
        </w:tc>
        <w:tc>
          <w:tcPr>
            <w:tcW w:w="731" w:type="dxa"/>
            <w:shd w:val="clear" w:color="auto" w:fill="auto"/>
          </w:tcPr>
          <w:p w:rsidR="00E05EA0" w:rsidRPr="00D65497" w:rsidRDefault="001A15DA" w:rsidP="00F57F5F">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p>
        </w:tc>
        <w:tc>
          <w:tcPr>
            <w:tcW w:w="1112" w:type="dxa"/>
            <w:shd w:val="clear" w:color="auto" w:fill="auto"/>
          </w:tcPr>
          <w:p w:rsidR="00E05EA0" w:rsidRPr="009F1CFC" w:rsidRDefault="001A15DA" w:rsidP="00F57F5F">
            <w:pPr>
              <w:widowControl w:val="0"/>
              <w:suppressAutoHyphens/>
              <w:snapToGri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3148864,33</w:t>
            </w:r>
          </w:p>
        </w:tc>
      </w:tr>
      <w:tr w:rsidR="00F57F5F" w:rsidRPr="009F1CFC" w:rsidTr="00F57F5F">
        <w:trPr>
          <w:trHeight w:val="210"/>
        </w:trPr>
        <w:tc>
          <w:tcPr>
            <w:tcW w:w="1555" w:type="dxa"/>
          </w:tcPr>
          <w:p w:rsidR="00F57F5F" w:rsidRPr="0020721E" w:rsidRDefault="00F57F5F" w:rsidP="00F57F5F">
            <w:pPr>
              <w:widowControl w:val="0"/>
              <w:tabs>
                <w:tab w:val="left" w:pos="708"/>
              </w:tabs>
              <w:suppressAutoHyphens/>
              <w:snapToGrid w:val="0"/>
              <w:spacing w:after="0" w:line="240" w:lineRule="auto"/>
              <w:ind w:left="-18"/>
              <w:jc w:val="center"/>
              <w:rPr>
                <w:rFonts w:ascii="Times New Roman" w:eastAsia="Times New Roman" w:hAnsi="Times New Roman" w:cs="Times New Roman"/>
                <w:b/>
                <w:sz w:val="20"/>
                <w:szCs w:val="20"/>
                <w:lang w:eastAsia="ar-SA"/>
              </w:rPr>
            </w:pPr>
          </w:p>
        </w:tc>
        <w:tc>
          <w:tcPr>
            <w:tcW w:w="4961" w:type="dxa"/>
            <w:shd w:val="clear" w:color="auto" w:fill="auto"/>
          </w:tcPr>
          <w:p w:rsidR="00F57F5F" w:rsidRPr="0020721E" w:rsidRDefault="00F57F5F" w:rsidP="00F57F5F">
            <w:pPr>
              <w:widowControl w:val="0"/>
              <w:tabs>
                <w:tab w:val="left" w:pos="708"/>
              </w:tabs>
              <w:suppressAutoHyphens/>
              <w:snapToGrid w:val="0"/>
              <w:spacing w:after="0" w:line="240" w:lineRule="auto"/>
              <w:ind w:left="-18"/>
              <w:rPr>
                <w:rFonts w:ascii="Times New Roman" w:eastAsia="Times New Roman" w:hAnsi="Times New Roman" w:cs="Times New Roman"/>
                <w:sz w:val="20"/>
                <w:szCs w:val="20"/>
                <w:lang w:eastAsia="ru-RU"/>
              </w:rPr>
            </w:pPr>
            <w:r w:rsidRPr="009F1CFC">
              <w:rPr>
                <w:rFonts w:ascii="Times New Roman" w:eastAsia="Times New Roman" w:hAnsi="Times New Roman" w:cs="Times New Roman"/>
                <w:b/>
                <w:sz w:val="20"/>
                <w:szCs w:val="20"/>
                <w:lang w:eastAsia="ar-SA"/>
              </w:rPr>
              <w:t>Итого:</w:t>
            </w:r>
          </w:p>
        </w:tc>
        <w:tc>
          <w:tcPr>
            <w:tcW w:w="1134" w:type="dxa"/>
            <w:shd w:val="clear" w:color="auto" w:fill="auto"/>
          </w:tcPr>
          <w:p w:rsidR="00F57F5F" w:rsidRDefault="001A15D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3148864,33</w:t>
            </w:r>
          </w:p>
        </w:tc>
        <w:tc>
          <w:tcPr>
            <w:tcW w:w="731" w:type="dxa"/>
            <w:shd w:val="clear" w:color="auto" w:fill="auto"/>
          </w:tcPr>
          <w:p w:rsidR="00F57F5F" w:rsidRDefault="001A15D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w:t>
            </w:r>
          </w:p>
        </w:tc>
        <w:tc>
          <w:tcPr>
            <w:tcW w:w="1112" w:type="dxa"/>
            <w:shd w:val="clear" w:color="auto" w:fill="auto"/>
          </w:tcPr>
          <w:p w:rsidR="00F57F5F" w:rsidRDefault="001A15DA" w:rsidP="00F57F5F">
            <w:pPr>
              <w:widowControl w:val="0"/>
              <w:suppressAutoHyphens/>
              <w:snapToGrid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3148864,33</w:t>
            </w:r>
          </w:p>
        </w:tc>
      </w:tr>
    </w:tbl>
    <w:p w:rsidR="00E31486" w:rsidRPr="009F1CFC" w:rsidRDefault="00E31486" w:rsidP="002B551E">
      <w:pPr>
        <w:spacing w:after="0" w:line="240" w:lineRule="auto"/>
        <w:jc w:val="both"/>
        <w:rPr>
          <w:rFonts w:ascii="Times New Roman" w:eastAsia="Times New Roman" w:hAnsi="Times New Roman" w:cs="Times New Roman"/>
          <w:b/>
          <w:bCs/>
          <w:sz w:val="24"/>
          <w:szCs w:val="24"/>
          <w:lang w:eastAsia="ru-RU"/>
        </w:rPr>
      </w:pPr>
    </w:p>
    <w:p w:rsidR="00DC7BA7" w:rsidRPr="00DC7BA7" w:rsidRDefault="001A6C0D" w:rsidP="00112F9F">
      <w:pPr>
        <w:spacing w:after="0" w:line="240" w:lineRule="auto"/>
        <w:ind w:firstLine="709"/>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3. Источник финансирования заказа</w:t>
      </w:r>
      <w:r w:rsidR="00E20DDF">
        <w:rPr>
          <w:rFonts w:ascii="Times New Roman" w:eastAsia="Times New Roman" w:hAnsi="Times New Roman" w:cs="Times New Roman"/>
          <w:bCs/>
          <w:sz w:val="24"/>
          <w:szCs w:val="24"/>
          <w:lang w:eastAsia="ru-RU"/>
        </w:rPr>
        <w:t xml:space="preserve">: </w:t>
      </w:r>
      <w:r w:rsidR="00B10D61">
        <w:rPr>
          <w:rFonts w:ascii="Times New Roman" w:eastAsia="Times New Roman" w:hAnsi="Times New Roman" w:cs="Times New Roman"/>
          <w:bCs/>
          <w:sz w:val="24"/>
          <w:szCs w:val="24"/>
          <w:lang w:eastAsia="ru-RU"/>
        </w:rPr>
        <w:t>Бюджет Ф</w:t>
      </w:r>
      <w:r w:rsidR="00DC7BA7" w:rsidRPr="00DC7BA7">
        <w:rPr>
          <w:rFonts w:ascii="Times New Roman" w:eastAsia="Times New Roman" w:hAnsi="Times New Roman" w:cs="Times New Roman"/>
          <w:bCs/>
          <w:sz w:val="24"/>
          <w:szCs w:val="24"/>
          <w:lang w:eastAsia="ru-RU"/>
        </w:rPr>
        <w:t>онда пенсионного и социального страхования Российской Федерации.</w:t>
      </w:r>
    </w:p>
    <w:p w:rsidR="001A6C0D" w:rsidRPr="0047554E" w:rsidRDefault="001A6C0D" w:rsidP="00112F9F">
      <w:pPr>
        <w:spacing w:after="0" w:line="240" w:lineRule="auto"/>
        <w:ind w:firstLine="709"/>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4. Начальная (максимальная) цена контракта</w:t>
      </w:r>
      <w:r>
        <w:rPr>
          <w:rFonts w:ascii="Times New Roman" w:eastAsia="Times New Roman" w:hAnsi="Times New Roman" w:cs="Times New Roman"/>
          <w:bCs/>
          <w:sz w:val="24"/>
          <w:szCs w:val="24"/>
          <w:lang w:eastAsia="ru-RU"/>
        </w:rPr>
        <w:t xml:space="preserve">: </w:t>
      </w:r>
      <w:r w:rsidR="001A15DA">
        <w:rPr>
          <w:rFonts w:ascii="Times New Roman" w:eastAsia="Times New Roman" w:hAnsi="Times New Roman" w:cs="Times New Roman"/>
          <w:bCs/>
          <w:sz w:val="24"/>
          <w:szCs w:val="24"/>
          <w:lang w:eastAsia="ru-RU"/>
        </w:rPr>
        <w:t>3</w:t>
      </w:r>
      <w:r w:rsidR="00112F9F">
        <w:rPr>
          <w:rFonts w:ascii="Times New Roman" w:eastAsia="Times New Roman" w:hAnsi="Times New Roman" w:cs="Times New Roman"/>
          <w:bCs/>
          <w:sz w:val="24"/>
          <w:szCs w:val="24"/>
          <w:lang w:eastAsia="ru-RU"/>
        </w:rPr>
        <w:t xml:space="preserve"> </w:t>
      </w:r>
      <w:r w:rsidR="001A15DA">
        <w:rPr>
          <w:rFonts w:ascii="Times New Roman" w:eastAsia="Times New Roman" w:hAnsi="Times New Roman" w:cs="Times New Roman"/>
          <w:bCs/>
          <w:sz w:val="24"/>
          <w:szCs w:val="24"/>
          <w:lang w:eastAsia="ru-RU"/>
        </w:rPr>
        <w:t>148</w:t>
      </w:r>
      <w:r w:rsidR="00112F9F">
        <w:rPr>
          <w:rFonts w:ascii="Times New Roman" w:eastAsia="Times New Roman" w:hAnsi="Times New Roman" w:cs="Times New Roman"/>
          <w:bCs/>
          <w:sz w:val="24"/>
          <w:szCs w:val="24"/>
          <w:lang w:eastAsia="ru-RU"/>
        </w:rPr>
        <w:t xml:space="preserve"> </w:t>
      </w:r>
      <w:r w:rsidR="001A15DA">
        <w:rPr>
          <w:rFonts w:ascii="Times New Roman" w:eastAsia="Times New Roman" w:hAnsi="Times New Roman" w:cs="Times New Roman"/>
          <w:bCs/>
          <w:sz w:val="24"/>
          <w:szCs w:val="24"/>
          <w:lang w:eastAsia="ru-RU"/>
        </w:rPr>
        <w:t>864</w:t>
      </w:r>
      <w:r w:rsidR="00786B35">
        <w:rPr>
          <w:rFonts w:ascii="Times New Roman" w:eastAsia="Times New Roman" w:hAnsi="Times New Roman" w:cs="Times New Roman"/>
          <w:bCs/>
          <w:sz w:val="24"/>
          <w:szCs w:val="24"/>
          <w:lang w:eastAsia="ru-RU"/>
        </w:rPr>
        <w:t xml:space="preserve"> рублей </w:t>
      </w:r>
      <w:r w:rsidR="001A15DA">
        <w:rPr>
          <w:rFonts w:ascii="Times New Roman" w:eastAsia="Times New Roman" w:hAnsi="Times New Roman" w:cs="Times New Roman"/>
          <w:bCs/>
          <w:sz w:val="24"/>
          <w:szCs w:val="24"/>
          <w:lang w:eastAsia="ru-RU"/>
        </w:rPr>
        <w:t>33</w:t>
      </w:r>
      <w:r w:rsidR="00786B35">
        <w:rPr>
          <w:rFonts w:ascii="Times New Roman" w:eastAsia="Times New Roman" w:hAnsi="Times New Roman" w:cs="Times New Roman"/>
          <w:bCs/>
          <w:sz w:val="24"/>
          <w:szCs w:val="24"/>
          <w:lang w:eastAsia="ru-RU"/>
        </w:rPr>
        <w:t xml:space="preserve"> </w:t>
      </w:r>
      <w:r w:rsidRPr="0047554E">
        <w:rPr>
          <w:rFonts w:ascii="Times New Roman" w:eastAsia="Times New Roman" w:hAnsi="Times New Roman" w:cs="Times New Roman"/>
          <w:bCs/>
          <w:sz w:val="24"/>
          <w:szCs w:val="24"/>
          <w:lang w:eastAsia="ru-RU"/>
        </w:rPr>
        <w:t>коп.</w:t>
      </w:r>
    </w:p>
    <w:p w:rsidR="001A6C0D" w:rsidRPr="0047554E" w:rsidRDefault="001A6C0D" w:rsidP="00112F9F">
      <w:pPr>
        <w:spacing w:after="0" w:line="240" w:lineRule="auto"/>
        <w:ind w:firstLine="709"/>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5.</w:t>
      </w:r>
      <w:r w:rsidR="00112F9F">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Расчет начальной (максимальной) цены контракта: </w:t>
      </w:r>
      <w:r w:rsidRPr="0047554E">
        <w:rPr>
          <w:rFonts w:ascii="Times New Roman" w:eastAsia="Times New Roman" w:hAnsi="Times New Roman" w:cs="Times New Roman"/>
          <w:bCs/>
          <w:sz w:val="24"/>
          <w:szCs w:val="24"/>
          <w:lang w:eastAsia="ru-RU"/>
        </w:rPr>
        <w:t>начальная (максимальная) цена контракта сформирована методом сопоставимых рыночных цен (анализа рынка). Приложение№2.</w:t>
      </w:r>
    </w:p>
    <w:p w:rsidR="001A6C0D" w:rsidRPr="00515B13" w:rsidRDefault="001A6C0D" w:rsidP="00112F9F">
      <w:pPr>
        <w:spacing w:after="0" w:line="240" w:lineRule="auto"/>
        <w:ind w:firstLine="709"/>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6.</w:t>
      </w:r>
      <w:r w:rsidR="00112F9F">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Поряд</w:t>
      </w:r>
      <w:r w:rsidR="00684DDC">
        <w:rPr>
          <w:rFonts w:ascii="Times New Roman" w:eastAsia="Times New Roman" w:hAnsi="Times New Roman" w:cs="Times New Roman"/>
          <w:b/>
          <w:bCs/>
          <w:sz w:val="24"/>
          <w:szCs w:val="24"/>
          <w:lang w:eastAsia="ru-RU"/>
        </w:rPr>
        <w:t xml:space="preserve">ок формирования цены контракта: </w:t>
      </w:r>
      <w:r w:rsidRPr="0047554E">
        <w:rPr>
          <w:rFonts w:ascii="Times New Roman" w:eastAsia="Times New Roman" w:hAnsi="Times New Roman" w:cs="Times New Roman"/>
          <w:bCs/>
          <w:sz w:val="24"/>
          <w:szCs w:val="24"/>
          <w:lang w:eastAsia="ru-RU"/>
        </w:rPr>
        <w:t>В</w:t>
      </w:r>
      <w:r w:rsidR="00684DDC">
        <w:rPr>
          <w:rFonts w:ascii="Times New Roman" w:eastAsia="Times New Roman" w:hAnsi="Times New Roman" w:cs="Times New Roman"/>
          <w:bCs/>
          <w:sz w:val="24"/>
          <w:szCs w:val="24"/>
          <w:lang w:eastAsia="ru-RU"/>
        </w:rPr>
        <w:t xml:space="preserve"> </w:t>
      </w:r>
      <w:r w:rsidR="00667807">
        <w:rPr>
          <w:rFonts w:ascii="Times New Roman" w:eastAsia="Times New Roman" w:hAnsi="Times New Roman" w:cs="Times New Roman"/>
          <w:bCs/>
          <w:sz w:val="24"/>
          <w:szCs w:val="24"/>
          <w:lang w:eastAsia="ru-RU"/>
        </w:rPr>
        <w:t xml:space="preserve">цену настоящего </w:t>
      </w:r>
      <w:r w:rsidRPr="0047554E">
        <w:rPr>
          <w:rFonts w:ascii="Times New Roman" w:eastAsia="Times New Roman" w:hAnsi="Times New Roman" w:cs="Times New Roman"/>
          <w:bCs/>
          <w:sz w:val="24"/>
          <w:szCs w:val="24"/>
          <w:lang w:eastAsia="ru-RU"/>
        </w:rPr>
        <w:t>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Получателя работам, доставке результата работ до места выдачи, доставке результата работ до места жительства Получателя в случае необходимости, а также налоги, сборы и иные обязательные платежи</w:t>
      </w:r>
      <w:r>
        <w:rPr>
          <w:rFonts w:ascii="Times New Roman" w:eastAsia="Times New Roman" w:hAnsi="Times New Roman" w:cs="Times New Roman"/>
          <w:bCs/>
          <w:sz w:val="24"/>
          <w:szCs w:val="24"/>
          <w:lang w:eastAsia="ru-RU"/>
        </w:rPr>
        <w:t>.</w:t>
      </w:r>
    </w:p>
    <w:p w:rsidR="00112F9F" w:rsidRDefault="001A6C0D" w:rsidP="00112F9F">
      <w:pPr>
        <w:spacing w:after="0" w:line="240" w:lineRule="auto"/>
        <w:ind w:firstLine="709"/>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7.</w:t>
      </w:r>
      <w:r w:rsidR="00112F9F">
        <w:rPr>
          <w:rFonts w:ascii="Times New Roman" w:eastAsia="Times New Roman" w:hAnsi="Times New Roman" w:cs="Times New Roman"/>
          <w:b/>
          <w:bCs/>
          <w:sz w:val="24"/>
          <w:szCs w:val="24"/>
          <w:lang w:eastAsia="ru-RU"/>
        </w:rPr>
        <w:t xml:space="preserve"> </w:t>
      </w:r>
      <w:r w:rsidRPr="0047554E">
        <w:rPr>
          <w:rFonts w:ascii="Times New Roman" w:eastAsia="Times New Roman" w:hAnsi="Times New Roman" w:cs="Times New Roman"/>
          <w:b/>
          <w:bCs/>
          <w:sz w:val="24"/>
          <w:szCs w:val="24"/>
          <w:lang w:eastAsia="ru-RU"/>
        </w:rPr>
        <w:t xml:space="preserve">Место, условия и сроки (периоды) поставки товара, выполнения работ, оказания услуг: </w:t>
      </w:r>
      <w:r w:rsidR="002511ED" w:rsidRPr="002511ED">
        <w:rPr>
          <w:rFonts w:ascii="Times New Roman" w:eastAsia="Times New Roman" w:hAnsi="Times New Roman" w:cs="Times New Roman"/>
          <w:bCs/>
          <w:sz w:val="24"/>
          <w:szCs w:val="24"/>
          <w:lang w:eastAsia="ru-RU"/>
        </w:rPr>
        <w:t>Выполнение работ по снятию мерок и слепков с протезируемой (</w:t>
      </w:r>
      <w:proofErr w:type="spellStart"/>
      <w:r w:rsidR="002511ED" w:rsidRPr="002511ED">
        <w:rPr>
          <w:rFonts w:ascii="Times New Roman" w:eastAsia="Times New Roman" w:hAnsi="Times New Roman" w:cs="Times New Roman"/>
          <w:bCs/>
          <w:sz w:val="24"/>
          <w:szCs w:val="24"/>
          <w:lang w:eastAsia="ru-RU"/>
        </w:rPr>
        <w:t>ортезируемой</w:t>
      </w:r>
      <w:proofErr w:type="spellEnd"/>
      <w:r w:rsidR="002511ED" w:rsidRPr="002511ED">
        <w:rPr>
          <w:rFonts w:ascii="Times New Roman" w:eastAsia="Times New Roman" w:hAnsi="Times New Roman" w:cs="Times New Roman"/>
          <w:bCs/>
          <w:sz w:val="24"/>
          <w:szCs w:val="24"/>
          <w:lang w:eastAsia="ru-RU"/>
        </w:rPr>
        <w:t xml:space="preserve">) конечности Получателя, по подгонке Изделий в присутствии и при участии Получателя, а также передача готовых Изделий Получателю и их приёмка Получателем, включая случаи гарантийного ремонта, производятся по месту пребывания Получателя на территории </w:t>
      </w:r>
      <w:r w:rsidR="00112F9F">
        <w:rPr>
          <w:rFonts w:ascii="Times New Roman" w:eastAsia="Times New Roman" w:hAnsi="Times New Roman" w:cs="Times New Roman"/>
          <w:bCs/>
          <w:sz w:val="24"/>
          <w:szCs w:val="24"/>
          <w:lang w:eastAsia="ru-RU"/>
        </w:rPr>
        <w:t xml:space="preserve">Республики Саха (Якутия), либо, </w:t>
      </w:r>
      <w:r w:rsidR="002511ED" w:rsidRPr="002511ED">
        <w:rPr>
          <w:rFonts w:ascii="Times New Roman" w:eastAsia="Times New Roman" w:hAnsi="Times New Roman" w:cs="Times New Roman"/>
          <w:bCs/>
          <w:sz w:val="24"/>
          <w:szCs w:val="24"/>
          <w:lang w:eastAsia="ru-RU"/>
        </w:rPr>
        <w:t>по согласованию с Получателем и Заказчиком</w:t>
      </w:r>
      <w:r w:rsidR="00112F9F">
        <w:rPr>
          <w:rFonts w:ascii="Times New Roman" w:eastAsia="Times New Roman" w:hAnsi="Times New Roman" w:cs="Times New Roman"/>
          <w:bCs/>
          <w:sz w:val="24"/>
          <w:szCs w:val="24"/>
          <w:lang w:eastAsia="ru-RU"/>
        </w:rPr>
        <w:t>,</w:t>
      </w:r>
      <w:r w:rsidR="002511ED" w:rsidRPr="002511ED">
        <w:rPr>
          <w:rFonts w:ascii="Times New Roman" w:eastAsia="Times New Roman" w:hAnsi="Times New Roman" w:cs="Times New Roman"/>
          <w:bCs/>
          <w:sz w:val="24"/>
          <w:szCs w:val="24"/>
          <w:lang w:eastAsia="ru-RU"/>
        </w:rPr>
        <w:t xml:space="preserve"> по месту нахождения </w:t>
      </w:r>
      <w:r w:rsidR="00112F9F">
        <w:rPr>
          <w:rFonts w:ascii="Times New Roman" w:eastAsia="Times New Roman" w:hAnsi="Times New Roman" w:cs="Times New Roman"/>
          <w:bCs/>
          <w:sz w:val="24"/>
          <w:szCs w:val="24"/>
          <w:lang w:eastAsia="ru-RU"/>
        </w:rPr>
        <w:t>Исполнителя на территории г. Якутск</w:t>
      </w:r>
      <w:r w:rsidR="002511ED" w:rsidRPr="002511ED">
        <w:rPr>
          <w:rFonts w:ascii="Times New Roman" w:eastAsia="Times New Roman" w:hAnsi="Times New Roman" w:cs="Times New Roman"/>
          <w:bCs/>
          <w:sz w:val="24"/>
          <w:szCs w:val="24"/>
          <w:lang w:eastAsia="ru-RU"/>
        </w:rPr>
        <w:t>. Передача Получател</w:t>
      </w:r>
      <w:r w:rsidR="00112F9F">
        <w:rPr>
          <w:rFonts w:ascii="Times New Roman" w:eastAsia="Times New Roman" w:hAnsi="Times New Roman" w:cs="Times New Roman"/>
          <w:bCs/>
          <w:sz w:val="24"/>
          <w:szCs w:val="24"/>
          <w:lang w:eastAsia="ru-RU"/>
        </w:rPr>
        <w:t>ю</w:t>
      </w:r>
      <w:r w:rsidR="002511ED" w:rsidRPr="002511ED">
        <w:rPr>
          <w:rFonts w:ascii="Times New Roman" w:eastAsia="Times New Roman" w:hAnsi="Times New Roman" w:cs="Times New Roman"/>
          <w:bCs/>
          <w:sz w:val="24"/>
          <w:szCs w:val="24"/>
          <w:lang w:eastAsia="ru-RU"/>
        </w:rPr>
        <w:t xml:space="preserve"> Изделия осуществляется в течение 20 (двадцати) календарных дней с даты обращения Получателя к Исполнителю с Направлением, выда</w:t>
      </w:r>
      <w:r w:rsidR="00DD0A8F">
        <w:rPr>
          <w:rFonts w:ascii="Times New Roman" w:eastAsia="Times New Roman" w:hAnsi="Times New Roman" w:cs="Times New Roman"/>
          <w:bCs/>
          <w:sz w:val="24"/>
          <w:szCs w:val="24"/>
          <w:lang w:eastAsia="ru-RU"/>
        </w:rPr>
        <w:t>н</w:t>
      </w:r>
      <w:r w:rsidR="00E009A1">
        <w:rPr>
          <w:rFonts w:ascii="Times New Roman" w:eastAsia="Times New Roman" w:hAnsi="Times New Roman" w:cs="Times New Roman"/>
          <w:bCs/>
          <w:sz w:val="24"/>
          <w:szCs w:val="24"/>
          <w:lang w:eastAsia="ru-RU"/>
        </w:rPr>
        <w:t>ным Заказчиком, но не позднее 08</w:t>
      </w:r>
      <w:r w:rsidR="002511ED" w:rsidRPr="002511ED">
        <w:rPr>
          <w:rFonts w:ascii="Times New Roman" w:eastAsia="Times New Roman" w:hAnsi="Times New Roman" w:cs="Times New Roman"/>
          <w:bCs/>
          <w:sz w:val="24"/>
          <w:szCs w:val="24"/>
          <w:lang w:eastAsia="ru-RU"/>
        </w:rPr>
        <w:t xml:space="preserve"> </w:t>
      </w:r>
      <w:r w:rsidR="00A5471E">
        <w:rPr>
          <w:rFonts w:ascii="Times New Roman" w:eastAsia="Times New Roman" w:hAnsi="Times New Roman" w:cs="Times New Roman"/>
          <w:bCs/>
          <w:sz w:val="24"/>
          <w:szCs w:val="24"/>
          <w:lang w:eastAsia="ru-RU"/>
        </w:rPr>
        <w:t>декабря</w:t>
      </w:r>
      <w:r w:rsidR="002511ED" w:rsidRPr="002511ED">
        <w:rPr>
          <w:rFonts w:ascii="Times New Roman" w:eastAsia="Times New Roman" w:hAnsi="Times New Roman" w:cs="Times New Roman"/>
          <w:bCs/>
          <w:sz w:val="24"/>
          <w:szCs w:val="24"/>
          <w:lang w:eastAsia="ru-RU"/>
        </w:rPr>
        <w:t xml:space="preserve"> 2023г</w:t>
      </w:r>
      <w:r w:rsidR="002511ED">
        <w:rPr>
          <w:rFonts w:ascii="Times New Roman" w:eastAsia="Times New Roman" w:hAnsi="Times New Roman" w:cs="Times New Roman"/>
          <w:bCs/>
          <w:sz w:val="24"/>
          <w:szCs w:val="24"/>
          <w:lang w:eastAsia="ru-RU"/>
        </w:rPr>
        <w:t>.</w:t>
      </w:r>
      <w:r w:rsidRPr="0047554E">
        <w:rPr>
          <w:rFonts w:ascii="Times New Roman" w:eastAsia="Times New Roman" w:hAnsi="Times New Roman" w:cs="Times New Roman"/>
          <w:b/>
          <w:bCs/>
          <w:sz w:val="24"/>
          <w:szCs w:val="24"/>
          <w:lang w:eastAsia="ru-RU"/>
        </w:rPr>
        <w:t xml:space="preserve">             </w:t>
      </w:r>
      <w:r w:rsidR="002511ED">
        <w:rPr>
          <w:rFonts w:ascii="Times New Roman" w:eastAsia="Times New Roman" w:hAnsi="Times New Roman" w:cs="Times New Roman"/>
          <w:b/>
          <w:bCs/>
          <w:sz w:val="24"/>
          <w:szCs w:val="24"/>
          <w:lang w:eastAsia="ru-RU"/>
        </w:rPr>
        <w:t xml:space="preserve">      </w:t>
      </w:r>
    </w:p>
    <w:p w:rsidR="001A6C0D" w:rsidRPr="0047554E" w:rsidRDefault="001A6C0D" w:rsidP="00112F9F">
      <w:pPr>
        <w:spacing w:after="0" w:line="240" w:lineRule="auto"/>
        <w:ind w:firstLine="709"/>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lastRenderedPageBreak/>
        <w:t xml:space="preserve">8. Форма, сроки и порядок оплаты товара, работ, услуг: </w:t>
      </w:r>
      <w:r w:rsidR="006D28DA" w:rsidRPr="006D28DA">
        <w:rPr>
          <w:rFonts w:ascii="Times New Roman" w:eastAsia="Times New Roman" w:hAnsi="Times New Roman" w:cs="Times New Roman"/>
          <w:bCs/>
          <w:sz w:val="24"/>
          <w:szCs w:val="24"/>
          <w:lang w:eastAsia="ru-RU"/>
        </w:rPr>
        <w:t xml:space="preserve">Оплата выполненных работ осуществляется путем перечисления денежных средств на расчетный счет Исполнителя не позднее 7 (семи) рабочих дней со дня подписания Заказчиком документа о приемке, сформированного Исполнителем </w:t>
      </w:r>
      <w:r w:rsidR="00D62AE2">
        <w:rPr>
          <w:rFonts w:ascii="Times New Roman" w:eastAsia="Times New Roman" w:hAnsi="Times New Roman" w:cs="Times New Roman"/>
          <w:bCs/>
          <w:sz w:val="24"/>
          <w:szCs w:val="24"/>
          <w:lang w:eastAsia="ru-RU"/>
        </w:rPr>
        <w:t>в единой информационной системе,</w:t>
      </w:r>
      <w:r w:rsidR="00176657">
        <w:rPr>
          <w:rFonts w:ascii="Times New Roman" w:eastAsia="Times New Roman" w:hAnsi="Times New Roman" w:cs="Times New Roman"/>
          <w:bCs/>
          <w:sz w:val="24"/>
          <w:szCs w:val="24"/>
          <w:lang w:eastAsia="ru-RU"/>
        </w:rPr>
        <w:t xml:space="preserve"> но </w:t>
      </w:r>
      <w:r w:rsidR="00DD0A8F">
        <w:rPr>
          <w:rFonts w:ascii="Times New Roman" w:eastAsia="Times New Roman" w:hAnsi="Times New Roman" w:cs="Times New Roman"/>
          <w:bCs/>
          <w:sz w:val="24"/>
          <w:szCs w:val="24"/>
          <w:lang w:eastAsia="ru-RU"/>
        </w:rPr>
        <w:t>не</w:t>
      </w:r>
      <w:r w:rsidR="00E009A1">
        <w:rPr>
          <w:rFonts w:ascii="Times New Roman" w:eastAsia="Times New Roman" w:hAnsi="Times New Roman" w:cs="Times New Roman"/>
          <w:bCs/>
          <w:sz w:val="24"/>
          <w:szCs w:val="24"/>
          <w:lang w:eastAsia="ru-RU"/>
        </w:rPr>
        <w:t xml:space="preserve"> позднее 19</w:t>
      </w:r>
      <w:r w:rsidR="009926F6">
        <w:rPr>
          <w:rFonts w:ascii="Times New Roman" w:eastAsia="Times New Roman" w:hAnsi="Times New Roman" w:cs="Times New Roman"/>
          <w:bCs/>
          <w:sz w:val="24"/>
          <w:szCs w:val="24"/>
          <w:lang w:eastAsia="ru-RU"/>
        </w:rPr>
        <w:t xml:space="preserve"> декабря </w:t>
      </w:r>
      <w:r>
        <w:rPr>
          <w:rFonts w:ascii="Times New Roman" w:eastAsia="Times New Roman" w:hAnsi="Times New Roman" w:cs="Times New Roman"/>
          <w:bCs/>
          <w:sz w:val="24"/>
          <w:szCs w:val="24"/>
          <w:lang w:eastAsia="ru-RU"/>
        </w:rPr>
        <w:t>202</w:t>
      </w:r>
      <w:r w:rsidR="00176657">
        <w:rPr>
          <w:rFonts w:ascii="Times New Roman" w:eastAsia="Times New Roman" w:hAnsi="Times New Roman" w:cs="Times New Roman"/>
          <w:bCs/>
          <w:sz w:val="24"/>
          <w:szCs w:val="24"/>
          <w:lang w:eastAsia="ru-RU"/>
        </w:rPr>
        <w:t>3</w:t>
      </w:r>
      <w:r w:rsidRPr="0047554E">
        <w:rPr>
          <w:rFonts w:ascii="Times New Roman" w:eastAsia="Times New Roman" w:hAnsi="Times New Roman" w:cs="Times New Roman"/>
          <w:bCs/>
          <w:sz w:val="24"/>
          <w:szCs w:val="24"/>
          <w:lang w:eastAsia="ru-RU"/>
        </w:rPr>
        <w:t>г.</w:t>
      </w:r>
    </w:p>
    <w:p w:rsidR="001A6C0D" w:rsidRPr="0047554E" w:rsidRDefault="001A6C0D" w:rsidP="00112F9F">
      <w:pPr>
        <w:spacing w:after="0"/>
        <w:ind w:firstLine="709"/>
        <w:jc w:val="both"/>
        <w:rPr>
          <w:rFonts w:ascii="Times New Roman" w:eastAsia="Times New Roman" w:hAnsi="Times New Roman" w:cs="Times New Roman"/>
          <w:bCs/>
          <w:sz w:val="24"/>
          <w:szCs w:val="24"/>
          <w:lang w:eastAsia="ru-RU"/>
        </w:rPr>
      </w:pPr>
      <w:r w:rsidRPr="0047554E">
        <w:rPr>
          <w:rFonts w:ascii="Times New Roman" w:eastAsia="Times New Roman" w:hAnsi="Times New Roman" w:cs="Times New Roman"/>
          <w:b/>
          <w:bCs/>
          <w:sz w:val="24"/>
          <w:szCs w:val="24"/>
          <w:lang w:eastAsia="ru-RU"/>
        </w:rPr>
        <w:t>9. Гарантия:</w:t>
      </w:r>
      <w:r w:rsidRPr="0047554E">
        <w:rPr>
          <w:rFonts w:ascii="Times New Roman" w:eastAsia="Times New Roman" w:hAnsi="Times New Roman" w:cs="Times New Roman"/>
          <w:bCs/>
          <w:sz w:val="24"/>
          <w:szCs w:val="24"/>
          <w:lang w:eastAsia="ru-RU"/>
        </w:rPr>
        <w:t xml:space="preserve"> Гарантийный срок на протезы устанавливается со дня подписания Акта приема-передачи протеза Получателем, либо лицом, представляющим интересы Получателя и </w:t>
      </w:r>
      <w:r w:rsidR="009801AF">
        <w:rPr>
          <w:rFonts w:ascii="Times New Roman" w:eastAsia="Times New Roman" w:hAnsi="Times New Roman" w:cs="Times New Roman"/>
          <w:bCs/>
          <w:sz w:val="24"/>
          <w:szCs w:val="24"/>
          <w:lang w:eastAsia="ru-RU"/>
        </w:rPr>
        <w:t>должен составля</w:t>
      </w:r>
      <w:r w:rsidRPr="0047554E">
        <w:rPr>
          <w:rFonts w:ascii="Times New Roman" w:eastAsia="Times New Roman" w:hAnsi="Times New Roman" w:cs="Times New Roman"/>
          <w:bCs/>
          <w:sz w:val="24"/>
          <w:szCs w:val="24"/>
          <w:lang w:eastAsia="ru-RU"/>
        </w:rPr>
        <w:t>т</w:t>
      </w:r>
      <w:r w:rsidR="009801AF">
        <w:rPr>
          <w:rFonts w:ascii="Times New Roman" w:eastAsia="Times New Roman" w:hAnsi="Times New Roman" w:cs="Times New Roman"/>
          <w:bCs/>
          <w:sz w:val="24"/>
          <w:szCs w:val="24"/>
          <w:lang w:eastAsia="ru-RU"/>
        </w:rPr>
        <w:t>ь не менее</w:t>
      </w:r>
      <w:r w:rsidR="009E6F4A">
        <w:rPr>
          <w:rFonts w:ascii="Times New Roman" w:eastAsia="Times New Roman" w:hAnsi="Times New Roman" w:cs="Times New Roman"/>
          <w:bCs/>
          <w:sz w:val="24"/>
          <w:szCs w:val="24"/>
          <w:lang w:eastAsia="ru-RU"/>
        </w:rPr>
        <w:t xml:space="preserve"> 24</w:t>
      </w:r>
      <w:r w:rsidRPr="0047554E">
        <w:rPr>
          <w:rFonts w:ascii="Times New Roman" w:eastAsia="Times New Roman" w:hAnsi="Times New Roman" w:cs="Times New Roman"/>
          <w:bCs/>
          <w:sz w:val="24"/>
          <w:szCs w:val="24"/>
          <w:lang w:eastAsia="ru-RU"/>
        </w:rPr>
        <w:t xml:space="preserve"> месяцев. Исполнитель гарантирует, что протезы изготовлены в соответствии с действующими стандартами и техническими условиями на протезы,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 В случае предъявления Получателем в течение гарантийного срока претензий к качеству полученных от Исполнителя протезов, Исполнитель в течение десяти рабочих дней со дня обращения Получателя обязан за счет собственных средств произвести ремонт или замену имеющего недостатки или дефекты изделия на аналогичное надлежащего качества. Исполнитель обязуется нести гарантийные обязательства на выполненные работы по </w:t>
      </w:r>
      <w:r>
        <w:rPr>
          <w:rFonts w:ascii="Times New Roman" w:eastAsia="Times New Roman" w:hAnsi="Times New Roman" w:cs="Times New Roman"/>
          <w:bCs/>
          <w:sz w:val="24"/>
          <w:szCs w:val="24"/>
          <w:lang w:eastAsia="ru-RU"/>
        </w:rPr>
        <w:t>изготовлению протезов, протезно-</w:t>
      </w:r>
      <w:r w:rsidRPr="0047554E">
        <w:rPr>
          <w:rFonts w:ascii="Times New Roman" w:eastAsia="Times New Roman" w:hAnsi="Times New Roman" w:cs="Times New Roman"/>
          <w:bCs/>
          <w:sz w:val="24"/>
          <w:szCs w:val="24"/>
          <w:lang w:eastAsia="ru-RU"/>
        </w:rPr>
        <w:t>ортопедических изделий.</w:t>
      </w:r>
    </w:p>
    <w:p w:rsidR="00583DFF" w:rsidRPr="00112F9F" w:rsidRDefault="00112F9F" w:rsidP="00112F9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r w:rsidR="001A6C0D" w:rsidRPr="0047554E">
        <w:rPr>
          <w:rFonts w:ascii="Times New Roman" w:eastAsia="Times New Roman" w:hAnsi="Times New Roman" w:cs="Times New Roman"/>
          <w:b/>
          <w:bCs/>
          <w:sz w:val="24"/>
          <w:szCs w:val="24"/>
          <w:lang w:eastAsia="ru-RU"/>
        </w:rPr>
        <w:t>. Размер обе</w:t>
      </w:r>
      <w:r w:rsidR="001A6C0D">
        <w:rPr>
          <w:rFonts w:ascii="Times New Roman" w:eastAsia="Times New Roman" w:hAnsi="Times New Roman" w:cs="Times New Roman"/>
          <w:b/>
          <w:bCs/>
          <w:sz w:val="24"/>
          <w:szCs w:val="24"/>
          <w:lang w:eastAsia="ru-RU"/>
        </w:rPr>
        <w:t xml:space="preserve">спечения исполнения контракта: </w:t>
      </w:r>
      <w:r w:rsidRPr="00112F9F">
        <w:rPr>
          <w:rFonts w:ascii="Times New Roman" w:eastAsia="Times New Roman" w:hAnsi="Times New Roman" w:cs="Times New Roman"/>
          <w:b/>
          <w:bCs/>
          <w:sz w:val="24"/>
          <w:szCs w:val="24"/>
          <w:lang w:eastAsia="ru-RU"/>
        </w:rPr>
        <w:t xml:space="preserve">30% </w:t>
      </w:r>
      <w:r w:rsidRPr="00112F9F">
        <w:rPr>
          <w:rFonts w:ascii="Times New Roman" w:eastAsia="Times New Roman" w:hAnsi="Times New Roman" w:cs="Times New Roman"/>
          <w:bCs/>
          <w:sz w:val="24"/>
          <w:szCs w:val="24"/>
          <w:lang w:eastAsia="ru-RU"/>
        </w:rPr>
        <w:t>от начальной (максимальной) цены контракта. В случае осуществления закупки в соответствии с п. 1 ч. 1 ст. 30 Закона №44-ФЗ, итоговый размер обеспечения исполнения контракта устанавливается от цены, по которой заключается контракт (ч. 6.2 ст. 96 Закона №44-ФЗ).</w:t>
      </w:r>
    </w:p>
    <w:p w:rsidR="001A6C0D" w:rsidRPr="007B1E67" w:rsidRDefault="00112F9F" w:rsidP="00112F9F">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11</w:t>
      </w:r>
      <w:r w:rsidR="001A6C0D" w:rsidRPr="0047554E">
        <w:rPr>
          <w:rFonts w:ascii="Times New Roman" w:eastAsia="Times New Roman" w:hAnsi="Times New Roman" w:cs="Times New Roman"/>
          <w:b/>
          <w:bCs/>
          <w:sz w:val="24"/>
          <w:szCs w:val="24"/>
          <w:lang w:eastAsia="ru-RU"/>
        </w:rPr>
        <w:t>. Обеспечение гарантийных обязательств -1</w:t>
      </w:r>
      <w:r w:rsidR="001A6C0D">
        <w:rPr>
          <w:rFonts w:ascii="Times New Roman" w:eastAsia="Times New Roman" w:hAnsi="Times New Roman" w:cs="Times New Roman"/>
          <w:b/>
          <w:bCs/>
          <w:sz w:val="24"/>
          <w:szCs w:val="24"/>
          <w:lang w:eastAsia="ru-RU"/>
        </w:rPr>
        <w:t>0</w:t>
      </w:r>
      <w:r w:rsidR="001A6C0D" w:rsidRPr="0047554E">
        <w:rPr>
          <w:rFonts w:ascii="Times New Roman" w:eastAsia="Times New Roman" w:hAnsi="Times New Roman" w:cs="Times New Roman"/>
          <w:b/>
          <w:bCs/>
          <w:sz w:val="24"/>
          <w:szCs w:val="24"/>
          <w:lang w:eastAsia="ru-RU"/>
        </w:rPr>
        <w:t>%</w:t>
      </w:r>
      <w:r w:rsidR="007B1E67" w:rsidRPr="007B1E67">
        <w:t xml:space="preserve"> </w:t>
      </w:r>
      <w:r w:rsidR="007B1E67" w:rsidRPr="007B1E67">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p>
    <w:p w:rsidR="001A6C0D" w:rsidRDefault="00112F9F" w:rsidP="00112F9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12</w:t>
      </w:r>
      <w:r w:rsidR="00CE7270">
        <w:rPr>
          <w:rFonts w:ascii="Times New Roman" w:eastAsia="Times New Roman" w:hAnsi="Times New Roman" w:cs="Times New Roman"/>
          <w:b/>
          <w:bCs/>
          <w:sz w:val="24"/>
          <w:szCs w:val="24"/>
          <w:lang w:eastAsia="ru-RU"/>
        </w:rPr>
        <w:t xml:space="preserve">.Обеспечение заявки-1% </w:t>
      </w:r>
      <w:r w:rsidR="00CE7270" w:rsidRPr="00CE7270">
        <w:rPr>
          <w:rFonts w:ascii="Times New Roman" w:eastAsia="Times New Roman" w:hAnsi="Times New Roman" w:cs="Times New Roman"/>
          <w:bCs/>
          <w:sz w:val="24"/>
          <w:szCs w:val="24"/>
          <w:lang w:eastAsia="ru-RU"/>
        </w:rPr>
        <w:t>от начальной (максимальной) цены контракта</w:t>
      </w:r>
      <w:r w:rsidR="007B1E67">
        <w:rPr>
          <w:rFonts w:ascii="Times New Roman" w:eastAsia="Times New Roman" w:hAnsi="Times New Roman" w:cs="Times New Roman"/>
          <w:bCs/>
          <w:sz w:val="24"/>
          <w:szCs w:val="24"/>
          <w:lang w:eastAsia="ru-RU"/>
        </w:rPr>
        <w:t>.</w:t>
      </w:r>
      <w:r w:rsidR="001A6C0D" w:rsidRPr="00CE7270">
        <w:rPr>
          <w:rFonts w:ascii="Times New Roman" w:eastAsia="Times New Roman" w:hAnsi="Times New Roman" w:cs="Times New Roman"/>
          <w:bCs/>
          <w:sz w:val="24"/>
          <w:szCs w:val="24"/>
          <w:lang w:eastAsia="ru-RU"/>
        </w:rPr>
        <w:t xml:space="preserve"> </w:t>
      </w:r>
    </w:p>
    <w:p w:rsidR="00112F9F" w:rsidRDefault="00112F9F" w:rsidP="00112F9F">
      <w:pPr>
        <w:spacing w:after="0" w:line="240" w:lineRule="auto"/>
        <w:ind w:firstLine="851"/>
        <w:jc w:val="both"/>
        <w:rPr>
          <w:rFonts w:ascii="Times New Roman" w:eastAsia="Times New Roman" w:hAnsi="Times New Roman" w:cs="Times New Roman"/>
          <w:bCs/>
          <w:sz w:val="24"/>
          <w:szCs w:val="24"/>
          <w:lang w:eastAsia="ru-RU"/>
        </w:rPr>
      </w:pPr>
    </w:p>
    <w:p w:rsidR="00112F9F" w:rsidRDefault="00112F9F" w:rsidP="00112F9F">
      <w:pPr>
        <w:spacing w:after="0" w:line="240" w:lineRule="auto"/>
        <w:ind w:firstLine="851"/>
        <w:jc w:val="both"/>
        <w:rPr>
          <w:rFonts w:ascii="Times New Roman" w:eastAsia="Times New Roman" w:hAnsi="Times New Roman" w:cs="Times New Roman"/>
          <w:bCs/>
          <w:sz w:val="24"/>
          <w:szCs w:val="24"/>
          <w:lang w:eastAsia="ru-RU"/>
        </w:rPr>
      </w:pPr>
    </w:p>
    <w:p w:rsidR="00112F9F" w:rsidRDefault="00112F9F" w:rsidP="00112F9F">
      <w:pPr>
        <w:spacing w:after="0" w:line="240" w:lineRule="auto"/>
        <w:ind w:firstLine="851"/>
        <w:jc w:val="both"/>
        <w:rPr>
          <w:rFonts w:ascii="Times New Roman" w:eastAsia="Times New Roman" w:hAnsi="Times New Roman" w:cs="Times New Roman"/>
          <w:bCs/>
          <w:sz w:val="24"/>
          <w:szCs w:val="24"/>
          <w:lang w:eastAsia="ru-RU"/>
        </w:rPr>
      </w:pPr>
    </w:p>
    <w:p w:rsidR="00112F9F" w:rsidRPr="0047554E" w:rsidRDefault="00112F9F" w:rsidP="00112F9F">
      <w:pPr>
        <w:spacing w:after="0" w:line="240" w:lineRule="auto"/>
        <w:ind w:firstLine="851"/>
        <w:jc w:val="both"/>
        <w:rPr>
          <w:rFonts w:ascii="Times New Roman" w:eastAsia="Times New Roman" w:hAnsi="Times New Roman" w:cs="Times New Roman"/>
          <w:b/>
          <w:bCs/>
          <w:sz w:val="24"/>
          <w:szCs w:val="24"/>
          <w:lang w:eastAsia="ru-RU"/>
        </w:rPr>
      </w:pPr>
    </w:p>
    <w:p w:rsidR="00DD58C9" w:rsidRDefault="00DD58C9" w:rsidP="001A6C0D">
      <w:pPr>
        <w:spacing w:after="0" w:line="240" w:lineRule="auto"/>
        <w:jc w:val="both"/>
        <w:rPr>
          <w:rFonts w:ascii="Times New Roman" w:eastAsia="Times New Roman" w:hAnsi="Times New Roman" w:cs="Times New Roman"/>
          <w:b/>
          <w:bCs/>
          <w:sz w:val="24"/>
          <w:szCs w:val="24"/>
          <w:lang w:eastAsia="ru-RU"/>
        </w:rPr>
      </w:pPr>
      <w:r w:rsidRPr="0047554E">
        <w:rPr>
          <w:rFonts w:ascii="Times New Roman" w:eastAsia="Times New Roman" w:hAnsi="Times New Roman" w:cs="Times New Roman"/>
          <w:b/>
          <w:bCs/>
          <w:sz w:val="24"/>
          <w:szCs w:val="24"/>
          <w:lang w:eastAsia="ru-RU"/>
        </w:rPr>
        <w:t xml:space="preserve">  </w:t>
      </w:r>
    </w:p>
    <w:p w:rsidR="009F1CFC" w:rsidRPr="001E29F1" w:rsidRDefault="00A46DB4" w:rsidP="00DD58C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51BD0">
        <w:rPr>
          <w:rFonts w:ascii="Times New Roman" w:eastAsia="Times New Roman" w:hAnsi="Times New Roman" w:cs="Times New Roman"/>
          <w:b/>
          <w:bCs/>
          <w:sz w:val="24"/>
          <w:szCs w:val="24"/>
          <w:lang w:eastAsia="ru-RU"/>
        </w:rPr>
        <w:t>Заместитель н</w:t>
      </w:r>
      <w:r w:rsidR="004B6904">
        <w:rPr>
          <w:rFonts w:ascii="Times New Roman" w:eastAsia="Times New Roman" w:hAnsi="Times New Roman" w:cs="Times New Roman"/>
          <w:b/>
          <w:bCs/>
          <w:sz w:val="24"/>
          <w:szCs w:val="24"/>
          <w:lang w:eastAsia="ru-RU"/>
        </w:rPr>
        <w:t>ачальн</w:t>
      </w:r>
      <w:bookmarkStart w:id="0" w:name="_GoBack"/>
      <w:bookmarkEnd w:id="0"/>
      <w:r w:rsidR="004B6904">
        <w:rPr>
          <w:rFonts w:ascii="Times New Roman" w:eastAsia="Times New Roman" w:hAnsi="Times New Roman" w:cs="Times New Roman"/>
          <w:b/>
          <w:bCs/>
          <w:sz w:val="24"/>
          <w:szCs w:val="24"/>
          <w:lang w:eastAsia="ru-RU"/>
        </w:rPr>
        <w:t>ик</w:t>
      </w:r>
      <w:r w:rsidR="00751BD0">
        <w:rPr>
          <w:rFonts w:ascii="Times New Roman" w:eastAsia="Times New Roman" w:hAnsi="Times New Roman" w:cs="Times New Roman"/>
          <w:b/>
          <w:bCs/>
          <w:sz w:val="24"/>
          <w:szCs w:val="24"/>
          <w:lang w:eastAsia="ru-RU"/>
        </w:rPr>
        <w:t>а</w:t>
      </w:r>
      <w:r w:rsidR="009A3A8A">
        <w:rPr>
          <w:rFonts w:ascii="Times New Roman" w:eastAsia="Times New Roman" w:hAnsi="Times New Roman" w:cs="Times New Roman"/>
          <w:b/>
          <w:bCs/>
          <w:sz w:val="24"/>
          <w:szCs w:val="24"/>
          <w:lang w:eastAsia="ru-RU"/>
        </w:rPr>
        <w:t xml:space="preserve"> О</w:t>
      </w:r>
      <w:r w:rsidR="00E81BAF">
        <w:rPr>
          <w:rFonts w:ascii="Times New Roman" w:eastAsia="Times New Roman" w:hAnsi="Times New Roman" w:cs="Times New Roman"/>
          <w:b/>
          <w:bCs/>
          <w:sz w:val="24"/>
          <w:szCs w:val="24"/>
          <w:lang w:eastAsia="ru-RU"/>
        </w:rPr>
        <w:t>ОН и ОСВ</w:t>
      </w:r>
      <w:r w:rsidR="004B6904">
        <w:rPr>
          <w:rFonts w:ascii="Times New Roman" w:eastAsia="Times New Roman" w:hAnsi="Times New Roman" w:cs="Times New Roman"/>
          <w:b/>
          <w:bCs/>
          <w:sz w:val="24"/>
          <w:szCs w:val="24"/>
          <w:lang w:eastAsia="ru-RU"/>
        </w:rPr>
        <w:t xml:space="preserve">  </w:t>
      </w:r>
      <w:r w:rsidR="004C605F">
        <w:rPr>
          <w:rFonts w:ascii="Times New Roman" w:eastAsia="Times New Roman" w:hAnsi="Times New Roman" w:cs="Times New Roman"/>
          <w:b/>
          <w:bCs/>
          <w:sz w:val="24"/>
          <w:szCs w:val="24"/>
          <w:lang w:eastAsia="ru-RU"/>
        </w:rPr>
        <w:t xml:space="preserve">                          </w:t>
      </w:r>
      <w:r w:rsidR="00C13A21">
        <w:rPr>
          <w:rFonts w:ascii="Times New Roman" w:eastAsia="Times New Roman" w:hAnsi="Times New Roman" w:cs="Times New Roman"/>
          <w:b/>
          <w:bCs/>
          <w:sz w:val="24"/>
          <w:szCs w:val="24"/>
          <w:lang w:eastAsia="ru-RU"/>
        </w:rPr>
        <w:t xml:space="preserve">                           </w:t>
      </w:r>
      <w:r w:rsidR="00751BD0">
        <w:rPr>
          <w:rFonts w:ascii="Times New Roman" w:eastAsia="Times New Roman" w:hAnsi="Times New Roman" w:cs="Times New Roman"/>
          <w:b/>
          <w:bCs/>
          <w:sz w:val="24"/>
          <w:szCs w:val="24"/>
          <w:lang w:eastAsia="ru-RU"/>
        </w:rPr>
        <w:t xml:space="preserve">   Федорова И.Н.</w:t>
      </w:r>
      <w:r w:rsidR="009F1CFC" w:rsidRPr="009F1CFC">
        <w:rPr>
          <w:rFonts w:ascii="Times New Roman" w:eastAsia="Times New Roman" w:hAnsi="Times New Roman" w:cs="Times New Roman"/>
          <w:sz w:val="24"/>
          <w:szCs w:val="24"/>
          <w:lang w:eastAsia="ru-RU"/>
        </w:rPr>
        <w:t xml:space="preserve"> </w:t>
      </w:r>
    </w:p>
    <w:p w:rsidR="009F1CFC" w:rsidRPr="009F1CFC" w:rsidRDefault="009F1CFC" w:rsidP="009F1CFC">
      <w:pPr>
        <w:spacing w:after="0" w:line="240" w:lineRule="auto"/>
        <w:ind w:firstLine="709"/>
        <w:jc w:val="both"/>
        <w:rPr>
          <w:rFonts w:ascii="Times New Roman" w:eastAsia="Times New Roman" w:hAnsi="Times New Roman" w:cs="Times New Roman"/>
          <w:sz w:val="24"/>
          <w:szCs w:val="24"/>
          <w:lang w:eastAsia="ru-RU"/>
        </w:rPr>
      </w:pPr>
    </w:p>
    <w:p w:rsidR="00D266AD" w:rsidRPr="00ED0AD7" w:rsidRDefault="00D266AD" w:rsidP="00D266AD">
      <w:pPr>
        <w:spacing w:after="0" w:line="240" w:lineRule="auto"/>
        <w:ind w:firstLine="709"/>
        <w:jc w:val="both"/>
        <w:rPr>
          <w:rFonts w:ascii="Times New Roman" w:eastAsia="Times New Roman" w:hAnsi="Times New Roman" w:cs="Times New Roman"/>
          <w:b/>
          <w:sz w:val="24"/>
          <w:szCs w:val="24"/>
          <w:lang w:eastAsia="ru-RU"/>
        </w:rPr>
      </w:pPr>
      <w:r w:rsidRPr="00ED0AD7">
        <w:rPr>
          <w:rFonts w:ascii="Times New Roman" w:eastAsia="Times New Roman" w:hAnsi="Times New Roman" w:cs="Times New Roman"/>
          <w:b/>
          <w:sz w:val="24"/>
          <w:szCs w:val="24"/>
          <w:lang w:eastAsia="ru-RU"/>
        </w:rPr>
        <w:t> </w:t>
      </w:r>
    </w:p>
    <w:p w:rsidR="00D266AD" w:rsidRPr="009F1CFC" w:rsidRDefault="00D266AD" w:rsidP="00D266AD">
      <w:pPr>
        <w:spacing w:after="0" w:line="240" w:lineRule="auto"/>
        <w:ind w:firstLine="709"/>
        <w:jc w:val="both"/>
        <w:rPr>
          <w:rFonts w:ascii="Times New Roman" w:eastAsia="Times New Roman" w:hAnsi="Times New Roman" w:cs="Times New Roman"/>
          <w:sz w:val="24"/>
          <w:szCs w:val="24"/>
          <w:lang w:eastAsia="ru-RU"/>
        </w:rPr>
      </w:pPr>
      <w:r w:rsidRPr="009F1CFC">
        <w:rPr>
          <w:rFonts w:ascii="Times New Roman" w:eastAsia="Times New Roman" w:hAnsi="Times New Roman" w:cs="Times New Roman"/>
          <w:sz w:val="24"/>
          <w:szCs w:val="24"/>
          <w:lang w:eastAsia="ru-RU"/>
        </w:rPr>
        <w:t> </w:t>
      </w:r>
    </w:p>
    <w:p w:rsidR="001D7057" w:rsidRPr="009F1CFC" w:rsidRDefault="001D7057" w:rsidP="00D266AD">
      <w:pPr>
        <w:spacing w:after="0" w:line="240" w:lineRule="auto"/>
        <w:ind w:firstLine="709"/>
        <w:jc w:val="both"/>
        <w:rPr>
          <w:rFonts w:ascii="Times New Roman" w:eastAsia="Times New Roman" w:hAnsi="Times New Roman" w:cs="Times New Roman"/>
          <w:sz w:val="24"/>
          <w:szCs w:val="24"/>
          <w:lang w:eastAsia="ru-RU"/>
        </w:rPr>
      </w:pPr>
    </w:p>
    <w:sectPr w:rsidR="001D7057" w:rsidRPr="009F1CFC" w:rsidSect="00050B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600"/>
        </w:tabs>
        <w:ind w:left="600" w:hanging="360"/>
      </w:pPr>
      <w:rPr>
        <w:rFonts w:ascii="Symbol" w:hAnsi="Symbol" w:cs="Times New Roman"/>
        <w:sz w:val="26"/>
      </w:rPr>
    </w:lvl>
  </w:abstractNum>
  <w:abstractNum w:abstractNumId="1">
    <w:nsid w:val="0A186BC5"/>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53D47"/>
    <w:multiLevelType w:val="multilevel"/>
    <w:tmpl w:val="267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2350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10450"/>
    <w:multiLevelType w:val="hybridMultilevel"/>
    <w:tmpl w:val="1E946C36"/>
    <w:lvl w:ilvl="0" w:tplc="010C86C8">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C0176AF"/>
    <w:multiLevelType w:val="hybridMultilevel"/>
    <w:tmpl w:val="1B9C91D6"/>
    <w:lvl w:ilvl="0" w:tplc="C816AFE2">
      <w:start w:val="1"/>
      <w:numFmt w:val="decimal"/>
      <w:lvlText w:val="%1."/>
      <w:lvlJc w:val="left"/>
      <w:pPr>
        <w:ind w:left="1020" w:hanging="360"/>
      </w:pPr>
      <w:rPr>
        <w:rFonts w:hint="default"/>
        <w:b/>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59EC7EA0"/>
    <w:multiLevelType w:val="hybridMultilevel"/>
    <w:tmpl w:val="11B0CA68"/>
    <w:lvl w:ilvl="0" w:tplc="3B36EFEE">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EEE22E2"/>
    <w:multiLevelType w:val="multilevel"/>
    <w:tmpl w:val="457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C44D5"/>
    <w:multiLevelType w:val="multilevel"/>
    <w:tmpl w:val="CC4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321FD"/>
    <w:multiLevelType w:val="hybridMultilevel"/>
    <w:tmpl w:val="50DC6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2A7438D"/>
    <w:multiLevelType w:val="multilevel"/>
    <w:tmpl w:val="638EA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8"/>
  </w:num>
  <w:num w:numId="5">
    <w:abstractNumId w:val="9"/>
  </w:num>
  <w:num w:numId="6">
    <w:abstractNumId w:val="6"/>
  </w:num>
  <w:num w:numId="7">
    <w:abstractNumId w:val="7"/>
  </w:num>
  <w:num w:numId="8">
    <w:abstractNumId w:val="3"/>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9B"/>
    <w:rsid w:val="00027FFC"/>
    <w:rsid w:val="00044D71"/>
    <w:rsid w:val="00050B2A"/>
    <w:rsid w:val="00050DFA"/>
    <w:rsid w:val="00064875"/>
    <w:rsid w:val="0008608A"/>
    <w:rsid w:val="000A243F"/>
    <w:rsid w:val="000A5E4F"/>
    <w:rsid w:val="000C7080"/>
    <w:rsid w:val="000F1BE9"/>
    <w:rsid w:val="00112F9F"/>
    <w:rsid w:val="00131A31"/>
    <w:rsid w:val="001372E5"/>
    <w:rsid w:val="001470C1"/>
    <w:rsid w:val="0015333D"/>
    <w:rsid w:val="00165F91"/>
    <w:rsid w:val="0017401D"/>
    <w:rsid w:val="00176657"/>
    <w:rsid w:val="001A15DA"/>
    <w:rsid w:val="001A6C0D"/>
    <w:rsid w:val="001D7057"/>
    <w:rsid w:val="001E29F1"/>
    <w:rsid w:val="00204005"/>
    <w:rsid w:val="0020721E"/>
    <w:rsid w:val="002100C2"/>
    <w:rsid w:val="00217486"/>
    <w:rsid w:val="002511ED"/>
    <w:rsid w:val="0026127F"/>
    <w:rsid w:val="002B551E"/>
    <w:rsid w:val="002D5E0E"/>
    <w:rsid w:val="002F536E"/>
    <w:rsid w:val="00341866"/>
    <w:rsid w:val="003630F5"/>
    <w:rsid w:val="0039088A"/>
    <w:rsid w:val="003A1CB6"/>
    <w:rsid w:val="0042556B"/>
    <w:rsid w:val="004372F6"/>
    <w:rsid w:val="00446158"/>
    <w:rsid w:val="00457790"/>
    <w:rsid w:val="004653A6"/>
    <w:rsid w:val="004727B5"/>
    <w:rsid w:val="00482C22"/>
    <w:rsid w:val="004B6904"/>
    <w:rsid w:val="004C605F"/>
    <w:rsid w:val="004E02F0"/>
    <w:rsid w:val="004E4C3B"/>
    <w:rsid w:val="004F3E27"/>
    <w:rsid w:val="004F68DA"/>
    <w:rsid w:val="00525FE5"/>
    <w:rsid w:val="00531467"/>
    <w:rsid w:val="00535385"/>
    <w:rsid w:val="005453C8"/>
    <w:rsid w:val="00574FAA"/>
    <w:rsid w:val="00583DFF"/>
    <w:rsid w:val="005A0603"/>
    <w:rsid w:val="005D0227"/>
    <w:rsid w:val="005D76A7"/>
    <w:rsid w:val="005F301B"/>
    <w:rsid w:val="005F7966"/>
    <w:rsid w:val="0061049F"/>
    <w:rsid w:val="006165CC"/>
    <w:rsid w:val="00633790"/>
    <w:rsid w:val="0063436E"/>
    <w:rsid w:val="00637E95"/>
    <w:rsid w:val="00667807"/>
    <w:rsid w:val="00684DDC"/>
    <w:rsid w:val="00697697"/>
    <w:rsid w:val="006A0E0B"/>
    <w:rsid w:val="006A0F09"/>
    <w:rsid w:val="006A5983"/>
    <w:rsid w:val="006D28DA"/>
    <w:rsid w:val="006E55E8"/>
    <w:rsid w:val="006E71B6"/>
    <w:rsid w:val="00715E13"/>
    <w:rsid w:val="00725BAD"/>
    <w:rsid w:val="00733D8B"/>
    <w:rsid w:val="00742E94"/>
    <w:rsid w:val="00751BD0"/>
    <w:rsid w:val="00753D14"/>
    <w:rsid w:val="00754CA4"/>
    <w:rsid w:val="007679AB"/>
    <w:rsid w:val="00771450"/>
    <w:rsid w:val="00773BEB"/>
    <w:rsid w:val="007803AE"/>
    <w:rsid w:val="00785B1A"/>
    <w:rsid w:val="00786B35"/>
    <w:rsid w:val="007A08D7"/>
    <w:rsid w:val="007B1E67"/>
    <w:rsid w:val="007B649A"/>
    <w:rsid w:val="007E41F8"/>
    <w:rsid w:val="007E4F27"/>
    <w:rsid w:val="007F1D1A"/>
    <w:rsid w:val="00813B8D"/>
    <w:rsid w:val="008471F3"/>
    <w:rsid w:val="0086281F"/>
    <w:rsid w:val="0086427A"/>
    <w:rsid w:val="00875804"/>
    <w:rsid w:val="008828A4"/>
    <w:rsid w:val="00885057"/>
    <w:rsid w:val="008A7A2D"/>
    <w:rsid w:val="008B3381"/>
    <w:rsid w:val="008B3554"/>
    <w:rsid w:val="008D0F77"/>
    <w:rsid w:val="008F548C"/>
    <w:rsid w:val="00913251"/>
    <w:rsid w:val="00913348"/>
    <w:rsid w:val="009167AA"/>
    <w:rsid w:val="0094290B"/>
    <w:rsid w:val="00960BE5"/>
    <w:rsid w:val="00961660"/>
    <w:rsid w:val="00974749"/>
    <w:rsid w:val="009801AF"/>
    <w:rsid w:val="009926F6"/>
    <w:rsid w:val="00993DF0"/>
    <w:rsid w:val="009A3A8A"/>
    <w:rsid w:val="009B6D14"/>
    <w:rsid w:val="009D1D1A"/>
    <w:rsid w:val="009D2A72"/>
    <w:rsid w:val="009D39D9"/>
    <w:rsid w:val="009E6F4A"/>
    <w:rsid w:val="009F1CFC"/>
    <w:rsid w:val="009F73D2"/>
    <w:rsid w:val="00A12F22"/>
    <w:rsid w:val="00A25613"/>
    <w:rsid w:val="00A46DB4"/>
    <w:rsid w:val="00A5471E"/>
    <w:rsid w:val="00A66F02"/>
    <w:rsid w:val="00A708F2"/>
    <w:rsid w:val="00A74F55"/>
    <w:rsid w:val="00A76524"/>
    <w:rsid w:val="00A9536A"/>
    <w:rsid w:val="00AB086C"/>
    <w:rsid w:val="00AD5D2A"/>
    <w:rsid w:val="00AF2404"/>
    <w:rsid w:val="00AF74EA"/>
    <w:rsid w:val="00B10D61"/>
    <w:rsid w:val="00B27362"/>
    <w:rsid w:val="00B458CF"/>
    <w:rsid w:val="00B55128"/>
    <w:rsid w:val="00B73299"/>
    <w:rsid w:val="00BA6014"/>
    <w:rsid w:val="00BB0DFB"/>
    <w:rsid w:val="00BC667A"/>
    <w:rsid w:val="00BE58AF"/>
    <w:rsid w:val="00C0620F"/>
    <w:rsid w:val="00C13A21"/>
    <w:rsid w:val="00C26088"/>
    <w:rsid w:val="00C620F8"/>
    <w:rsid w:val="00C961FF"/>
    <w:rsid w:val="00CA0802"/>
    <w:rsid w:val="00CA3609"/>
    <w:rsid w:val="00CA3B9C"/>
    <w:rsid w:val="00CC0301"/>
    <w:rsid w:val="00CE7270"/>
    <w:rsid w:val="00D13EDB"/>
    <w:rsid w:val="00D266AD"/>
    <w:rsid w:val="00D3355D"/>
    <w:rsid w:val="00D43436"/>
    <w:rsid w:val="00D5509B"/>
    <w:rsid w:val="00D62AE2"/>
    <w:rsid w:val="00D65497"/>
    <w:rsid w:val="00DA5B70"/>
    <w:rsid w:val="00DB6203"/>
    <w:rsid w:val="00DC1BA9"/>
    <w:rsid w:val="00DC47F9"/>
    <w:rsid w:val="00DC71DE"/>
    <w:rsid w:val="00DC7BA7"/>
    <w:rsid w:val="00DD0A8F"/>
    <w:rsid w:val="00DD58C9"/>
    <w:rsid w:val="00DF0881"/>
    <w:rsid w:val="00DF4ED1"/>
    <w:rsid w:val="00DF75F8"/>
    <w:rsid w:val="00E009A1"/>
    <w:rsid w:val="00E050DC"/>
    <w:rsid w:val="00E05EA0"/>
    <w:rsid w:val="00E15278"/>
    <w:rsid w:val="00E15614"/>
    <w:rsid w:val="00E20DDF"/>
    <w:rsid w:val="00E31486"/>
    <w:rsid w:val="00E32A13"/>
    <w:rsid w:val="00E32B46"/>
    <w:rsid w:val="00E61D75"/>
    <w:rsid w:val="00E66196"/>
    <w:rsid w:val="00E81BAF"/>
    <w:rsid w:val="00E8384D"/>
    <w:rsid w:val="00EB39C5"/>
    <w:rsid w:val="00ED0AD7"/>
    <w:rsid w:val="00EE0E75"/>
    <w:rsid w:val="00EF4C04"/>
    <w:rsid w:val="00F12B51"/>
    <w:rsid w:val="00F265EF"/>
    <w:rsid w:val="00F4032D"/>
    <w:rsid w:val="00F57F5F"/>
    <w:rsid w:val="00F777BF"/>
    <w:rsid w:val="00F96510"/>
    <w:rsid w:val="00FA02E8"/>
    <w:rsid w:val="00FB4578"/>
    <w:rsid w:val="00FC15F1"/>
    <w:rsid w:val="00FC2133"/>
    <w:rsid w:val="00FC7DA9"/>
    <w:rsid w:val="00FF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35904-1CA0-4219-AD41-D6BBC9E4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66A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2">
    <w:name w:val="основной--текст-2"/>
    <w:basedOn w:val="a"/>
    <w:rsid w:val="00D266AD"/>
    <w:pPr>
      <w:spacing w:before="100" w:beforeAutospacing="1" w:after="0" w:line="240" w:lineRule="auto"/>
      <w:jc w:val="both"/>
    </w:pPr>
    <w:rPr>
      <w:rFonts w:ascii="Times New Roman" w:eastAsia="Times New Roman" w:hAnsi="Times New Roman" w:cs="Times New Roman"/>
      <w:sz w:val="28"/>
      <w:szCs w:val="28"/>
      <w:lang w:eastAsia="ru-RU"/>
    </w:rPr>
  </w:style>
  <w:style w:type="paragraph" w:styleId="a4">
    <w:name w:val="List Paragraph"/>
    <w:basedOn w:val="a"/>
    <w:uiPriority w:val="34"/>
    <w:qFormat/>
    <w:rsid w:val="00E31486"/>
    <w:pPr>
      <w:ind w:left="720"/>
      <w:contextualSpacing/>
    </w:pPr>
  </w:style>
  <w:style w:type="paragraph" w:styleId="a5">
    <w:name w:val="Body Text"/>
    <w:basedOn w:val="a"/>
    <w:link w:val="a6"/>
    <w:rsid w:val="00813B8D"/>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0"/>
    <w:link w:val="a5"/>
    <w:rsid w:val="00813B8D"/>
    <w:rPr>
      <w:rFonts w:ascii="Arial" w:eastAsia="SimSun" w:hAnsi="Arial" w:cs="Mangal"/>
      <w:kern w:val="1"/>
      <w:sz w:val="20"/>
      <w:szCs w:val="24"/>
      <w:lang w:eastAsia="hi-IN" w:bidi="hi-IN"/>
    </w:rPr>
  </w:style>
  <w:style w:type="paragraph" w:styleId="a7">
    <w:name w:val="Balloon Text"/>
    <w:basedOn w:val="a"/>
    <w:link w:val="a8"/>
    <w:uiPriority w:val="99"/>
    <w:semiHidden/>
    <w:unhideWhenUsed/>
    <w:rsid w:val="006E71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4101">
      <w:bodyDiv w:val="1"/>
      <w:marLeft w:val="0"/>
      <w:marRight w:val="0"/>
      <w:marTop w:val="0"/>
      <w:marBottom w:val="0"/>
      <w:divBdr>
        <w:top w:val="none" w:sz="0" w:space="0" w:color="auto"/>
        <w:left w:val="none" w:sz="0" w:space="0" w:color="auto"/>
        <w:bottom w:val="none" w:sz="0" w:space="0" w:color="auto"/>
        <w:right w:val="none" w:sz="0" w:space="0" w:color="auto"/>
      </w:divBdr>
    </w:div>
    <w:div w:id="376585493">
      <w:bodyDiv w:val="1"/>
      <w:marLeft w:val="0"/>
      <w:marRight w:val="0"/>
      <w:marTop w:val="0"/>
      <w:marBottom w:val="0"/>
      <w:divBdr>
        <w:top w:val="none" w:sz="0" w:space="0" w:color="auto"/>
        <w:left w:val="none" w:sz="0" w:space="0" w:color="auto"/>
        <w:bottom w:val="none" w:sz="0" w:space="0" w:color="auto"/>
        <w:right w:val="none" w:sz="0" w:space="0" w:color="auto"/>
      </w:divBdr>
    </w:div>
    <w:div w:id="564681727">
      <w:bodyDiv w:val="1"/>
      <w:marLeft w:val="0"/>
      <w:marRight w:val="0"/>
      <w:marTop w:val="0"/>
      <w:marBottom w:val="0"/>
      <w:divBdr>
        <w:top w:val="none" w:sz="0" w:space="0" w:color="auto"/>
        <w:left w:val="none" w:sz="0" w:space="0" w:color="auto"/>
        <w:bottom w:val="none" w:sz="0" w:space="0" w:color="auto"/>
        <w:right w:val="none" w:sz="0" w:space="0" w:color="auto"/>
      </w:divBdr>
    </w:div>
    <w:div w:id="790320353">
      <w:bodyDiv w:val="1"/>
      <w:marLeft w:val="0"/>
      <w:marRight w:val="0"/>
      <w:marTop w:val="0"/>
      <w:marBottom w:val="0"/>
      <w:divBdr>
        <w:top w:val="none" w:sz="0" w:space="0" w:color="auto"/>
        <w:left w:val="none" w:sz="0" w:space="0" w:color="auto"/>
        <w:bottom w:val="none" w:sz="0" w:space="0" w:color="auto"/>
        <w:right w:val="none" w:sz="0" w:space="0" w:color="auto"/>
      </w:divBdr>
      <w:divsChild>
        <w:div w:id="1272585341">
          <w:marLeft w:val="0"/>
          <w:marRight w:val="0"/>
          <w:marTop w:val="0"/>
          <w:marBottom w:val="240"/>
          <w:divBdr>
            <w:top w:val="none" w:sz="0" w:space="0" w:color="auto"/>
            <w:left w:val="none" w:sz="0" w:space="0" w:color="auto"/>
            <w:bottom w:val="none" w:sz="0" w:space="0" w:color="auto"/>
            <w:right w:val="none" w:sz="0" w:space="0" w:color="auto"/>
          </w:divBdr>
          <w:divsChild>
            <w:div w:id="441801383">
              <w:marLeft w:val="0"/>
              <w:marRight w:val="0"/>
              <w:marTop w:val="0"/>
              <w:marBottom w:val="0"/>
              <w:divBdr>
                <w:top w:val="none" w:sz="0" w:space="0" w:color="auto"/>
                <w:left w:val="none" w:sz="0" w:space="0" w:color="auto"/>
                <w:bottom w:val="none" w:sz="0" w:space="0" w:color="auto"/>
                <w:right w:val="none" w:sz="0" w:space="0" w:color="auto"/>
              </w:divBdr>
            </w:div>
          </w:divsChild>
        </w:div>
        <w:div w:id="373117284">
          <w:marLeft w:val="0"/>
          <w:marRight w:val="0"/>
          <w:marTop w:val="0"/>
          <w:marBottom w:val="240"/>
          <w:divBdr>
            <w:top w:val="none" w:sz="0" w:space="0" w:color="auto"/>
            <w:left w:val="none" w:sz="0" w:space="0" w:color="auto"/>
            <w:bottom w:val="none" w:sz="0" w:space="0" w:color="auto"/>
            <w:right w:val="none" w:sz="0" w:space="0" w:color="auto"/>
          </w:divBdr>
          <w:divsChild>
            <w:div w:id="1848786508">
              <w:marLeft w:val="0"/>
              <w:marRight w:val="0"/>
              <w:marTop w:val="0"/>
              <w:marBottom w:val="0"/>
              <w:divBdr>
                <w:top w:val="none" w:sz="0" w:space="0" w:color="auto"/>
                <w:left w:val="none" w:sz="0" w:space="0" w:color="auto"/>
                <w:bottom w:val="none" w:sz="0" w:space="0" w:color="auto"/>
                <w:right w:val="none" w:sz="0" w:space="0" w:color="auto"/>
              </w:divBdr>
            </w:div>
          </w:divsChild>
        </w:div>
        <w:div w:id="926113785">
          <w:marLeft w:val="0"/>
          <w:marRight w:val="0"/>
          <w:marTop w:val="0"/>
          <w:marBottom w:val="240"/>
          <w:divBdr>
            <w:top w:val="none" w:sz="0" w:space="0" w:color="auto"/>
            <w:left w:val="none" w:sz="0" w:space="0" w:color="auto"/>
            <w:bottom w:val="none" w:sz="0" w:space="0" w:color="auto"/>
            <w:right w:val="none" w:sz="0" w:space="0" w:color="auto"/>
          </w:divBdr>
          <w:divsChild>
            <w:div w:id="2044593013">
              <w:marLeft w:val="0"/>
              <w:marRight w:val="0"/>
              <w:marTop w:val="0"/>
              <w:marBottom w:val="0"/>
              <w:divBdr>
                <w:top w:val="none" w:sz="0" w:space="0" w:color="auto"/>
                <w:left w:val="none" w:sz="0" w:space="0" w:color="auto"/>
                <w:bottom w:val="none" w:sz="0" w:space="0" w:color="auto"/>
                <w:right w:val="none" w:sz="0" w:space="0" w:color="auto"/>
              </w:divBdr>
            </w:div>
          </w:divsChild>
        </w:div>
        <w:div w:id="394789171">
          <w:marLeft w:val="0"/>
          <w:marRight w:val="0"/>
          <w:marTop w:val="0"/>
          <w:marBottom w:val="240"/>
          <w:divBdr>
            <w:top w:val="none" w:sz="0" w:space="0" w:color="auto"/>
            <w:left w:val="none" w:sz="0" w:space="0" w:color="auto"/>
            <w:bottom w:val="none" w:sz="0" w:space="0" w:color="auto"/>
            <w:right w:val="none" w:sz="0" w:space="0" w:color="auto"/>
          </w:divBdr>
          <w:divsChild>
            <w:div w:id="1892811727">
              <w:marLeft w:val="0"/>
              <w:marRight w:val="0"/>
              <w:marTop w:val="0"/>
              <w:marBottom w:val="0"/>
              <w:divBdr>
                <w:top w:val="none" w:sz="0" w:space="0" w:color="auto"/>
                <w:left w:val="none" w:sz="0" w:space="0" w:color="auto"/>
                <w:bottom w:val="none" w:sz="0" w:space="0" w:color="auto"/>
                <w:right w:val="none" w:sz="0" w:space="0" w:color="auto"/>
              </w:divBdr>
            </w:div>
          </w:divsChild>
        </w:div>
        <w:div w:id="1493990399">
          <w:marLeft w:val="0"/>
          <w:marRight w:val="0"/>
          <w:marTop w:val="0"/>
          <w:marBottom w:val="240"/>
          <w:divBdr>
            <w:top w:val="none" w:sz="0" w:space="0" w:color="auto"/>
            <w:left w:val="none" w:sz="0" w:space="0" w:color="auto"/>
            <w:bottom w:val="none" w:sz="0" w:space="0" w:color="auto"/>
            <w:right w:val="none" w:sz="0" w:space="0" w:color="auto"/>
          </w:divBdr>
          <w:divsChild>
            <w:div w:id="361591568">
              <w:marLeft w:val="0"/>
              <w:marRight w:val="0"/>
              <w:marTop w:val="0"/>
              <w:marBottom w:val="0"/>
              <w:divBdr>
                <w:top w:val="none" w:sz="0" w:space="0" w:color="auto"/>
                <w:left w:val="none" w:sz="0" w:space="0" w:color="auto"/>
                <w:bottom w:val="none" w:sz="0" w:space="0" w:color="auto"/>
                <w:right w:val="none" w:sz="0" w:space="0" w:color="auto"/>
              </w:divBdr>
            </w:div>
          </w:divsChild>
        </w:div>
        <w:div w:id="1019235892">
          <w:marLeft w:val="0"/>
          <w:marRight w:val="0"/>
          <w:marTop w:val="0"/>
          <w:marBottom w:val="0"/>
          <w:divBdr>
            <w:top w:val="none" w:sz="0" w:space="0" w:color="auto"/>
            <w:left w:val="none" w:sz="0" w:space="0" w:color="auto"/>
            <w:bottom w:val="none" w:sz="0" w:space="0" w:color="auto"/>
            <w:right w:val="none" w:sz="0" w:space="0" w:color="auto"/>
          </w:divBdr>
          <w:divsChild>
            <w:div w:id="5981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18">
      <w:bodyDiv w:val="1"/>
      <w:marLeft w:val="0"/>
      <w:marRight w:val="0"/>
      <w:marTop w:val="0"/>
      <w:marBottom w:val="0"/>
      <w:divBdr>
        <w:top w:val="none" w:sz="0" w:space="0" w:color="auto"/>
        <w:left w:val="none" w:sz="0" w:space="0" w:color="auto"/>
        <w:bottom w:val="none" w:sz="0" w:space="0" w:color="auto"/>
        <w:right w:val="none" w:sz="0" w:space="0" w:color="auto"/>
      </w:divBdr>
    </w:div>
    <w:div w:id="906067035">
      <w:bodyDiv w:val="1"/>
      <w:marLeft w:val="0"/>
      <w:marRight w:val="0"/>
      <w:marTop w:val="0"/>
      <w:marBottom w:val="0"/>
      <w:divBdr>
        <w:top w:val="none" w:sz="0" w:space="0" w:color="auto"/>
        <w:left w:val="none" w:sz="0" w:space="0" w:color="auto"/>
        <w:bottom w:val="none" w:sz="0" w:space="0" w:color="auto"/>
        <w:right w:val="none" w:sz="0" w:space="0" w:color="auto"/>
      </w:divBdr>
    </w:div>
    <w:div w:id="929005013">
      <w:bodyDiv w:val="1"/>
      <w:marLeft w:val="0"/>
      <w:marRight w:val="0"/>
      <w:marTop w:val="0"/>
      <w:marBottom w:val="0"/>
      <w:divBdr>
        <w:top w:val="none" w:sz="0" w:space="0" w:color="auto"/>
        <w:left w:val="none" w:sz="0" w:space="0" w:color="auto"/>
        <w:bottom w:val="none" w:sz="0" w:space="0" w:color="auto"/>
        <w:right w:val="none" w:sz="0" w:space="0" w:color="auto"/>
      </w:divBdr>
    </w:div>
    <w:div w:id="1471706091">
      <w:bodyDiv w:val="1"/>
      <w:marLeft w:val="0"/>
      <w:marRight w:val="0"/>
      <w:marTop w:val="0"/>
      <w:marBottom w:val="0"/>
      <w:divBdr>
        <w:top w:val="none" w:sz="0" w:space="0" w:color="auto"/>
        <w:left w:val="none" w:sz="0" w:space="0" w:color="auto"/>
        <w:bottom w:val="none" w:sz="0" w:space="0" w:color="auto"/>
        <w:right w:val="none" w:sz="0" w:space="0" w:color="auto"/>
      </w:divBdr>
    </w:div>
    <w:div w:id="1685595403">
      <w:bodyDiv w:val="1"/>
      <w:marLeft w:val="0"/>
      <w:marRight w:val="0"/>
      <w:marTop w:val="0"/>
      <w:marBottom w:val="0"/>
      <w:divBdr>
        <w:top w:val="none" w:sz="0" w:space="0" w:color="auto"/>
        <w:left w:val="none" w:sz="0" w:space="0" w:color="auto"/>
        <w:bottom w:val="none" w:sz="0" w:space="0" w:color="auto"/>
        <w:right w:val="none" w:sz="0" w:space="0" w:color="auto"/>
      </w:divBdr>
    </w:div>
    <w:div w:id="1803890284">
      <w:bodyDiv w:val="1"/>
      <w:marLeft w:val="0"/>
      <w:marRight w:val="0"/>
      <w:marTop w:val="0"/>
      <w:marBottom w:val="0"/>
      <w:divBdr>
        <w:top w:val="none" w:sz="0" w:space="0" w:color="auto"/>
        <w:left w:val="none" w:sz="0" w:space="0" w:color="auto"/>
        <w:bottom w:val="none" w:sz="0" w:space="0" w:color="auto"/>
        <w:right w:val="none" w:sz="0" w:space="0" w:color="auto"/>
      </w:divBdr>
    </w:div>
    <w:div w:id="1984772481">
      <w:bodyDiv w:val="1"/>
      <w:marLeft w:val="0"/>
      <w:marRight w:val="0"/>
      <w:marTop w:val="0"/>
      <w:marBottom w:val="0"/>
      <w:divBdr>
        <w:top w:val="none" w:sz="0" w:space="0" w:color="auto"/>
        <w:left w:val="none" w:sz="0" w:space="0" w:color="auto"/>
        <w:bottom w:val="none" w:sz="0" w:space="0" w:color="auto"/>
        <w:right w:val="none" w:sz="0" w:space="0" w:color="auto"/>
      </w:divBdr>
      <w:divsChild>
        <w:div w:id="90592118">
          <w:marLeft w:val="0"/>
          <w:marRight w:val="0"/>
          <w:marTop w:val="0"/>
          <w:marBottom w:val="240"/>
          <w:divBdr>
            <w:top w:val="none" w:sz="0" w:space="0" w:color="auto"/>
            <w:left w:val="none" w:sz="0" w:space="0" w:color="auto"/>
            <w:bottom w:val="none" w:sz="0" w:space="0" w:color="auto"/>
            <w:right w:val="none" w:sz="0" w:space="0" w:color="auto"/>
          </w:divBdr>
          <w:divsChild>
            <w:div w:id="2117090562">
              <w:marLeft w:val="0"/>
              <w:marRight w:val="0"/>
              <w:marTop w:val="0"/>
              <w:marBottom w:val="0"/>
              <w:divBdr>
                <w:top w:val="none" w:sz="0" w:space="0" w:color="auto"/>
                <w:left w:val="none" w:sz="0" w:space="0" w:color="auto"/>
                <w:bottom w:val="none" w:sz="0" w:space="0" w:color="auto"/>
                <w:right w:val="none" w:sz="0" w:space="0" w:color="auto"/>
              </w:divBdr>
            </w:div>
          </w:divsChild>
        </w:div>
        <w:div w:id="1182091114">
          <w:marLeft w:val="0"/>
          <w:marRight w:val="0"/>
          <w:marTop w:val="0"/>
          <w:marBottom w:val="240"/>
          <w:divBdr>
            <w:top w:val="none" w:sz="0" w:space="0" w:color="auto"/>
            <w:left w:val="none" w:sz="0" w:space="0" w:color="auto"/>
            <w:bottom w:val="none" w:sz="0" w:space="0" w:color="auto"/>
            <w:right w:val="none" w:sz="0" w:space="0" w:color="auto"/>
          </w:divBdr>
          <w:divsChild>
            <w:div w:id="1940407546">
              <w:marLeft w:val="0"/>
              <w:marRight w:val="0"/>
              <w:marTop w:val="0"/>
              <w:marBottom w:val="0"/>
              <w:divBdr>
                <w:top w:val="none" w:sz="0" w:space="0" w:color="auto"/>
                <w:left w:val="none" w:sz="0" w:space="0" w:color="auto"/>
                <w:bottom w:val="none" w:sz="0" w:space="0" w:color="auto"/>
                <w:right w:val="none" w:sz="0" w:space="0" w:color="auto"/>
              </w:divBdr>
            </w:div>
          </w:divsChild>
        </w:div>
        <w:div w:id="1197961663">
          <w:marLeft w:val="0"/>
          <w:marRight w:val="0"/>
          <w:marTop w:val="0"/>
          <w:marBottom w:val="240"/>
          <w:divBdr>
            <w:top w:val="none" w:sz="0" w:space="0" w:color="auto"/>
            <w:left w:val="none" w:sz="0" w:space="0" w:color="auto"/>
            <w:bottom w:val="none" w:sz="0" w:space="0" w:color="auto"/>
            <w:right w:val="none" w:sz="0" w:space="0" w:color="auto"/>
          </w:divBdr>
          <w:divsChild>
            <w:div w:id="1082412106">
              <w:marLeft w:val="0"/>
              <w:marRight w:val="0"/>
              <w:marTop w:val="0"/>
              <w:marBottom w:val="0"/>
              <w:divBdr>
                <w:top w:val="none" w:sz="0" w:space="0" w:color="auto"/>
                <w:left w:val="none" w:sz="0" w:space="0" w:color="auto"/>
                <w:bottom w:val="none" w:sz="0" w:space="0" w:color="auto"/>
                <w:right w:val="none" w:sz="0" w:space="0" w:color="auto"/>
              </w:divBdr>
            </w:div>
          </w:divsChild>
        </w:div>
        <w:div w:id="105853410">
          <w:marLeft w:val="0"/>
          <w:marRight w:val="0"/>
          <w:marTop w:val="0"/>
          <w:marBottom w:val="240"/>
          <w:divBdr>
            <w:top w:val="none" w:sz="0" w:space="0" w:color="auto"/>
            <w:left w:val="none" w:sz="0" w:space="0" w:color="auto"/>
            <w:bottom w:val="none" w:sz="0" w:space="0" w:color="auto"/>
            <w:right w:val="none" w:sz="0" w:space="0" w:color="auto"/>
          </w:divBdr>
          <w:divsChild>
            <w:div w:id="1330256591">
              <w:marLeft w:val="0"/>
              <w:marRight w:val="0"/>
              <w:marTop w:val="0"/>
              <w:marBottom w:val="0"/>
              <w:divBdr>
                <w:top w:val="none" w:sz="0" w:space="0" w:color="auto"/>
                <w:left w:val="none" w:sz="0" w:space="0" w:color="auto"/>
                <w:bottom w:val="none" w:sz="0" w:space="0" w:color="auto"/>
                <w:right w:val="none" w:sz="0" w:space="0" w:color="auto"/>
              </w:divBdr>
            </w:div>
          </w:divsChild>
        </w:div>
        <w:div w:id="2088379361">
          <w:marLeft w:val="0"/>
          <w:marRight w:val="0"/>
          <w:marTop w:val="0"/>
          <w:marBottom w:val="240"/>
          <w:divBdr>
            <w:top w:val="none" w:sz="0" w:space="0" w:color="auto"/>
            <w:left w:val="none" w:sz="0" w:space="0" w:color="auto"/>
            <w:bottom w:val="none" w:sz="0" w:space="0" w:color="auto"/>
            <w:right w:val="none" w:sz="0" w:space="0" w:color="auto"/>
          </w:divBdr>
          <w:divsChild>
            <w:div w:id="1202480405">
              <w:marLeft w:val="0"/>
              <w:marRight w:val="0"/>
              <w:marTop w:val="0"/>
              <w:marBottom w:val="0"/>
              <w:divBdr>
                <w:top w:val="none" w:sz="0" w:space="0" w:color="auto"/>
                <w:left w:val="none" w:sz="0" w:space="0" w:color="auto"/>
                <w:bottom w:val="none" w:sz="0" w:space="0" w:color="auto"/>
                <w:right w:val="none" w:sz="0" w:space="0" w:color="auto"/>
              </w:divBdr>
            </w:div>
          </w:divsChild>
        </w:div>
        <w:div w:id="563030022">
          <w:marLeft w:val="0"/>
          <w:marRight w:val="0"/>
          <w:marTop w:val="0"/>
          <w:marBottom w:val="0"/>
          <w:divBdr>
            <w:top w:val="none" w:sz="0" w:space="0" w:color="auto"/>
            <w:left w:val="none" w:sz="0" w:space="0" w:color="auto"/>
            <w:bottom w:val="none" w:sz="0" w:space="0" w:color="auto"/>
            <w:right w:val="none" w:sz="0" w:space="0" w:color="auto"/>
          </w:divBdr>
          <w:divsChild>
            <w:div w:id="1477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156">
      <w:bodyDiv w:val="1"/>
      <w:marLeft w:val="0"/>
      <w:marRight w:val="0"/>
      <w:marTop w:val="0"/>
      <w:marBottom w:val="0"/>
      <w:divBdr>
        <w:top w:val="none" w:sz="0" w:space="0" w:color="auto"/>
        <w:left w:val="none" w:sz="0" w:space="0" w:color="auto"/>
        <w:bottom w:val="none" w:sz="0" w:space="0" w:color="auto"/>
        <w:right w:val="none" w:sz="0" w:space="0" w:color="auto"/>
      </w:divBdr>
    </w:div>
    <w:div w:id="20469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Бурцева Екатерина Константиновна</dc:creator>
  <cp:keywords/>
  <dc:description/>
  <cp:lastModifiedBy>Егоров Павел Геннадьевич</cp:lastModifiedBy>
  <cp:revision>2</cp:revision>
  <cp:lastPrinted>2023-07-27T00:44:00Z</cp:lastPrinted>
  <dcterms:created xsi:type="dcterms:W3CDTF">2023-09-13T09:23:00Z</dcterms:created>
  <dcterms:modified xsi:type="dcterms:W3CDTF">2023-09-13T09:23:00Z</dcterms:modified>
</cp:coreProperties>
</file>